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4B" w:rsidRDefault="00A5434B">
      <w:pPr>
        <w:rPr>
          <w:rFonts w:ascii="Arial" w:hAnsi="Arial"/>
          <w:sz w:val="22"/>
        </w:rPr>
      </w:pPr>
    </w:p>
    <w:p w:rsidR="0068243F" w:rsidRDefault="003B64CA">
      <w:pPr>
        <w:rPr>
          <w:rFonts w:ascii="Arial" w:hAnsi="Arial"/>
          <w:sz w:val="22"/>
        </w:rPr>
      </w:pPr>
      <w:r>
        <w:rPr>
          <w:rFonts w:ascii="Arial" w:hAnsi="Arial"/>
          <w:noProof/>
          <w:sz w:val="22"/>
        </w:rPr>
        <w:drawing>
          <wp:inline distT="0" distB="0" distL="0" distR="0">
            <wp:extent cx="1785307" cy="1190625"/>
            <wp:effectExtent l="0" t="0" r="5715" b="0"/>
            <wp:docPr id="23" name="Image 23" descr="H:\LOGOS\LOGO VLM\logos Muco basse déf\V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LOGOS\LOGO VLM\logos Muco basse déf\VL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5490" cy="1190747"/>
                    </a:xfrm>
                    <a:prstGeom prst="rect">
                      <a:avLst/>
                    </a:prstGeom>
                    <a:noFill/>
                    <a:ln>
                      <a:noFill/>
                    </a:ln>
                  </pic:spPr>
                </pic:pic>
              </a:graphicData>
            </a:graphic>
          </wp:inline>
        </w:drawing>
      </w:r>
    </w:p>
    <w:p w:rsidR="00B22AC0" w:rsidRDefault="00B22AC0">
      <w:pPr>
        <w:rPr>
          <w:rFonts w:ascii="Arial" w:hAnsi="Arial"/>
          <w:sz w:val="22"/>
        </w:rPr>
      </w:pPr>
    </w:p>
    <w:p w:rsidR="008A07B5" w:rsidRPr="007235EC" w:rsidRDefault="001B33FD">
      <w:pPr>
        <w:rPr>
          <w:rFonts w:ascii="Arial" w:hAnsi="Arial"/>
          <w:sz w:val="22"/>
        </w:rPr>
      </w:pPr>
      <w:r>
        <w:rPr>
          <w:rFonts w:ascii="Arial" w:hAnsi="Arial"/>
          <w:sz w:val="22"/>
        </w:rPr>
        <w:t xml:space="preserve"> </w:t>
      </w: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22"/>
        </w:rPr>
      </w:pPr>
    </w:p>
    <w:p w:rsidR="008A07B5" w:rsidRPr="007235EC" w:rsidRDefault="008A07B5">
      <w:pPr>
        <w:rPr>
          <w:rFonts w:ascii="Arial" w:hAnsi="Arial"/>
          <w:sz w:val="32"/>
        </w:rPr>
      </w:pPr>
    </w:p>
    <w:p w:rsidR="008A07B5" w:rsidRPr="007235EC" w:rsidRDefault="008A07B5">
      <w:pPr>
        <w:rPr>
          <w:rFonts w:ascii="Arial" w:hAnsi="Arial"/>
          <w:sz w:val="32"/>
        </w:rPr>
      </w:pPr>
    </w:p>
    <w:p w:rsidR="008A07B5" w:rsidRPr="00DE559E" w:rsidRDefault="008A07B5">
      <w:pPr>
        <w:pStyle w:val="Titre4"/>
        <w:rPr>
          <w:sz w:val="36"/>
          <w:szCs w:val="36"/>
        </w:rPr>
      </w:pPr>
      <w:r w:rsidRPr="00DE559E">
        <w:rPr>
          <w:sz w:val="36"/>
          <w:szCs w:val="36"/>
        </w:rPr>
        <w:t xml:space="preserve">RAPPORT FINANCIER </w:t>
      </w:r>
      <w:r w:rsidR="0005546E">
        <w:rPr>
          <w:sz w:val="36"/>
          <w:szCs w:val="36"/>
        </w:rPr>
        <w:t>2018</w:t>
      </w:r>
    </w:p>
    <w:p w:rsidR="008A07B5" w:rsidRPr="00DE559E" w:rsidRDefault="008A07B5">
      <w:pPr>
        <w:rPr>
          <w:rFonts w:ascii="Arial" w:hAnsi="Arial"/>
          <w:b/>
          <w:sz w:val="36"/>
          <w:szCs w:val="36"/>
        </w:rPr>
      </w:pPr>
    </w:p>
    <w:p w:rsidR="008A07B5" w:rsidRPr="00DE559E" w:rsidRDefault="008A07B5">
      <w:pPr>
        <w:pStyle w:val="Titre4"/>
        <w:rPr>
          <w:sz w:val="36"/>
          <w:szCs w:val="36"/>
        </w:rPr>
      </w:pPr>
      <w:r w:rsidRPr="00DE559E">
        <w:rPr>
          <w:sz w:val="36"/>
          <w:szCs w:val="36"/>
        </w:rPr>
        <w:t xml:space="preserve">DE </w:t>
      </w:r>
      <w:r w:rsidR="0025543E">
        <w:rPr>
          <w:sz w:val="36"/>
          <w:szCs w:val="36"/>
        </w:rPr>
        <w:t>L’</w:t>
      </w:r>
      <w:r w:rsidR="00081B5C">
        <w:rPr>
          <w:sz w:val="36"/>
          <w:szCs w:val="36"/>
        </w:rPr>
        <w:t>ASSOCIATION</w:t>
      </w:r>
      <w:r w:rsidRPr="00DE559E">
        <w:rPr>
          <w:sz w:val="36"/>
          <w:szCs w:val="36"/>
        </w:rPr>
        <w:t xml:space="preserve"> </w:t>
      </w:r>
      <w:r w:rsidR="00E217C0" w:rsidRPr="00DE559E">
        <w:rPr>
          <w:sz w:val="36"/>
          <w:szCs w:val="36"/>
        </w:rPr>
        <w:t>VAINCRE LA MUCOVISCIDOSE</w:t>
      </w:r>
    </w:p>
    <w:p w:rsidR="00AC0D50" w:rsidRPr="00F71A7B" w:rsidRDefault="00AC0D50" w:rsidP="00AC0D50">
      <w:pPr>
        <w:rPr>
          <w:sz w:val="32"/>
        </w:rPr>
      </w:pPr>
    </w:p>
    <w:p w:rsidR="00AC0D50" w:rsidRPr="00F71A7B" w:rsidRDefault="00AC0D50" w:rsidP="00AC0D50">
      <w:pPr>
        <w:rPr>
          <w:sz w:val="32"/>
        </w:rPr>
      </w:pPr>
    </w:p>
    <w:p w:rsidR="008A07B5" w:rsidRPr="00F71A7B" w:rsidRDefault="008A07B5">
      <w:pPr>
        <w:jc w:val="both"/>
        <w:rPr>
          <w:rFonts w:ascii="Arial" w:hAnsi="Arial"/>
          <w:sz w:val="28"/>
        </w:rPr>
      </w:pPr>
    </w:p>
    <w:p w:rsidR="00C9683A" w:rsidRPr="00F71A7B" w:rsidRDefault="00C9683A" w:rsidP="00C9683A">
      <w:pPr>
        <w:jc w:val="center"/>
        <w:rPr>
          <w:rFonts w:ascii="Arial" w:hAnsi="Arial"/>
          <w:sz w:val="28"/>
        </w:rPr>
      </w:pPr>
    </w:p>
    <w:p w:rsidR="008A07B5" w:rsidRPr="00F71A7B" w:rsidRDefault="008A07B5">
      <w:pPr>
        <w:jc w:val="both"/>
        <w:rPr>
          <w:rFonts w:ascii="Arial" w:hAnsi="Arial"/>
          <w:sz w:val="22"/>
        </w:rPr>
      </w:pPr>
    </w:p>
    <w:p w:rsidR="008A07B5" w:rsidRPr="00F71A7B" w:rsidRDefault="008A07B5">
      <w:pPr>
        <w:jc w:val="both"/>
        <w:rPr>
          <w:rFonts w:ascii="Arial" w:hAnsi="Arial"/>
          <w:sz w:val="22"/>
        </w:rPr>
      </w:pPr>
    </w:p>
    <w:p w:rsidR="008A07B5" w:rsidRPr="00F71A7B" w:rsidRDefault="008A07B5">
      <w:pPr>
        <w:jc w:val="both"/>
        <w:rPr>
          <w:rFonts w:ascii="Arial" w:hAnsi="Arial"/>
          <w:sz w:val="22"/>
        </w:rPr>
      </w:pPr>
    </w:p>
    <w:p w:rsidR="008A07B5" w:rsidRPr="00F71A7B" w:rsidRDefault="008A07B5">
      <w:pPr>
        <w:jc w:val="both"/>
        <w:rPr>
          <w:rFonts w:ascii="Arial" w:hAnsi="Arial"/>
          <w:sz w:val="22"/>
        </w:rPr>
      </w:pPr>
    </w:p>
    <w:p w:rsidR="008A07B5" w:rsidRPr="00F71A7B" w:rsidRDefault="008A07B5">
      <w:pPr>
        <w:jc w:val="both"/>
        <w:rPr>
          <w:rFonts w:ascii="Arial" w:hAnsi="Arial"/>
          <w:sz w:val="22"/>
        </w:rPr>
      </w:pPr>
    </w:p>
    <w:p w:rsidR="00294C2A" w:rsidRPr="007235EC" w:rsidRDefault="00294C2A" w:rsidP="00785B3B">
      <w:pPr>
        <w:jc w:val="center"/>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Pr="007235EC" w:rsidRDefault="008A07B5">
      <w:pPr>
        <w:jc w:val="both"/>
        <w:rPr>
          <w:rFonts w:ascii="Arial" w:hAnsi="Arial"/>
          <w:sz w:val="22"/>
        </w:rPr>
      </w:pPr>
    </w:p>
    <w:p w:rsidR="008A07B5" w:rsidRDefault="008A07B5">
      <w:pPr>
        <w:jc w:val="both"/>
        <w:rPr>
          <w:rFonts w:ascii="Arial" w:hAnsi="Arial"/>
          <w:sz w:val="22"/>
        </w:rPr>
      </w:pPr>
    </w:p>
    <w:p w:rsidR="00AA1B1C" w:rsidRDefault="00AA1B1C">
      <w:pPr>
        <w:jc w:val="both"/>
        <w:rPr>
          <w:rFonts w:ascii="Arial" w:hAnsi="Arial"/>
          <w:sz w:val="22"/>
        </w:rPr>
      </w:pPr>
    </w:p>
    <w:p w:rsidR="00AA1B1C" w:rsidRDefault="00AA1B1C">
      <w:pPr>
        <w:jc w:val="both"/>
        <w:rPr>
          <w:rFonts w:ascii="Arial" w:hAnsi="Arial"/>
          <w:sz w:val="22"/>
        </w:rPr>
      </w:pPr>
    </w:p>
    <w:p w:rsidR="00EC5199" w:rsidRDefault="00EC5199">
      <w:pPr>
        <w:jc w:val="both"/>
        <w:rPr>
          <w:rFonts w:ascii="Arial" w:hAnsi="Arial"/>
          <w:sz w:val="22"/>
        </w:rPr>
      </w:pPr>
    </w:p>
    <w:p w:rsidR="00AA1B1C" w:rsidRPr="00EC5199" w:rsidRDefault="00EC5199" w:rsidP="00EC5199">
      <w:pPr>
        <w:jc w:val="both"/>
        <w:rPr>
          <w:rFonts w:ascii="Arial" w:hAnsi="Arial"/>
          <w:sz w:val="22"/>
        </w:rPr>
      </w:pPr>
      <w:r>
        <w:rPr>
          <w:rFonts w:ascii="Arial" w:hAnsi="Arial"/>
          <w:noProof/>
          <w:sz w:val="22"/>
        </w:rPr>
        <w:drawing>
          <wp:inline distT="0" distB="0" distL="0" distR="0" wp14:anchorId="7207C62B" wp14:editId="2F4A5389">
            <wp:extent cx="864200" cy="857250"/>
            <wp:effectExtent l="0" t="0" r="0" b="0"/>
            <wp:docPr id="24" name="Image 24" descr="H:\LOGOS\COMITE DE LA CHARTE LOGO - Utilisation dès fin 2012\ComiteCharte_Don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OGOS\COMITE DE LA CHARTE LOGO - Utilisation dès fin 2012\ComiteCharte_Don_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895" cy="858931"/>
                    </a:xfrm>
                    <a:prstGeom prst="rect">
                      <a:avLst/>
                    </a:prstGeom>
                    <a:noFill/>
                    <a:ln>
                      <a:noFill/>
                    </a:ln>
                  </pic:spPr>
                </pic:pic>
              </a:graphicData>
            </a:graphic>
          </wp:inline>
        </w:drawing>
      </w:r>
    </w:p>
    <w:p w:rsidR="001A3957" w:rsidRDefault="001A3957" w:rsidP="00EC5199">
      <w:pPr>
        <w:jc w:val="right"/>
        <w:rPr>
          <w:rFonts w:ascii="Arial" w:hAnsi="Arial"/>
          <w:b/>
          <w:color w:val="FF0000"/>
        </w:rPr>
      </w:pPr>
    </w:p>
    <w:p w:rsidR="008A07B5" w:rsidRPr="007235EC" w:rsidRDefault="00E44198" w:rsidP="00EC5199">
      <w:pPr>
        <w:jc w:val="right"/>
        <w:rPr>
          <w:rFonts w:ascii="Arial" w:hAnsi="Arial"/>
          <w:b/>
        </w:rPr>
      </w:pPr>
      <w:r>
        <w:rPr>
          <w:rFonts w:ascii="Arial" w:hAnsi="Arial"/>
          <w:b/>
        </w:rPr>
        <w:t>Assemblée Générale de</w:t>
      </w:r>
      <w:r w:rsidR="009979EB">
        <w:rPr>
          <w:rFonts w:ascii="Arial" w:hAnsi="Arial"/>
          <w:b/>
        </w:rPr>
        <w:t xml:space="preserve"> </w:t>
      </w:r>
      <w:r w:rsidR="00963DA7">
        <w:rPr>
          <w:rFonts w:ascii="Arial" w:hAnsi="Arial"/>
          <w:b/>
        </w:rPr>
        <w:t>Rennes du 7</w:t>
      </w:r>
      <w:r w:rsidR="00EC5199">
        <w:rPr>
          <w:rFonts w:ascii="Arial" w:hAnsi="Arial"/>
          <w:b/>
        </w:rPr>
        <w:t xml:space="preserve"> avril</w:t>
      </w:r>
      <w:r w:rsidR="00A246D9">
        <w:rPr>
          <w:rFonts w:ascii="Arial" w:hAnsi="Arial"/>
          <w:b/>
        </w:rPr>
        <w:t xml:space="preserve"> </w:t>
      </w:r>
      <w:r w:rsidR="0005546E">
        <w:rPr>
          <w:rFonts w:ascii="Arial" w:hAnsi="Arial"/>
          <w:b/>
        </w:rPr>
        <w:t>2019</w:t>
      </w:r>
    </w:p>
    <w:p w:rsidR="008A07B5" w:rsidRPr="007235EC" w:rsidRDefault="008A07B5">
      <w:pPr>
        <w:jc w:val="both"/>
        <w:rPr>
          <w:rFonts w:ascii="Arial" w:hAnsi="Arial"/>
          <w:i/>
          <w:sz w:val="22"/>
        </w:rPr>
      </w:pPr>
    </w:p>
    <w:p w:rsidR="008A07B5" w:rsidRPr="007235EC" w:rsidRDefault="008A07B5">
      <w:pPr>
        <w:jc w:val="both"/>
        <w:rPr>
          <w:rFonts w:ascii="Arial" w:hAnsi="Arial"/>
          <w:sz w:val="22"/>
        </w:rPr>
      </w:pPr>
    </w:p>
    <w:p w:rsidR="008A07B5" w:rsidRDefault="008A07B5">
      <w:pPr>
        <w:jc w:val="both"/>
        <w:rPr>
          <w:rFonts w:ascii="Arial" w:hAnsi="Arial"/>
          <w:i/>
          <w:sz w:val="22"/>
        </w:rPr>
      </w:pPr>
    </w:p>
    <w:p w:rsidR="00B47CDB" w:rsidRDefault="00B47CDB">
      <w:pPr>
        <w:jc w:val="both"/>
        <w:rPr>
          <w:rFonts w:ascii="Arial" w:hAnsi="Arial"/>
          <w:i/>
          <w:sz w:val="22"/>
        </w:rPr>
      </w:pPr>
    </w:p>
    <w:p w:rsidR="00B47CDB" w:rsidRDefault="00B47CDB">
      <w:pPr>
        <w:jc w:val="both"/>
        <w:rPr>
          <w:rFonts w:ascii="Arial" w:hAnsi="Arial"/>
          <w:i/>
          <w:sz w:val="22"/>
        </w:rPr>
      </w:pPr>
    </w:p>
    <w:p w:rsidR="00090E43" w:rsidRDefault="00090E43">
      <w:pPr>
        <w:jc w:val="both"/>
        <w:rPr>
          <w:rFonts w:ascii="Arial" w:hAnsi="Arial"/>
          <w:i/>
          <w:sz w:val="22"/>
        </w:rPr>
      </w:pPr>
    </w:p>
    <w:p w:rsidR="00090E43" w:rsidRPr="007235EC" w:rsidRDefault="00090E43">
      <w:pPr>
        <w:jc w:val="both"/>
        <w:rPr>
          <w:rFonts w:ascii="Arial" w:hAnsi="Arial"/>
          <w:i/>
          <w:sz w:val="22"/>
        </w:rPr>
      </w:pPr>
    </w:p>
    <w:p w:rsidR="008A07B5" w:rsidRPr="006A40E1" w:rsidRDefault="008A07B5">
      <w:pPr>
        <w:jc w:val="center"/>
        <w:rPr>
          <w:rFonts w:ascii="Arial" w:hAnsi="Arial"/>
          <w:b/>
          <w:sz w:val="44"/>
          <w:szCs w:val="44"/>
        </w:rPr>
      </w:pPr>
      <w:r w:rsidRPr="006A40E1">
        <w:rPr>
          <w:rFonts w:ascii="Arial" w:hAnsi="Arial"/>
          <w:b/>
          <w:sz w:val="44"/>
          <w:szCs w:val="44"/>
        </w:rPr>
        <w:t>SOMMAIRE</w:t>
      </w:r>
    </w:p>
    <w:p w:rsidR="008A07B5" w:rsidRDefault="008A07B5">
      <w:pPr>
        <w:jc w:val="center"/>
        <w:rPr>
          <w:rFonts w:ascii="Arial" w:hAnsi="Arial"/>
          <w:sz w:val="22"/>
        </w:rPr>
      </w:pPr>
    </w:p>
    <w:p w:rsidR="00C934D8" w:rsidRDefault="00C934D8">
      <w:pPr>
        <w:jc w:val="center"/>
        <w:rPr>
          <w:rFonts w:ascii="Arial" w:hAnsi="Arial"/>
          <w:sz w:val="22"/>
        </w:rPr>
      </w:pPr>
    </w:p>
    <w:p w:rsidR="00C934D8" w:rsidRDefault="00C934D8">
      <w:pPr>
        <w:jc w:val="center"/>
        <w:rPr>
          <w:rFonts w:ascii="Arial" w:hAnsi="Arial"/>
          <w:sz w:val="22"/>
        </w:rPr>
      </w:pPr>
    </w:p>
    <w:tbl>
      <w:tblPr>
        <w:tblW w:w="10456" w:type="dxa"/>
        <w:tblInd w:w="-38" w:type="dxa"/>
        <w:tblLayout w:type="fixed"/>
        <w:tblCellMar>
          <w:left w:w="70" w:type="dxa"/>
          <w:right w:w="70" w:type="dxa"/>
        </w:tblCellMar>
        <w:tblLook w:val="01E0" w:firstRow="1" w:lastRow="1" w:firstColumn="1" w:lastColumn="1" w:noHBand="0" w:noVBand="0"/>
      </w:tblPr>
      <w:tblGrid>
        <w:gridCol w:w="8897"/>
        <w:gridCol w:w="1559"/>
      </w:tblGrid>
      <w:tr w:rsidR="00CE319A" w:rsidRPr="007235EC" w:rsidTr="00CE319A">
        <w:tc>
          <w:tcPr>
            <w:tcW w:w="8897" w:type="dxa"/>
          </w:tcPr>
          <w:p w:rsidR="00CE319A" w:rsidRPr="007235EC" w:rsidRDefault="00CE319A" w:rsidP="0034267D">
            <w:pPr>
              <w:jc w:val="center"/>
              <w:rPr>
                <w:rFonts w:ascii="Arial" w:hAnsi="Arial"/>
                <w:sz w:val="22"/>
              </w:rPr>
            </w:pPr>
          </w:p>
        </w:tc>
        <w:tc>
          <w:tcPr>
            <w:tcW w:w="1559" w:type="dxa"/>
          </w:tcPr>
          <w:p w:rsidR="00CE319A" w:rsidRPr="00B82BBE" w:rsidRDefault="00CE319A" w:rsidP="0034267D">
            <w:pPr>
              <w:jc w:val="right"/>
              <w:rPr>
                <w:rFonts w:ascii="Arial" w:hAnsi="Arial"/>
                <w:b/>
                <w:sz w:val="22"/>
              </w:rPr>
            </w:pPr>
            <w:r w:rsidRPr="00B82BBE">
              <w:rPr>
                <w:rFonts w:ascii="Arial" w:hAnsi="Arial"/>
                <w:b/>
                <w:sz w:val="22"/>
              </w:rPr>
              <w:t>Pages</w:t>
            </w:r>
          </w:p>
          <w:p w:rsidR="00CE319A" w:rsidRPr="007235EC" w:rsidRDefault="00CE319A" w:rsidP="0034267D">
            <w:pPr>
              <w:rPr>
                <w:rFonts w:ascii="Arial" w:hAnsi="Arial"/>
                <w:sz w:val="22"/>
              </w:rPr>
            </w:pPr>
          </w:p>
        </w:tc>
      </w:tr>
      <w:tr w:rsidR="00CE319A" w:rsidRPr="007235EC" w:rsidTr="00CE319A">
        <w:tc>
          <w:tcPr>
            <w:tcW w:w="8897" w:type="dxa"/>
          </w:tcPr>
          <w:p w:rsidR="00CE319A" w:rsidRDefault="00CE319A" w:rsidP="0034267D">
            <w:pPr>
              <w:jc w:val="both"/>
              <w:rPr>
                <w:rFonts w:ascii="Arial" w:hAnsi="Arial"/>
                <w:b/>
                <w:sz w:val="22"/>
              </w:rPr>
            </w:pPr>
            <w:r w:rsidRPr="000E6D56">
              <w:rPr>
                <w:rFonts w:ascii="Arial" w:hAnsi="Arial"/>
                <w:b/>
                <w:sz w:val="22"/>
              </w:rPr>
              <w:t>LE MOT DU TRESORIER NATIONAL</w:t>
            </w:r>
          </w:p>
          <w:p w:rsidR="00CE319A" w:rsidRDefault="00CE319A" w:rsidP="0034267D">
            <w:pPr>
              <w:jc w:val="both"/>
              <w:rPr>
                <w:rFonts w:ascii="Arial" w:hAnsi="Arial"/>
                <w:b/>
                <w:sz w:val="22"/>
              </w:rPr>
            </w:pPr>
          </w:p>
          <w:p w:rsidR="00CE319A" w:rsidRPr="00C934D8" w:rsidRDefault="00CE319A" w:rsidP="0034267D">
            <w:pPr>
              <w:jc w:val="both"/>
              <w:rPr>
                <w:rFonts w:ascii="Arial" w:hAnsi="Arial"/>
                <w:b/>
                <w:sz w:val="22"/>
              </w:rPr>
            </w:pPr>
          </w:p>
        </w:tc>
        <w:tc>
          <w:tcPr>
            <w:tcW w:w="1559" w:type="dxa"/>
          </w:tcPr>
          <w:p w:rsidR="00CE319A" w:rsidRPr="00C934D8" w:rsidRDefault="00CE319A" w:rsidP="00CE319A">
            <w:pPr>
              <w:ind w:left="477"/>
              <w:jc w:val="right"/>
              <w:rPr>
                <w:rFonts w:ascii="Arial" w:hAnsi="Arial"/>
                <w:b/>
                <w:sz w:val="22"/>
              </w:rPr>
            </w:pPr>
            <w:r>
              <w:rPr>
                <w:rFonts w:ascii="Arial" w:hAnsi="Arial"/>
                <w:b/>
                <w:sz w:val="22"/>
              </w:rPr>
              <w:t>3</w:t>
            </w:r>
          </w:p>
        </w:tc>
      </w:tr>
      <w:tr w:rsidR="00CE319A" w:rsidRPr="007235EC" w:rsidTr="00CE319A">
        <w:tc>
          <w:tcPr>
            <w:tcW w:w="8897" w:type="dxa"/>
          </w:tcPr>
          <w:p w:rsidR="00CE319A" w:rsidRPr="007235EC" w:rsidRDefault="00CE319A" w:rsidP="0034267D">
            <w:pPr>
              <w:jc w:val="both"/>
              <w:rPr>
                <w:rFonts w:ascii="Arial" w:hAnsi="Arial"/>
                <w:b/>
                <w:sz w:val="22"/>
              </w:rPr>
            </w:pPr>
            <w:r>
              <w:rPr>
                <w:rFonts w:ascii="Arial" w:hAnsi="Arial"/>
                <w:b/>
                <w:sz w:val="22"/>
              </w:rPr>
              <w:t xml:space="preserve">I - ANALYSE DE L’EXERCICE DU </w:t>
            </w:r>
            <w:r w:rsidRPr="007235EC">
              <w:rPr>
                <w:rFonts w:ascii="Arial" w:hAnsi="Arial"/>
                <w:b/>
                <w:sz w:val="22"/>
              </w:rPr>
              <w:t>1</w:t>
            </w:r>
            <w:r w:rsidRPr="007235EC">
              <w:rPr>
                <w:rFonts w:ascii="Arial" w:hAnsi="Arial"/>
                <w:b/>
                <w:sz w:val="22"/>
                <w:vertAlign w:val="superscript"/>
              </w:rPr>
              <w:t>er</w:t>
            </w:r>
            <w:r w:rsidRPr="007235EC">
              <w:rPr>
                <w:rFonts w:ascii="Arial" w:hAnsi="Arial"/>
                <w:b/>
                <w:sz w:val="22"/>
              </w:rPr>
              <w:t xml:space="preserve"> JANVIER</w:t>
            </w:r>
            <w:r>
              <w:rPr>
                <w:rFonts w:ascii="Arial" w:hAnsi="Arial"/>
                <w:b/>
                <w:sz w:val="22"/>
              </w:rPr>
              <w:t xml:space="preserve"> AU </w:t>
            </w:r>
            <w:r w:rsidRPr="007235EC">
              <w:rPr>
                <w:rFonts w:ascii="Arial" w:hAnsi="Arial"/>
                <w:b/>
                <w:sz w:val="22"/>
              </w:rPr>
              <w:t xml:space="preserve">31 DECEMBRE </w:t>
            </w:r>
            <w:r w:rsidR="0005546E">
              <w:rPr>
                <w:rFonts w:ascii="Arial" w:hAnsi="Arial"/>
                <w:b/>
                <w:sz w:val="22"/>
              </w:rPr>
              <w:t>2018</w:t>
            </w:r>
          </w:p>
        </w:tc>
        <w:tc>
          <w:tcPr>
            <w:tcW w:w="1559" w:type="dxa"/>
          </w:tcPr>
          <w:p w:rsidR="00CE319A" w:rsidRPr="007235EC" w:rsidRDefault="00CE319A" w:rsidP="0034267D">
            <w:pPr>
              <w:jc w:val="right"/>
              <w:rPr>
                <w:rFonts w:ascii="Arial" w:hAnsi="Arial"/>
                <w:b/>
                <w:sz w:val="22"/>
              </w:rPr>
            </w:pPr>
            <w:r>
              <w:rPr>
                <w:rFonts w:ascii="Arial" w:hAnsi="Arial"/>
                <w:b/>
                <w:sz w:val="22"/>
              </w:rPr>
              <w:t>4 à 7</w:t>
            </w:r>
          </w:p>
        </w:tc>
      </w:tr>
      <w:tr w:rsidR="00CE319A" w:rsidRPr="007235EC" w:rsidTr="00CE319A">
        <w:tc>
          <w:tcPr>
            <w:tcW w:w="8897" w:type="dxa"/>
          </w:tcPr>
          <w:p w:rsidR="00CE319A" w:rsidRPr="007235EC" w:rsidRDefault="00CE319A" w:rsidP="0034267D">
            <w:pPr>
              <w:jc w:val="both"/>
              <w:rPr>
                <w:rFonts w:ascii="Arial" w:hAnsi="Arial"/>
                <w:sz w:val="22"/>
              </w:rPr>
            </w:pPr>
            <w:r>
              <w:rPr>
                <w:rFonts w:ascii="Arial" w:hAnsi="Arial"/>
                <w:sz w:val="22"/>
              </w:rPr>
              <w:t xml:space="preserve">1.1 </w:t>
            </w:r>
            <w:r w:rsidRPr="007235EC">
              <w:rPr>
                <w:rFonts w:ascii="Arial" w:hAnsi="Arial"/>
                <w:sz w:val="22"/>
              </w:rPr>
              <w:t xml:space="preserve">Les résultats au 31 décembre </w:t>
            </w:r>
            <w:r w:rsidR="0005546E">
              <w:rPr>
                <w:rFonts w:ascii="Arial" w:hAnsi="Arial"/>
                <w:sz w:val="22"/>
              </w:rPr>
              <w:t>2018</w:t>
            </w:r>
          </w:p>
        </w:tc>
        <w:tc>
          <w:tcPr>
            <w:tcW w:w="1559" w:type="dxa"/>
          </w:tcPr>
          <w:p w:rsidR="00CE319A" w:rsidRPr="007235EC" w:rsidRDefault="00CE319A" w:rsidP="0034267D">
            <w:pPr>
              <w:jc w:val="right"/>
              <w:rPr>
                <w:rFonts w:ascii="Arial" w:hAnsi="Arial"/>
                <w:sz w:val="22"/>
              </w:rPr>
            </w:pPr>
            <w:r>
              <w:rPr>
                <w:rFonts w:ascii="Arial" w:hAnsi="Arial"/>
                <w:sz w:val="22"/>
              </w:rPr>
              <w:t>4</w:t>
            </w:r>
          </w:p>
        </w:tc>
      </w:tr>
      <w:tr w:rsidR="00CE319A" w:rsidRPr="007235EC" w:rsidTr="00CE319A">
        <w:tc>
          <w:tcPr>
            <w:tcW w:w="8897" w:type="dxa"/>
          </w:tcPr>
          <w:p w:rsidR="00CE319A" w:rsidRPr="007235EC" w:rsidRDefault="00CE319A" w:rsidP="0034267D">
            <w:pPr>
              <w:jc w:val="both"/>
              <w:rPr>
                <w:rFonts w:ascii="Arial" w:hAnsi="Arial"/>
                <w:sz w:val="22"/>
              </w:rPr>
            </w:pPr>
            <w:r>
              <w:rPr>
                <w:rFonts w:ascii="Arial" w:hAnsi="Arial"/>
                <w:sz w:val="22"/>
              </w:rPr>
              <w:t xml:space="preserve">1.2 </w:t>
            </w:r>
            <w:r w:rsidRPr="007235EC">
              <w:rPr>
                <w:rFonts w:ascii="Arial" w:hAnsi="Arial"/>
                <w:sz w:val="22"/>
              </w:rPr>
              <w:t xml:space="preserve">La nature de nos </w:t>
            </w:r>
            <w:r>
              <w:rPr>
                <w:rFonts w:ascii="Arial" w:hAnsi="Arial"/>
                <w:sz w:val="22"/>
              </w:rPr>
              <w:t>produits</w:t>
            </w:r>
            <w:r w:rsidRPr="007235EC">
              <w:rPr>
                <w:rFonts w:ascii="Arial" w:hAnsi="Arial"/>
                <w:sz w:val="22"/>
              </w:rPr>
              <w:t xml:space="preserve"> </w:t>
            </w:r>
            <w:r>
              <w:rPr>
                <w:rFonts w:ascii="Arial" w:hAnsi="Arial"/>
                <w:sz w:val="22"/>
              </w:rPr>
              <w:t xml:space="preserve">en </w:t>
            </w:r>
            <w:r w:rsidR="0005546E">
              <w:rPr>
                <w:rFonts w:ascii="Arial" w:hAnsi="Arial"/>
                <w:sz w:val="22"/>
              </w:rPr>
              <w:t>2018</w:t>
            </w:r>
          </w:p>
        </w:tc>
        <w:tc>
          <w:tcPr>
            <w:tcW w:w="1559" w:type="dxa"/>
          </w:tcPr>
          <w:p w:rsidR="00CE319A" w:rsidRPr="007235EC" w:rsidRDefault="00CE319A" w:rsidP="0034267D">
            <w:pPr>
              <w:jc w:val="right"/>
              <w:rPr>
                <w:rFonts w:ascii="Arial" w:hAnsi="Arial"/>
                <w:sz w:val="22"/>
              </w:rPr>
            </w:pPr>
            <w:r>
              <w:rPr>
                <w:rFonts w:ascii="Arial" w:hAnsi="Arial"/>
                <w:sz w:val="22"/>
              </w:rPr>
              <w:t>4</w:t>
            </w:r>
          </w:p>
        </w:tc>
      </w:tr>
      <w:tr w:rsidR="00CE319A" w:rsidRPr="007235EC" w:rsidTr="00CE319A">
        <w:tc>
          <w:tcPr>
            <w:tcW w:w="8897" w:type="dxa"/>
          </w:tcPr>
          <w:p w:rsidR="00CE319A" w:rsidRPr="007235EC" w:rsidRDefault="00CE319A" w:rsidP="0034267D">
            <w:pPr>
              <w:jc w:val="both"/>
              <w:rPr>
                <w:rFonts w:ascii="Arial" w:hAnsi="Arial"/>
                <w:sz w:val="22"/>
              </w:rPr>
            </w:pPr>
            <w:r>
              <w:rPr>
                <w:rFonts w:ascii="Arial" w:hAnsi="Arial"/>
                <w:sz w:val="22"/>
              </w:rPr>
              <w:t>1.3 La nature de nos charges en</w:t>
            </w:r>
            <w:r w:rsidRPr="007235EC">
              <w:rPr>
                <w:rFonts w:ascii="Arial" w:hAnsi="Arial"/>
                <w:sz w:val="22"/>
              </w:rPr>
              <w:t xml:space="preserve"> </w:t>
            </w:r>
            <w:r w:rsidR="0005546E">
              <w:rPr>
                <w:rFonts w:ascii="Arial" w:hAnsi="Arial"/>
                <w:sz w:val="22"/>
              </w:rPr>
              <w:t>2018</w:t>
            </w:r>
          </w:p>
        </w:tc>
        <w:tc>
          <w:tcPr>
            <w:tcW w:w="1559" w:type="dxa"/>
          </w:tcPr>
          <w:p w:rsidR="00CE319A" w:rsidRPr="007235EC" w:rsidRDefault="00CE319A" w:rsidP="0034267D">
            <w:pPr>
              <w:jc w:val="right"/>
              <w:rPr>
                <w:rFonts w:ascii="Arial" w:hAnsi="Arial"/>
                <w:sz w:val="22"/>
              </w:rPr>
            </w:pPr>
            <w:r>
              <w:rPr>
                <w:rFonts w:ascii="Arial" w:hAnsi="Arial"/>
                <w:sz w:val="22"/>
              </w:rPr>
              <w:t>5</w:t>
            </w:r>
          </w:p>
        </w:tc>
      </w:tr>
      <w:tr w:rsidR="00CE319A" w:rsidRPr="007235EC" w:rsidTr="00CE319A">
        <w:tc>
          <w:tcPr>
            <w:tcW w:w="8897" w:type="dxa"/>
          </w:tcPr>
          <w:p w:rsidR="00CE319A" w:rsidRDefault="00CE319A" w:rsidP="0034267D">
            <w:pPr>
              <w:jc w:val="both"/>
              <w:rPr>
                <w:rFonts w:ascii="Arial" w:hAnsi="Arial"/>
                <w:sz w:val="22"/>
              </w:rPr>
            </w:pPr>
            <w:r>
              <w:rPr>
                <w:rFonts w:ascii="Arial" w:hAnsi="Arial"/>
                <w:sz w:val="22"/>
              </w:rPr>
              <w:t xml:space="preserve">1.4 </w:t>
            </w:r>
            <w:r w:rsidRPr="007235EC">
              <w:rPr>
                <w:rFonts w:ascii="Arial" w:hAnsi="Arial"/>
                <w:sz w:val="22"/>
              </w:rPr>
              <w:t xml:space="preserve">La situation financière au 31 décembre </w:t>
            </w:r>
            <w:r w:rsidR="0005546E">
              <w:rPr>
                <w:rFonts w:ascii="Arial" w:hAnsi="Arial"/>
                <w:sz w:val="22"/>
              </w:rPr>
              <w:t>2018</w:t>
            </w:r>
          </w:p>
          <w:p w:rsidR="00CE319A" w:rsidRPr="007235EC" w:rsidRDefault="00CE319A" w:rsidP="0034267D">
            <w:pPr>
              <w:jc w:val="both"/>
              <w:rPr>
                <w:rFonts w:ascii="Arial" w:hAnsi="Arial"/>
                <w:sz w:val="22"/>
              </w:rPr>
            </w:pPr>
            <w:r>
              <w:rPr>
                <w:rFonts w:ascii="Arial" w:hAnsi="Arial"/>
                <w:sz w:val="22"/>
              </w:rPr>
              <w:t>1.5 Produits et charge</w:t>
            </w:r>
            <w:r w:rsidRPr="00095440">
              <w:rPr>
                <w:rFonts w:ascii="Arial" w:hAnsi="Arial"/>
                <w:sz w:val="22"/>
              </w:rPr>
              <w:t>s</w:t>
            </w:r>
            <w:r>
              <w:rPr>
                <w:rFonts w:ascii="Arial" w:hAnsi="Arial"/>
                <w:sz w:val="22"/>
              </w:rPr>
              <w:t xml:space="preserve"> du Compte de gestion analytique</w:t>
            </w:r>
          </w:p>
        </w:tc>
        <w:tc>
          <w:tcPr>
            <w:tcW w:w="1559" w:type="dxa"/>
          </w:tcPr>
          <w:p w:rsidR="00CE319A" w:rsidRDefault="00CE319A" w:rsidP="0034267D">
            <w:pPr>
              <w:jc w:val="right"/>
              <w:rPr>
                <w:rFonts w:ascii="Arial" w:hAnsi="Arial"/>
                <w:sz w:val="22"/>
              </w:rPr>
            </w:pPr>
            <w:r>
              <w:rPr>
                <w:rFonts w:ascii="Arial" w:hAnsi="Arial"/>
                <w:sz w:val="22"/>
              </w:rPr>
              <w:t>5</w:t>
            </w:r>
          </w:p>
          <w:p w:rsidR="00CE319A" w:rsidRPr="007235EC" w:rsidRDefault="00CE319A" w:rsidP="0034267D">
            <w:pPr>
              <w:jc w:val="right"/>
              <w:rPr>
                <w:rFonts w:ascii="Arial" w:hAnsi="Arial"/>
                <w:sz w:val="22"/>
              </w:rPr>
            </w:pPr>
            <w:r>
              <w:rPr>
                <w:rFonts w:ascii="Arial" w:hAnsi="Arial"/>
                <w:sz w:val="22"/>
              </w:rPr>
              <w:t>6 à 7</w:t>
            </w:r>
          </w:p>
        </w:tc>
      </w:tr>
      <w:tr w:rsidR="00CE319A" w:rsidRPr="007235EC" w:rsidTr="00CE319A">
        <w:tc>
          <w:tcPr>
            <w:tcW w:w="8897" w:type="dxa"/>
          </w:tcPr>
          <w:p w:rsidR="00CE319A" w:rsidRDefault="00CE319A" w:rsidP="0034267D">
            <w:pPr>
              <w:jc w:val="both"/>
              <w:rPr>
                <w:rFonts w:ascii="Arial" w:hAnsi="Arial"/>
                <w:sz w:val="22"/>
              </w:rPr>
            </w:pPr>
          </w:p>
          <w:p w:rsidR="00CE319A" w:rsidRPr="007235EC" w:rsidRDefault="00CE319A" w:rsidP="0034267D">
            <w:pPr>
              <w:jc w:val="both"/>
              <w:rPr>
                <w:rFonts w:ascii="Arial" w:hAnsi="Arial"/>
                <w:sz w:val="22"/>
              </w:rPr>
            </w:pPr>
          </w:p>
        </w:tc>
        <w:tc>
          <w:tcPr>
            <w:tcW w:w="1559" w:type="dxa"/>
          </w:tcPr>
          <w:p w:rsidR="00CE319A" w:rsidRPr="007235EC" w:rsidRDefault="00CE319A" w:rsidP="0034267D">
            <w:pPr>
              <w:rPr>
                <w:rFonts w:ascii="Arial" w:hAnsi="Arial"/>
                <w:sz w:val="22"/>
              </w:rPr>
            </w:pPr>
          </w:p>
        </w:tc>
      </w:tr>
      <w:tr w:rsidR="00CE319A" w:rsidRPr="007235EC" w:rsidTr="00CE319A">
        <w:tc>
          <w:tcPr>
            <w:tcW w:w="8897" w:type="dxa"/>
          </w:tcPr>
          <w:p w:rsidR="00CE319A" w:rsidRPr="007235EC" w:rsidRDefault="00CE319A" w:rsidP="0034267D">
            <w:pPr>
              <w:jc w:val="both"/>
              <w:rPr>
                <w:rFonts w:ascii="Arial" w:hAnsi="Arial"/>
                <w:b/>
                <w:sz w:val="22"/>
              </w:rPr>
            </w:pPr>
            <w:r>
              <w:rPr>
                <w:rFonts w:ascii="Arial" w:hAnsi="Arial"/>
                <w:b/>
                <w:sz w:val="22"/>
              </w:rPr>
              <w:t>II -</w:t>
            </w:r>
            <w:r w:rsidRPr="007235EC">
              <w:rPr>
                <w:rFonts w:ascii="Arial" w:hAnsi="Arial"/>
                <w:b/>
                <w:sz w:val="22"/>
              </w:rPr>
              <w:t xml:space="preserve"> PROPOSITIO</w:t>
            </w:r>
            <w:r>
              <w:rPr>
                <w:rFonts w:ascii="Arial" w:hAnsi="Arial"/>
                <w:b/>
                <w:sz w:val="22"/>
              </w:rPr>
              <w:t xml:space="preserve">N DE BUDGET POUR L’EXERCICE </w:t>
            </w:r>
            <w:r w:rsidR="0005546E">
              <w:rPr>
                <w:rFonts w:ascii="Arial" w:hAnsi="Arial"/>
                <w:b/>
                <w:sz w:val="22"/>
              </w:rPr>
              <w:t>2019</w:t>
            </w:r>
          </w:p>
        </w:tc>
        <w:tc>
          <w:tcPr>
            <w:tcW w:w="1559" w:type="dxa"/>
          </w:tcPr>
          <w:p w:rsidR="00CE319A" w:rsidRPr="007235EC" w:rsidRDefault="00CE319A" w:rsidP="0034267D">
            <w:pPr>
              <w:jc w:val="right"/>
              <w:rPr>
                <w:rFonts w:ascii="Arial" w:hAnsi="Arial"/>
                <w:b/>
                <w:sz w:val="22"/>
              </w:rPr>
            </w:pPr>
            <w:r>
              <w:rPr>
                <w:rFonts w:ascii="Arial" w:hAnsi="Arial"/>
                <w:b/>
                <w:sz w:val="22"/>
              </w:rPr>
              <w:t>8 à 10</w:t>
            </w:r>
          </w:p>
        </w:tc>
      </w:tr>
      <w:tr w:rsidR="00CE319A" w:rsidRPr="007235EC" w:rsidTr="00CE319A">
        <w:tc>
          <w:tcPr>
            <w:tcW w:w="8897" w:type="dxa"/>
          </w:tcPr>
          <w:p w:rsidR="00CE319A" w:rsidRPr="007235EC" w:rsidRDefault="00CE319A" w:rsidP="0034267D">
            <w:pPr>
              <w:jc w:val="both"/>
              <w:rPr>
                <w:rFonts w:ascii="Arial" w:hAnsi="Arial"/>
                <w:sz w:val="22"/>
              </w:rPr>
            </w:pPr>
            <w:r w:rsidRPr="007235EC">
              <w:rPr>
                <w:rFonts w:ascii="Arial" w:hAnsi="Arial"/>
                <w:sz w:val="22"/>
              </w:rPr>
              <w:t xml:space="preserve">La répartition des </w:t>
            </w:r>
            <w:r>
              <w:rPr>
                <w:rFonts w:ascii="Arial" w:hAnsi="Arial"/>
                <w:sz w:val="22"/>
              </w:rPr>
              <w:t>produits et des charges</w:t>
            </w:r>
          </w:p>
        </w:tc>
        <w:tc>
          <w:tcPr>
            <w:tcW w:w="1559" w:type="dxa"/>
          </w:tcPr>
          <w:p w:rsidR="00CE319A" w:rsidRPr="007235EC" w:rsidRDefault="00CE319A" w:rsidP="0034267D">
            <w:pPr>
              <w:jc w:val="right"/>
              <w:rPr>
                <w:rFonts w:ascii="Arial" w:hAnsi="Arial"/>
                <w:sz w:val="22"/>
              </w:rPr>
            </w:pPr>
            <w:r>
              <w:rPr>
                <w:rFonts w:ascii="Arial" w:hAnsi="Arial"/>
                <w:sz w:val="22"/>
              </w:rPr>
              <w:t>8</w:t>
            </w:r>
          </w:p>
        </w:tc>
      </w:tr>
      <w:tr w:rsidR="00CE319A" w:rsidRPr="007235EC" w:rsidTr="00CE319A">
        <w:tc>
          <w:tcPr>
            <w:tcW w:w="8897" w:type="dxa"/>
          </w:tcPr>
          <w:p w:rsidR="00CE319A" w:rsidRPr="007235EC" w:rsidRDefault="00CE319A" w:rsidP="0034267D">
            <w:pPr>
              <w:jc w:val="both"/>
              <w:rPr>
                <w:rFonts w:ascii="Arial" w:hAnsi="Arial"/>
                <w:sz w:val="22"/>
              </w:rPr>
            </w:pPr>
            <w:r>
              <w:rPr>
                <w:rFonts w:ascii="Arial" w:hAnsi="Arial"/>
                <w:sz w:val="22"/>
              </w:rPr>
              <w:t>Détail des produits</w:t>
            </w:r>
          </w:p>
        </w:tc>
        <w:tc>
          <w:tcPr>
            <w:tcW w:w="1559" w:type="dxa"/>
          </w:tcPr>
          <w:p w:rsidR="00CE319A" w:rsidRPr="007235EC" w:rsidRDefault="00CE319A" w:rsidP="0034267D">
            <w:pPr>
              <w:jc w:val="right"/>
              <w:rPr>
                <w:rFonts w:ascii="Arial" w:hAnsi="Arial"/>
                <w:sz w:val="22"/>
              </w:rPr>
            </w:pPr>
            <w:r>
              <w:rPr>
                <w:rFonts w:ascii="Arial" w:hAnsi="Arial"/>
                <w:sz w:val="22"/>
              </w:rPr>
              <w:t>9</w:t>
            </w:r>
          </w:p>
        </w:tc>
      </w:tr>
      <w:tr w:rsidR="00CE319A" w:rsidRPr="007235EC" w:rsidTr="00CE319A">
        <w:tc>
          <w:tcPr>
            <w:tcW w:w="8897" w:type="dxa"/>
          </w:tcPr>
          <w:p w:rsidR="00CE319A" w:rsidRPr="007235EC" w:rsidRDefault="00CE319A" w:rsidP="0034267D">
            <w:pPr>
              <w:jc w:val="both"/>
              <w:rPr>
                <w:rFonts w:ascii="Arial" w:hAnsi="Arial"/>
                <w:sz w:val="22"/>
              </w:rPr>
            </w:pPr>
            <w:r>
              <w:rPr>
                <w:rFonts w:ascii="Arial" w:hAnsi="Arial"/>
                <w:sz w:val="22"/>
              </w:rPr>
              <w:t>Détail des charge</w:t>
            </w:r>
            <w:r w:rsidRPr="007235EC">
              <w:rPr>
                <w:rFonts w:ascii="Arial" w:hAnsi="Arial"/>
                <w:sz w:val="22"/>
              </w:rPr>
              <w:t>s</w:t>
            </w:r>
          </w:p>
        </w:tc>
        <w:tc>
          <w:tcPr>
            <w:tcW w:w="1559" w:type="dxa"/>
          </w:tcPr>
          <w:p w:rsidR="00CE319A" w:rsidRPr="007235EC" w:rsidRDefault="00CE319A" w:rsidP="0034267D">
            <w:pPr>
              <w:jc w:val="right"/>
              <w:rPr>
                <w:rFonts w:ascii="Arial" w:hAnsi="Arial"/>
                <w:sz w:val="22"/>
              </w:rPr>
            </w:pPr>
            <w:r>
              <w:rPr>
                <w:rFonts w:ascii="Arial" w:hAnsi="Arial"/>
                <w:sz w:val="22"/>
              </w:rPr>
              <w:t>10</w:t>
            </w:r>
          </w:p>
        </w:tc>
      </w:tr>
      <w:tr w:rsidR="00CE319A" w:rsidRPr="007235EC" w:rsidTr="00CE319A">
        <w:tc>
          <w:tcPr>
            <w:tcW w:w="8897" w:type="dxa"/>
          </w:tcPr>
          <w:p w:rsidR="00CE319A" w:rsidRPr="007235EC" w:rsidRDefault="00CE319A" w:rsidP="0034267D">
            <w:pPr>
              <w:jc w:val="both"/>
              <w:rPr>
                <w:rFonts w:ascii="Arial" w:hAnsi="Arial"/>
                <w:sz w:val="22"/>
              </w:rPr>
            </w:pPr>
          </w:p>
        </w:tc>
        <w:tc>
          <w:tcPr>
            <w:tcW w:w="1559" w:type="dxa"/>
          </w:tcPr>
          <w:p w:rsidR="00CE319A" w:rsidRPr="007235EC" w:rsidRDefault="00CE319A" w:rsidP="0034267D">
            <w:pPr>
              <w:rPr>
                <w:rFonts w:ascii="Arial" w:hAnsi="Arial"/>
                <w:sz w:val="22"/>
              </w:rPr>
            </w:pPr>
          </w:p>
        </w:tc>
      </w:tr>
      <w:tr w:rsidR="00CE319A" w:rsidRPr="007235EC" w:rsidTr="00CE319A">
        <w:tc>
          <w:tcPr>
            <w:tcW w:w="8897" w:type="dxa"/>
          </w:tcPr>
          <w:p w:rsidR="00CE319A" w:rsidRPr="007235EC" w:rsidRDefault="00CE319A" w:rsidP="0034267D">
            <w:pPr>
              <w:jc w:val="both"/>
              <w:rPr>
                <w:rFonts w:ascii="Arial" w:hAnsi="Arial"/>
                <w:b/>
                <w:sz w:val="22"/>
              </w:rPr>
            </w:pPr>
          </w:p>
        </w:tc>
        <w:tc>
          <w:tcPr>
            <w:tcW w:w="1559" w:type="dxa"/>
          </w:tcPr>
          <w:p w:rsidR="00CE319A" w:rsidRPr="007235EC" w:rsidRDefault="00CE319A" w:rsidP="0034267D">
            <w:pPr>
              <w:rPr>
                <w:rFonts w:ascii="Arial" w:hAnsi="Arial"/>
                <w:b/>
                <w:sz w:val="22"/>
              </w:rPr>
            </w:pPr>
          </w:p>
        </w:tc>
      </w:tr>
      <w:tr w:rsidR="00CE319A" w:rsidRPr="007235EC" w:rsidTr="00CE319A">
        <w:tc>
          <w:tcPr>
            <w:tcW w:w="8897" w:type="dxa"/>
          </w:tcPr>
          <w:p w:rsidR="00CE319A" w:rsidRPr="007235EC" w:rsidRDefault="00CE319A" w:rsidP="0034267D">
            <w:pPr>
              <w:jc w:val="both"/>
              <w:rPr>
                <w:rFonts w:ascii="Arial" w:hAnsi="Arial"/>
                <w:b/>
                <w:sz w:val="22"/>
              </w:rPr>
            </w:pPr>
            <w:r>
              <w:rPr>
                <w:rFonts w:ascii="Arial" w:hAnsi="Arial"/>
                <w:b/>
                <w:sz w:val="22"/>
              </w:rPr>
              <w:t>III -</w:t>
            </w:r>
            <w:r w:rsidRPr="007235EC">
              <w:rPr>
                <w:rFonts w:ascii="Arial" w:hAnsi="Arial"/>
                <w:b/>
                <w:sz w:val="22"/>
              </w:rPr>
              <w:t xml:space="preserve"> ETATS FINANCIERS</w:t>
            </w:r>
          </w:p>
        </w:tc>
        <w:tc>
          <w:tcPr>
            <w:tcW w:w="1559" w:type="dxa"/>
          </w:tcPr>
          <w:p w:rsidR="00CE319A" w:rsidRPr="007235EC" w:rsidRDefault="00CE319A" w:rsidP="0034267D">
            <w:pPr>
              <w:jc w:val="right"/>
              <w:rPr>
                <w:rFonts w:ascii="Arial" w:hAnsi="Arial"/>
                <w:b/>
                <w:sz w:val="22"/>
              </w:rPr>
            </w:pPr>
            <w:r>
              <w:rPr>
                <w:rFonts w:ascii="Arial" w:hAnsi="Arial"/>
                <w:b/>
                <w:sz w:val="22"/>
              </w:rPr>
              <w:t>11 à 24</w:t>
            </w:r>
          </w:p>
        </w:tc>
      </w:tr>
      <w:tr w:rsidR="00CE319A" w:rsidRPr="00B82BBE" w:rsidTr="00CE319A">
        <w:tc>
          <w:tcPr>
            <w:tcW w:w="8897" w:type="dxa"/>
          </w:tcPr>
          <w:p w:rsidR="00CE319A" w:rsidRPr="00B82BBE" w:rsidRDefault="00CE319A" w:rsidP="0034267D">
            <w:pPr>
              <w:jc w:val="both"/>
              <w:rPr>
                <w:rFonts w:ascii="Arial" w:hAnsi="Arial"/>
                <w:sz w:val="22"/>
              </w:rPr>
            </w:pPr>
            <w:r w:rsidRPr="00B82BBE">
              <w:rPr>
                <w:rFonts w:ascii="Arial" w:hAnsi="Arial"/>
                <w:sz w:val="22"/>
              </w:rPr>
              <w:t xml:space="preserve">Annexe 1 : Bilan au 31 décembre </w:t>
            </w:r>
            <w:r w:rsidR="0005546E">
              <w:rPr>
                <w:rFonts w:ascii="Arial" w:hAnsi="Arial"/>
                <w:sz w:val="22"/>
              </w:rPr>
              <w:t>2018</w:t>
            </w:r>
          </w:p>
        </w:tc>
        <w:tc>
          <w:tcPr>
            <w:tcW w:w="1559" w:type="dxa"/>
          </w:tcPr>
          <w:p w:rsidR="00CE319A" w:rsidRPr="00B82BBE" w:rsidRDefault="00CE319A" w:rsidP="0034267D">
            <w:pPr>
              <w:jc w:val="right"/>
              <w:rPr>
                <w:rFonts w:ascii="Arial" w:hAnsi="Arial"/>
                <w:sz w:val="22"/>
              </w:rPr>
            </w:pPr>
            <w:r>
              <w:rPr>
                <w:rFonts w:ascii="Arial" w:hAnsi="Arial"/>
                <w:sz w:val="22"/>
              </w:rPr>
              <w:t>11</w:t>
            </w:r>
          </w:p>
        </w:tc>
      </w:tr>
      <w:tr w:rsidR="00CE319A" w:rsidRPr="00B82BBE" w:rsidTr="00CE319A">
        <w:tc>
          <w:tcPr>
            <w:tcW w:w="8897" w:type="dxa"/>
          </w:tcPr>
          <w:p w:rsidR="00CE319A" w:rsidRPr="00B82BBE" w:rsidRDefault="00CE319A" w:rsidP="0034267D">
            <w:pPr>
              <w:jc w:val="both"/>
              <w:rPr>
                <w:rFonts w:ascii="Arial" w:hAnsi="Arial"/>
                <w:sz w:val="22"/>
              </w:rPr>
            </w:pPr>
            <w:r w:rsidRPr="00B82BBE">
              <w:rPr>
                <w:rFonts w:ascii="Arial" w:hAnsi="Arial"/>
                <w:sz w:val="22"/>
              </w:rPr>
              <w:t>Annexe 2</w:t>
            </w:r>
            <w:r>
              <w:rPr>
                <w:rFonts w:ascii="Arial" w:hAnsi="Arial"/>
                <w:sz w:val="22"/>
              </w:rPr>
              <w:t> : Compte de r</w:t>
            </w:r>
            <w:r w:rsidRPr="00B82BBE">
              <w:rPr>
                <w:rFonts w:ascii="Arial" w:hAnsi="Arial"/>
                <w:sz w:val="22"/>
              </w:rPr>
              <w:t xml:space="preserve">ésultat au 31 décembre </w:t>
            </w:r>
            <w:r w:rsidR="0005546E">
              <w:rPr>
                <w:rFonts w:ascii="Arial" w:hAnsi="Arial"/>
                <w:sz w:val="22"/>
              </w:rPr>
              <w:t>2018</w:t>
            </w:r>
            <w:r w:rsidRPr="00B82BBE">
              <w:rPr>
                <w:rFonts w:ascii="Arial" w:hAnsi="Arial"/>
                <w:sz w:val="22"/>
              </w:rPr>
              <w:t xml:space="preserve"> </w:t>
            </w:r>
          </w:p>
        </w:tc>
        <w:tc>
          <w:tcPr>
            <w:tcW w:w="1559" w:type="dxa"/>
          </w:tcPr>
          <w:p w:rsidR="00CE319A" w:rsidRPr="00B82BBE" w:rsidRDefault="00CE319A" w:rsidP="0034267D">
            <w:pPr>
              <w:jc w:val="right"/>
              <w:rPr>
                <w:rFonts w:ascii="Arial" w:hAnsi="Arial"/>
                <w:sz w:val="22"/>
              </w:rPr>
            </w:pPr>
            <w:r>
              <w:rPr>
                <w:rFonts w:ascii="Arial" w:hAnsi="Arial"/>
                <w:sz w:val="22"/>
              </w:rPr>
              <w:t>12</w:t>
            </w:r>
          </w:p>
        </w:tc>
      </w:tr>
      <w:tr w:rsidR="00CE319A" w:rsidRPr="00B82BBE" w:rsidTr="00CE319A">
        <w:tc>
          <w:tcPr>
            <w:tcW w:w="8897" w:type="dxa"/>
          </w:tcPr>
          <w:p w:rsidR="00CE319A" w:rsidRPr="00B82BBE" w:rsidRDefault="00CE319A" w:rsidP="0034267D">
            <w:pPr>
              <w:jc w:val="both"/>
              <w:rPr>
                <w:rFonts w:ascii="Arial" w:hAnsi="Arial"/>
                <w:sz w:val="22"/>
              </w:rPr>
            </w:pPr>
            <w:r w:rsidRPr="00B82BBE">
              <w:rPr>
                <w:rFonts w:ascii="Arial" w:hAnsi="Arial"/>
                <w:sz w:val="22"/>
              </w:rPr>
              <w:t>Annexe 3</w:t>
            </w:r>
            <w:r>
              <w:rPr>
                <w:rFonts w:ascii="Arial" w:hAnsi="Arial"/>
                <w:sz w:val="22"/>
              </w:rPr>
              <w:t> : Annexe aux c</w:t>
            </w:r>
            <w:r w:rsidRPr="00B82BBE">
              <w:rPr>
                <w:rFonts w:ascii="Arial" w:hAnsi="Arial"/>
                <w:sz w:val="22"/>
              </w:rPr>
              <w:t xml:space="preserve">omptes annuels </w:t>
            </w:r>
            <w:r w:rsidR="0005546E">
              <w:rPr>
                <w:rFonts w:ascii="Arial" w:hAnsi="Arial"/>
                <w:sz w:val="22"/>
              </w:rPr>
              <w:t>2018</w:t>
            </w:r>
          </w:p>
        </w:tc>
        <w:tc>
          <w:tcPr>
            <w:tcW w:w="1559" w:type="dxa"/>
          </w:tcPr>
          <w:p w:rsidR="00CE319A" w:rsidRPr="00B82BBE" w:rsidRDefault="00CE319A" w:rsidP="0034267D">
            <w:pPr>
              <w:jc w:val="right"/>
              <w:rPr>
                <w:rFonts w:ascii="Arial" w:hAnsi="Arial"/>
                <w:sz w:val="22"/>
              </w:rPr>
            </w:pPr>
            <w:r>
              <w:rPr>
                <w:rFonts w:ascii="Arial" w:hAnsi="Arial"/>
                <w:sz w:val="22"/>
              </w:rPr>
              <w:t>13 à 24</w:t>
            </w:r>
          </w:p>
        </w:tc>
      </w:tr>
      <w:tr w:rsidR="00CE319A" w:rsidRPr="00090E43" w:rsidTr="00CE319A">
        <w:tc>
          <w:tcPr>
            <w:tcW w:w="8897" w:type="dxa"/>
          </w:tcPr>
          <w:p w:rsidR="00CE319A" w:rsidRPr="00DE559E" w:rsidRDefault="00CE319A" w:rsidP="0034267D">
            <w:pPr>
              <w:numPr>
                <w:ilvl w:val="0"/>
                <w:numId w:val="4"/>
              </w:numPr>
              <w:tabs>
                <w:tab w:val="clear" w:pos="720"/>
                <w:tab w:val="num" w:pos="322"/>
              </w:tabs>
              <w:ind w:left="322" w:hanging="284"/>
              <w:jc w:val="both"/>
              <w:rPr>
                <w:rFonts w:ascii="Arial" w:hAnsi="Arial"/>
                <w:sz w:val="22"/>
                <w:szCs w:val="22"/>
              </w:rPr>
            </w:pPr>
            <w:r w:rsidRPr="00DE559E">
              <w:rPr>
                <w:rFonts w:ascii="Arial" w:hAnsi="Arial"/>
                <w:sz w:val="22"/>
                <w:szCs w:val="22"/>
              </w:rPr>
              <w:t>Faits caractéristiques de l’exercice</w:t>
            </w:r>
          </w:p>
        </w:tc>
        <w:tc>
          <w:tcPr>
            <w:tcW w:w="1559" w:type="dxa"/>
          </w:tcPr>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13</w:t>
            </w:r>
          </w:p>
        </w:tc>
      </w:tr>
      <w:tr w:rsidR="00CE319A" w:rsidRPr="00090E43" w:rsidTr="00CE319A">
        <w:tc>
          <w:tcPr>
            <w:tcW w:w="8897" w:type="dxa"/>
          </w:tcPr>
          <w:p w:rsidR="00CE319A" w:rsidRPr="00DE559E" w:rsidRDefault="00CE319A" w:rsidP="0034267D">
            <w:pPr>
              <w:numPr>
                <w:ilvl w:val="0"/>
                <w:numId w:val="4"/>
              </w:numPr>
              <w:tabs>
                <w:tab w:val="clear" w:pos="720"/>
                <w:tab w:val="num" w:pos="322"/>
              </w:tabs>
              <w:ind w:left="322" w:hanging="284"/>
              <w:jc w:val="both"/>
              <w:rPr>
                <w:rFonts w:ascii="Arial" w:hAnsi="Arial"/>
                <w:sz w:val="22"/>
                <w:szCs w:val="22"/>
              </w:rPr>
            </w:pPr>
            <w:r w:rsidRPr="00DE559E">
              <w:rPr>
                <w:rFonts w:ascii="Arial" w:hAnsi="Arial"/>
                <w:sz w:val="22"/>
                <w:szCs w:val="22"/>
              </w:rPr>
              <w:t>Principes et règles comptables</w:t>
            </w:r>
          </w:p>
        </w:tc>
        <w:tc>
          <w:tcPr>
            <w:tcW w:w="1559" w:type="dxa"/>
          </w:tcPr>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14</w:t>
            </w:r>
          </w:p>
        </w:tc>
      </w:tr>
      <w:tr w:rsidR="00CE319A" w:rsidRPr="00090E43" w:rsidTr="00CE319A">
        <w:tc>
          <w:tcPr>
            <w:tcW w:w="8897" w:type="dxa"/>
          </w:tcPr>
          <w:p w:rsidR="00CE319A" w:rsidRPr="00DE559E" w:rsidRDefault="00CE319A" w:rsidP="0034267D">
            <w:pPr>
              <w:numPr>
                <w:ilvl w:val="0"/>
                <w:numId w:val="4"/>
              </w:numPr>
              <w:tabs>
                <w:tab w:val="clear" w:pos="720"/>
                <w:tab w:val="num" w:pos="322"/>
              </w:tabs>
              <w:ind w:left="322" w:hanging="284"/>
              <w:jc w:val="both"/>
              <w:rPr>
                <w:rFonts w:ascii="Arial" w:hAnsi="Arial"/>
                <w:sz w:val="22"/>
                <w:szCs w:val="22"/>
              </w:rPr>
            </w:pPr>
            <w:r w:rsidRPr="00DE559E">
              <w:rPr>
                <w:rFonts w:ascii="Arial" w:hAnsi="Arial"/>
                <w:sz w:val="22"/>
                <w:szCs w:val="22"/>
              </w:rPr>
              <w:t>Détails de certains postes du bilan</w:t>
            </w:r>
          </w:p>
        </w:tc>
        <w:tc>
          <w:tcPr>
            <w:tcW w:w="1559" w:type="dxa"/>
          </w:tcPr>
          <w:p w:rsidR="00CE319A" w:rsidRPr="00074618" w:rsidRDefault="00CE319A" w:rsidP="0034267D">
            <w:pPr>
              <w:tabs>
                <w:tab w:val="num" w:pos="322"/>
              </w:tabs>
              <w:ind w:left="322" w:hanging="284"/>
              <w:jc w:val="right"/>
              <w:rPr>
                <w:rFonts w:ascii="Arial" w:hAnsi="Arial"/>
                <w:i/>
                <w:sz w:val="20"/>
                <w:szCs w:val="20"/>
              </w:rPr>
            </w:pPr>
            <w:r w:rsidRPr="00074618">
              <w:rPr>
                <w:rFonts w:ascii="Arial" w:hAnsi="Arial"/>
                <w:i/>
                <w:sz w:val="20"/>
                <w:szCs w:val="20"/>
              </w:rPr>
              <w:t>1</w:t>
            </w:r>
            <w:r>
              <w:rPr>
                <w:rFonts w:ascii="Arial" w:hAnsi="Arial"/>
                <w:i/>
                <w:sz w:val="20"/>
                <w:szCs w:val="20"/>
              </w:rPr>
              <w:t>5</w:t>
            </w:r>
            <w:r w:rsidRPr="00074618">
              <w:rPr>
                <w:rFonts w:ascii="Arial" w:hAnsi="Arial"/>
                <w:i/>
                <w:sz w:val="20"/>
                <w:szCs w:val="20"/>
              </w:rPr>
              <w:t xml:space="preserve"> à 1</w:t>
            </w:r>
            <w:r>
              <w:rPr>
                <w:rFonts w:ascii="Arial" w:hAnsi="Arial"/>
                <w:i/>
                <w:sz w:val="20"/>
                <w:szCs w:val="20"/>
              </w:rPr>
              <w:t>7</w:t>
            </w:r>
          </w:p>
        </w:tc>
      </w:tr>
      <w:tr w:rsidR="00CE319A" w:rsidRPr="00090E43" w:rsidTr="00CE319A">
        <w:tc>
          <w:tcPr>
            <w:tcW w:w="8897" w:type="dxa"/>
          </w:tcPr>
          <w:p w:rsidR="00CE319A" w:rsidRPr="00DE559E" w:rsidRDefault="00CE319A" w:rsidP="0034267D">
            <w:pPr>
              <w:numPr>
                <w:ilvl w:val="0"/>
                <w:numId w:val="4"/>
              </w:numPr>
              <w:tabs>
                <w:tab w:val="clear" w:pos="720"/>
                <w:tab w:val="num" w:pos="322"/>
              </w:tabs>
              <w:ind w:left="322" w:hanging="284"/>
              <w:jc w:val="both"/>
              <w:rPr>
                <w:rFonts w:ascii="Arial" w:hAnsi="Arial"/>
                <w:sz w:val="22"/>
                <w:szCs w:val="22"/>
              </w:rPr>
            </w:pPr>
            <w:r w:rsidRPr="00DE559E">
              <w:rPr>
                <w:rFonts w:ascii="Arial" w:hAnsi="Arial"/>
                <w:sz w:val="22"/>
                <w:szCs w:val="22"/>
              </w:rPr>
              <w:t>Notes sur le compte de résultat</w:t>
            </w:r>
          </w:p>
        </w:tc>
        <w:tc>
          <w:tcPr>
            <w:tcW w:w="1559" w:type="dxa"/>
          </w:tcPr>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18</w:t>
            </w:r>
            <w:r w:rsidRPr="00074618">
              <w:rPr>
                <w:rFonts w:ascii="Arial" w:hAnsi="Arial"/>
                <w:i/>
                <w:sz w:val="20"/>
                <w:szCs w:val="20"/>
              </w:rPr>
              <w:t xml:space="preserve"> à 1</w:t>
            </w:r>
            <w:r>
              <w:rPr>
                <w:rFonts w:ascii="Arial" w:hAnsi="Arial"/>
                <w:i/>
                <w:sz w:val="20"/>
                <w:szCs w:val="20"/>
              </w:rPr>
              <w:t>9</w:t>
            </w:r>
          </w:p>
        </w:tc>
      </w:tr>
      <w:tr w:rsidR="00CE319A" w:rsidRPr="00090E43" w:rsidTr="00CE319A">
        <w:tc>
          <w:tcPr>
            <w:tcW w:w="8897" w:type="dxa"/>
          </w:tcPr>
          <w:p w:rsidR="00CE319A" w:rsidRPr="00DB204D" w:rsidRDefault="00CE319A" w:rsidP="0034267D">
            <w:pPr>
              <w:numPr>
                <w:ilvl w:val="0"/>
                <w:numId w:val="4"/>
              </w:numPr>
              <w:tabs>
                <w:tab w:val="clear" w:pos="720"/>
                <w:tab w:val="num" w:pos="322"/>
              </w:tabs>
              <w:ind w:left="322" w:hanging="284"/>
              <w:jc w:val="both"/>
              <w:rPr>
                <w:rFonts w:ascii="Arial" w:hAnsi="Arial"/>
                <w:sz w:val="22"/>
                <w:szCs w:val="22"/>
              </w:rPr>
            </w:pPr>
            <w:r>
              <w:rPr>
                <w:rFonts w:ascii="Arial" w:hAnsi="Arial"/>
                <w:sz w:val="22"/>
                <w:szCs w:val="22"/>
              </w:rPr>
              <w:t>Compte d’emploi des r</w:t>
            </w:r>
            <w:r w:rsidRPr="00DB204D">
              <w:rPr>
                <w:rFonts w:ascii="Arial" w:hAnsi="Arial"/>
                <w:sz w:val="22"/>
                <w:szCs w:val="22"/>
              </w:rPr>
              <w:t>essources</w:t>
            </w:r>
          </w:p>
          <w:p w:rsidR="00CE319A" w:rsidRPr="00DB204D" w:rsidRDefault="00CE319A" w:rsidP="0034267D">
            <w:pPr>
              <w:numPr>
                <w:ilvl w:val="0"/>
                <w:numId w:val="4"/>
              </w:numPr>
              <w:tabs>
                <w:tab w:val="clear" w:pos="720"/>
                <w:tab w:val="num" w:pos="322"/>
              </w:tabs>
              <w:ind w:left="322" w:hanging="284"/>
              <w:jc w:val="both"/>
              <w:rPr>
                <w:rFonts w:ascii="Arial" w:hAnsi="Arial"/>
                <w:sz w:val="22"/>
                <w:szCs w:val="22"/>
              </w:rPr>
            </w:pPr>
            <w:r w:rsidRPr="00DB204D">
              <w:rPr>
                <w:rFonts w:ascii="Arial" w:hAnsi="Arial"/>
                <w:sz w:val="22"/>
                <w:szCs w:val="22"/>
              </w:rPr>
              <w:t xml:space="preserve">Compte de </w:t>
            </w:r>
            <w:r>
              <w:rPr>
                <w:rFonts w:ascii="Arial" w:hAnsi="Arial"/>
                <w:sz w:val="22"/>
                <w:szCs w:val="22"/>
              </w:rPr>
              <w:t>g</w:t>
            </w:r>
            <w:r w:rsidRPr="00DB204D">
              <w:rPr>
                <w:rFonts w:ascii="Arial" w:hAnsi="Arial"/>
                <w:sz w:val="22"/>
                <w:szCs w:val="22"/>
              </w:rPr>
              <w:t>estion analytique</w:t>
            </w:r>
          </w:p>
          <w:p w:rsidR="00CE319A" w:rsidRPr="00DB204D" w:rsidRDefault="00CE319A" w:rsidP="0034267D">
            <w:pPr>
              <w:numPr>
                <w:ilvl w:val="0"/>
                <w:numId w:val="4"/>
              </w:numPr>
              <w:tabs>
                <w:tab w:val="clear" w:pos="720"/>
                <w:tab w:val="num" w:pos="322"/>
              </w:tabs>
              <w:ind w:left="322" w:hanging="284"/>
              <w:jc w:val="both"/>
              <w:rPr>
                <w:rFonts w:ascii="Arial" w:hAnsi="Arial"/>
                <w:sz w:val="22"/>
                <w:szCs w:val="22"/>
              </w:rPr>
            </w:pPr>
            <w:r w:rsidRPr="00DB204D">
              <w:rPr>
                <w:rFonts w:ascii="Arial" w:hAnsi="Arial"/>
                <w:sz w:val="22"/>
                <w:szCs w:val="22"/>
              </w:rPr>
              <w:t>Engagements hors bilan</w:t>
            </w:r>
          </w:p>
        </w:tc>
        <w:tc>
          <w:tcPr>
            <w:tcW w:w="1559" w:type="dxa"/>
          </w:tcPr>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19</w:t>
            </w:r>
            <w:r w:rsidRPr="00074618">
              <w:rPr>
                <w:rFonts w:ascii="Arial" w:hAnsi="Arial"/>
                <w:i/>
                <w:sz w:val="20"/>
                <w:szCs w:val="20"/>
              </w:rPr>
              <w:t xml:space="preserve"> à 2</w:t>
            </w:r>
            <w:r>
              <w:rPr>
                <w:rFonts w:ascii="Arial" w:hAnsi="Arial"/>
                <w:i/>
                <w:sz w:val="20"/>
                <w:szCs w:val="20"/>
              </w:rPr>
              <w:t>2</w:t>
            </w:r>
          </w:p>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22</w:t>
            </w:r>
            <w:r w:rsidRPr="00074618">
              <w:rPr>
                <w:rFonts w:ascii="Arial" w:hAnsi="Arial"/>
                <w:i/>
                <w:sz w:val="20"/>
                <w:szCs w:val="20"/>
              </w:rPr>
              <w:t xml:space="preserve"> à 2</w:t>
            </w:r>
            <w:r>
              <w:rPr>
                <w:rFonts w:ascii="Arial" w:hAnsi="Arial"/>
                <w:i/>
                <w:sz w:val="20"/>
                <w:szCs w:val="20"/>
              </w:rPr>
              <w:t>3</w:t>
            </w:r>
          </w:p>
          <w:p w:rsidR="00CE319A" w:rsidRPr="00074618" w:rsidRDefault="00CE319A" w:rsidP="0034267D">
            <w:pPr>
              <w:tabs>
                <w:tab w:val="num" w:pos="322"/>
              </w:tabs>
              <w:ind w:left="322" w:hanging="284"/>
              <w:jc w:val="right"/>
              <w:rPr>
                <w:rFonts w:ascii="Arial" w:hAnsi="Arial"/>
                <w:i/>
                <w:sz w:val="20"/>
                <w:szCs w:val="20"/>
              </w:rPr>
            </w:pPr>
            <w:r>
              <w:rPr>
                <w:rFonts w:ascii="Arial" w:hAnsi="Arial"/>
                <w:i/>
                <w:sz w:val="20"/>
                <w:szCs w:val="20"/>
              </w:rPr>
              <w:t>24</w:t>
            </w:r>
          </w:p>
          <w:p w:rsidR="00CE319A" w:rsidRPr="00074618" w:rsidRDefault="00CE319A" w:rsidP="0034267D">
            <w:pPr>
              <w:tabs>
                <w:tab w:val="num" w:pos="322"/>
              </w:tabs>
              <w:ind w:left="322" w:hanging="284"/>
              <w:jc w:val="right"/>
              <w:rPr>
                <w:rFonts w:ascii="Arial" w:hAnsi="Arial"/>
                <w:i/>
                <w:sz w:val="20"/>
                <w:szCs w:val="20"/>
              </w:rPr>
            </w:pPr>
          </w:p>
          <w:p w:rsidR="00CE319A" w:rsidRPr="00074618" w:rsidRDefault="00CE319A" w:rsidP="0034267D">
            <w:pPr>
              <w:tabs>
                <w:tab w:val="num" w:pos="322"/>
              </w:tabs>
              <w:ind w:left="322" w:hanging="284"/>
              <w:jc w:val="right"/>
              <w:rPr>
                <w:rFonts w:ascii="Arial" w:hAnsi="Arial"/>
                <w:i/>
                <w:sz w:val="20"/>
                <w:szCs w:val="20"/>
              </w:rPr>
            </w:pPr>
          </w:p>
        </w:tc>
      </w:tr>
      <w:tr w:rsidR="00CE319A" w:rsidRPr="007235EC" w:rsidTr="00CE319A">
        <w:tc>
          <w:tcPr>
            <w:tcW w:w="8897" w:type="dxa"/>
          </w:tcPr>
          <w:p w:rsidR="00CE319A" w:rsidRPr="007235EC" w:rsidRDefault="00CE319A" w:rsidP="0034267D">
            <w:pPr>
              <w:jc w:val="both"/>
              <w:rPr>
                <w:rFonts w:ascii="Arial" w:hAnsi="Arial"/>
                <w:b/>
                <w:sz w:val="22"/>
              </w:rPr>
            </w:pPr>
            <w:r>
              <w:rPr>
                <w:rFonts w:ascii="Arial" w:hAnsi="Arial"/>
                <w:b/>
                <w:sz w:val="22"/>
              </w:rPr>
              <w:t xml:space="preserve">IV - CONVENTIONS REGLEMENTEES </w:t>
            </w:r>
            <w:r w:rsidR="0005546E">
              <w:rPr>
                <w:rFonts w:ascii="Arial" w:hAnsi="Arial"/>
                <w:b/>
                <w:sz w:val="22"/>
              </w:rPr>
              <w:t>2018</w:t>
            </w:r>
          </w:p>
        </w:tc>
        <w:tc>
          <w:tcPr>
            <w:tcW w:w="1559" w:type="dxa"/>
          </w:tcPr>
          <w:p w:rsidR="00CE319A" w:rsidRPr="007235EC" w:rsidRDefault="00CE319A" w:rsidP="0034267D">
            <w:pPr>
              <w:jc w:val="right"/>
              <w:rPr>
                <w:rFonts w:ascii="Arial" w:hAnsi="Arial"/>
                <w:b/>
                <w:sz w:val="22"/>
              </w:rPr>
            </w:pPr>
            <w:r>
              <w:rPr>
                <w:rFonts w:ascii="Arial" w:hAnsi="Arial"/>
                <w:b/>
                <w:sz w:val="22"/>
              </w:rPr>
              <w:t>25 à 26</w:t>
            </w:r>
          </w:p>
        </w:tc>
      </w:tr>
      <w:tr w:rsidR="00CE319A" w:rsidRPr="007235EC" w:rsidTr="00CE319A">
        <w:tc>
          <w:tcPr>
            <w:tcW w:w="8897" w:type="dxa"/>
          </w:tcPr>
          <w:p w:rsidR="00CE319A" w:rsidRDefault="00CE319A" w:rsidP="0034267D">
            <w:pPr>
              <w:jc w:val="both"/>
              <w:rPr>
                <w:rFonts w:ascii="Arial" w:hAnsi="Arial"/>
                <w:b/>
                <w:sz w:val="22"/>
              </w:rPr>
            </w:pPr>
          </w:p>
          <w:p w:rsidR="00CE319A" w:rsidRPr="0058344D" w:rsidRDefault="00CE319A" w:rsidP="0034267D">
            <w:pPr>
              <w:jc w:val="both"/>
              <w:rPr>
                <w:rFonts w:ascii="Arial" w:hAnsi="Arial"/>
                <w:b/>
                <w:sz w:val="22"/>
              </w:rPr>
            </w:pPr>
          </w:p>
        </w:tc>
        <w:tc>
          <w:tcPr>
            <w:tcW w:w="1559" w:type="dxa"/>
          </w:tcPr>
          <w:p w:rsidR="00CE319A" w:rsidRPr="008D00C9" w:rsidRDefault="00CE319A" w:rsidP="0034267D">
            <w:pPr>
              <w:jc w:val="right"/>
              <w:rPr>
                <w:rFonts w:ascii="Arial" w:hAnsi="Arial"/>
                <w:b/>
                <w:sz w:val="22"/>
              </w:rPr>
            </w:pPr>
          </w:p>
        </w:tc>
      </w:tr>
    </w:tbl>
    <w:p w:rsidR="00C934D8" w:rsidRDefault="00C934D8" w:rsidP="00C934D8">
      <w:pPr>
        <w:jc w:val="center"/>
        <w:rPr>
          <w:rFonts w:ascii="Arial" w:hAnsi="Arial"/>
          <w:b/>
          <w:sz w:val="28"/>
          <w:szCs w:val="28"/>
        </w:rPr>
      </w:pPr>
    </w:p>
    <w:p w:rsidR="00AF7E38" w:rsidRDefault="00AF7E38" w:rsidP="00C934D8">
      <w:pPr>
        <w:jc w:val="center"/>
        <w:rPr>
          <w:rFonts w:ascii="Arial" w:hAnsi="Arial"/>
          <w:b/>
          <w:sz w:val="28"/>
          <w:szCs w:val="28"/>
        </w:rPr>
      </w:pPr>
    </w:p>
    <w:p w:rsidR="00CE319A" w:rsidRDefault="00CE319A" w:rsidP="00C934D8">
      <w:pPr>
        <w:jc w:val="center"/>
        <w:rPr>
          <w:rFonts w:ascii="Arial" w:hAnsi="Arial"/>
          <w:b/>
          <w:sz w:val="28"/>
          <w:szCs w:val="28"/>
        </w:rPr>
      </w:pPr>
    </w:p>
    <w:p w:rsidR="00CE319A" w:rsidRDefault="00CE319A" w:rsidP="00C934D8">
      <w:pPr>
        <w:jc w:val="center"/>
        <w:rPr>
          <w:rFonts w:ascii="Arial" w:hAnsi="Arial"/>
          <w:b/>
          <w:sz w:val="28"/>
          <w:szCs w:val="28"/>
        </w:rPr>
      </w:pPr>
    </w:p>
    <w:p w:rsidR="00CE319A" w:rsidRDefault="00CE319A" w:rsidP="00C934D8">
      <w:pPr>
        <w:jc w:val="center"/>
        <w:rPr>
          <w:rFonts w:ascii="Arial" w:hAnsi="Arial"/>
          <w:b/>
          <w:sz w:val="28"/>
          <w:szCs w:val="28"/>
        </w:rPr>
      </w:pPr>
    </w:p>
    <w:p w:rsidR="00AF7E38" w:rsidRDefault="00775240" w:rsidP="00C934D8">
      <w:pPr>
        <w:jc w:val="center"/>
        <w:rPr>
          <w:rFonts w:ascii="Arial" w:hAnsi="Arial"/>
          <w:b/>
          <w:sz w:val="28"/>
          <w:szCs w:val="28"/>
        </w:rPr>
      </w:pPr>
      <w:r>
        <w:rPr>
          <w:rFonts w:ascii="Arial" w:hAnsi="Arial"/>
          <w:b/>
          <w:sz w:val="28"/>
          <w:szCs w:val="28"/>
        </w:rPr>
        <w:t>***</w:t>
      </w:r>
    </w:p>
    <w:p w:rsidR="00AF7E38" w:rsidRDefault="00AF7E38" w:rsidP="00C934D8">
      <w:pPr>
        <w:jc w:val="center"/>
        <w:rPr>
          <w:rFonts w:ascii="Arial" w:hAnsi="Arial"/>
          <w:b/>
          <w:sz w:val="28"/>
          <w:szCs w:val="28"/>
        </w:rPr>
      </w:pPr>
    </w:p>
    <w:p w:rsidR="00C934D8" w:rsidRDefault="00C934D8" w:rsidP="00C934D8">
      <w:pPr>
        <w:jc w:val="center"/>
        <w:rPr>
          <w:rFonts w:ascii="Arial" w:hAnsi="Arial"/>
          <w:b/>
          <w:sz w:val="28"/>
          <w:szCs w:val="28"/>
        </w:rPr>
      </w:pPr>
    </w:p>
    <w:p w:rsidR="00CE319A" w:rsidRDefault="00CE319A" w:rsidP="00C934D8">
      <w:pPr>
        <w:jc w:val="center"/>
        <w:rPr>
          <w:rFonts w:ascii="Arial" w:hAnsi="Arial"/>
          <w:b/>
          <w:sz w:val="28"/>
          <w:szCs w:val="28"/>
        </w:rPr>
      </w:pPr>
    </w:p>
    <w:p w:rsidR="00CE319A" w:rsidRDefault="00CE319A" w:rsidP="00C934D8">
      <w:pPr>
        <w:jc w:val="center"/>
        <w:rPr>
          <w:rFonts w:ascii="Arial" w:hAnsi="Arial"/>
          <w:b/>
          <w:sz w:val="28"/>
          <w:szCs w:val="28"/>
        </w:rPr>
      </w:pPr>
    </w:p>
    <w:p w:rsidR="00CE319A" w:rsidRDefault="00CE319A" w:rsidP="00C934D8">
      <w:pPr>
        <w:jc w:val="center"/>
        <w:rPr>
          <w:rFonts w:ascii="Arial" w:hAnsi="Arial"/>
          <w:b/>
          <w:sz w:val="28"/>
          <w:szCs w:val="28"/>
        </w:rPr>
      </w:pPr>
    </w:p>
    <w:p w:rsidR="00161F49" w:rsidRDefault="00161F49" w:rsidP="00CE319A">
      <w:pPr>
        <w:jc w:val="center"/>
        <w:rPr>
          <w:rFonts w:ascii="Arial" w:hAnsi="Arial"/>
          <w:b/>
          <w:sz w:val="28"/>
          <w:szCs w:val="28"/>
        </w:rPr>
      </w:pPr>
    </w:p>
    <w:p w:rsidR="00161F49" w:rsidRPr="00161F49" w:rsidRDefault="00161F49" w:rsidP="00161F49">
      <w:pPr>
        <w:jc w:val="center"/>
        <w:rPr>
          <w:rFonts w:ascii="Arial" w:hAnsi="Arial" w:cs="Arial"/>
          <w:b/>
          <w:sz w:val="28"/>
          <w:szCs w:val="22"/>
        </w:rPr>
      </w:pPr>
      <w:r w:rsidRPr="00161F49">
        <w:rPr>
          <w:rFonts w:ascii="Arial" w:hAnsi="Arial" w:cs="Arial"/>
          <w:b/>
          <w:sz w:val="28"/>
          <w:szCs w:val="22"/>
        </w:rPr>
        <w:t>Le mot du Trésorier national</w:t>
      </w:r>
    </w:p>
    <w:p w:rsidR="00161F49" w:rsidRPr="00161F49" w:rsidRDefault="00161F49" w:rsidP="00161F49">
      <w:pPr>
        <w:jc w:val="both"/>
        <w:rPr>
          <w:rFonts w:ascii="Arial" w:hAnsi="Arial" w:cs="Arial"/>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L’année dernière, l’assemblée générale avait adopté un budget pour l’e</w:t>
      </w:r>
      <w:r w:rsidR="006C2F3E">
        <w:rPr>
          <w:rFonts w:ascii="Arial" w:hAnsi="Arial" w:cs="Arial"/>
          <w:sz w:val="22"/>
          <w:szCs w:val="22"/>
        </w:rPr>
        <w:t xml:space="preserve">xercice 2018 en déficit de 500 000 </w:t>
      </w:r>
      <w:r w:rsidRPr="00161F49">
        <w:rPr>
          <w:rFonts w:ascii="Arial" w:hAnsi="Arial" w:cs="Arial"/>
          <w:sz w:val="22"/>
          <w:szCs w:val="22"/>
        </w:rPr>
        <w:t xml:space="preserve">€ afin de poursuivre notre politique volontariste en matière de recherche. En dépit de l’importante baisse des ressources connue dans l’ensemble du secteur associatif en 2018, sans égal depuis plusieurs années, nous avons pu réaliser cet objectif de déficit contenu. Ce résultat est le fruit d’un suivi budgétaire rigoureux et d’une baisse concomitante des dépenses. </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412738">
        <w:rPr>
          <w:rFonts w:ascii="Arial" w:hAnsi="Arial" w:cs="Arial"/>
          <w:b/>
          <w:sz w:val="22"/>
          <w:szCs w:val="22"/>
        </w:rPr>
        <w:t>Ainsi, l’exercice 2018</w:t>
      </w:r>
      <w:r w:rsidRPr="00161F49">
        <w:rPr>
          <w:rFonts w:ascii="Arial" w:hAnsi="Arial" w:cs="Arial"/>
          <w:sz w:val="22"/>
          <w:szCs w:val="22"/>
        </w:rPr>
        <w:t xml:space="preserve"> fait app</w:t>
      </w:r>
      <w:r w:rsidR="00506BBB">
        <w:rPr>
          <w:rFonts w:ascii="Arial" w:hAnsi="Arial" w:cs="Arial"/>
          <w:sz w:val="22"/>
          <w:szCs w:val="22"/>
        </w:rPr>
        <w:t>araître un résultat de - 452 763</w:t>
      </w:r>
      <w:r w:rsidRPr="00161F49">
        <w:rPr>
          <w:rFonts w:ascii="Arial" w:hAnsi="Arial" w:cs="Arial"/>
          <w:sz w:val="22"/>
          <w:szCs w:val="22"/>
        </w:rPr>
        <w:t xml:space="preserve"> €, pour 13 185 279 € de ressources globales (13 819 666 € en </w:t>
      </w:r>
      <w:r w:rsidR="00506BBB">
        <w:rPr>
          <w:rFonts w:ascii="Arial" w:hAnsi="Arial" w:cs="Arial"/>
          <w:sz w:val="22"/>
          <w:szCs w:val="22"/>
        </w:rPr>
        <w:t>2017, soit - 4,6%) et 13 638 042</w:t>
      </w:r>
      <w:r w:rsidRPr="00161F49">
        <w:rPr>
          <w:rFonts w:ascii="Arial" w:hAnsi="Arial" w:cs="Arial"/>
          <w:sz w:val="22"/>
          <w:szCs w:val="22"/>
        </w:rPr>
        <w:t xml:space="preserve"> € de charges globales (14 248 864 €</w:t>
      </w:r>
      <w:r w:rsidR="008B6BC3">
        <w:rPr>
          <w:rFonts w:ascii="Arial" w:hAnsi="Arial" w:cs="Arial"/>
          <w:sz w:val="22"/>
          <w:szCs w:val="22"/>
        </w:rPr>
        <w:t xml:space="preserve"> en 2017</w:t>
      </w:r>
      <w:r w:rsidRPr="00161F49">
        <w:rPr>
          <w:rFonts w:ascii="Arial" w:hAnsi="Arial" w:cs="Arial"/>
          <w:sz w:val="22"/>
          <w:szCs w:val="22"/>
        </w:rPr>
        <w:t>, soit -4,3%). La part consacré aux missions sociales de notre association reste stable, représe</w:t>
      </w:r>
      <w:r w:rsidRPr="00161F49">
        <w:rPr>
          <w:rFonts w:ascii="Arial" w:hAnsi="Arial" w:cs="Arial"/>
          <w:sz w:val="22"/>
          <w:szCs w:val="22"/>
        </w:rPr>
        <w:t>n</w:t>
      </w:r>
      <w:r w:rsidRPr="00161F49">
        <w:rPr>
          <w:rFonts w:ascii="Arial" w:hAnsi="Arial" w:cs="Arial"/>
          <w:sz w:val="22"/>
          <w:szCs w:val="22"/>
        </w:rPr>
        <w:t>tant ainsi 79,2% des charges nettes de l’exercice 2018, en très légère diminution par rapport à 2017 (79,4%). Vous trouverez l’ensemble des détails des charges et produits dans le présent rapport.</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412738">
        <w:rPr>
          <w:rFonts w:ascii="Arial" w:hAnsi="Arial" w:cs="Arial"/>
          <w:b/>
          <w:sz w:val="22"/>
          <w:szCs w:val="22"/>
        </w:rPr>
        <w:t>Pour 2019</w:t>
      </w:r>
      <w:r w:rsidR="00F71A7B">
        <w:rPr>
          <w:rFonts w:ascii="Arial" w:hAnsi="Arial" w:cs="Arial"/>
          <w:sz w:val="22"/>
          <w:szCs w:val="22"/>
        </w:rPr>
        <w:t>, notre C</w:t>
      </w:r>
      <w:r w:rsidRPr="00161F49">
        <w:rPr>
          <w:rFonts w:ascii="Arial" w:hAnsi="Arial" w:cs="Arial"/>
          <w:sz w:val="22"/>
          <w:szCs w:val="22"/>
        </w:rPr>
        <w:t>onseil d’administration, suite à un débat d’orientation budgétaire initié en o</w:t>
      </w:r>
      <w:r w:rsidRPr="00161F49">
        <w:rPr>
          <w:rFonts w:ascii="Arial" w:hAnsi="Arial" w:cs="Arial"/>
          <w:sz w:val="22"/>
          <w:szCs w:val="22"/>
        </w:rPr>
        <w:t>c</w:t>
      </w:r>
      <w:r w:rsidRPr="00161F49">
        <w:rPr>
          <w:rFonts w:ascii="Arial" w:hAnsi="Arial" w:cs="Arial"/>
          <w:sz w:val="22"/>
          <w:szCs w:val="22"/>
        </w:rPr>
        <w:t>tobre 2018, souhaite revenir, après trois années de prélèvement sur nos réserves, à un budget équil</w:t>
      </w:r>
      <w:r w:rsidRPr="00161F49">
        <w:rPr>
          <w:rFonts w:ascii="Arial" w:hAnsi="Arial" w:cs="Arial"/>
          <w:sz w:val="22"/>
          <w:szCs w:val="22"/>
        </w:rPr>
        <w:t>i</w:t>
      </w:r>
      <w:r w:rsidRPr="00161F49">
        <w:rPr>
          <w:rFonts w:ascii="Arial" w:hAnsi="Arial" w:cs="Arial"/>
          <w:sz w:val="22"/>
          <w:szCs w:val="22"/>
        </w:rPr>
        <w:t>bré. Cela entraine une baisse des dépenses consacré</w:t>
      </w:r>
      <w:r w:rsidR="00412738">
        <w:rPr>
          <w:rFonts w:ascii="Arial" w:hAnsi="Arial" w:cs="Arial"/>
          <w:sz w:val="22"/>
          <w:szCs w:val="22"/>
        </w:rPr>
        <w:t>es</w:t>
      </w:r>
      <w:r w:rsidRPr="00161F49">
        <w:rPr>
          <w:rFonts w:ascii="Arial" w:hAnsi="Arial" w:cs="Arial"/>
          <w:sz w:val="22"/>
          <w:szCs w:val="22"/>
        </w:rPr>
        <w:t xml:space="preserve"> à nos missions sociales de près de 4%.</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 xml:space="preserve">Le Conseil d’administration, tout en faisant de la </w:t>
      </w:r>
      <w:r w:rsidRPr="00161F49">
        <w:rPr>
          <w:rFonts w:ascii="Arial" w:hAnsi="Arial" w:cs="Arial"/>
          <w:b/>
          <w:sz w:val="22"/>
          <w:szCs w:val="22"/>
        </w:rPr>
        <w:t>recherche</w:t>
      </w:r>
      <w:r w:rsidRPr="00161F49">
        <w:rPr>
          <w:rFonts w:ascii="Arial" w:hAnsi="Arial" w:cs="Arial"/>
          <w:sz w:val="22"/>
          <w:szCs w:val="22"/>
        </w:rPr>
        <w:t xml:space="preserve"> l’une de nos priorités (33% des d</w:t>
      </w:r>
      <w:r w:rsidRPr="00161F49">
        <w:rPr>
          <w:rFonts w:ascii="Arial" w:hAnsi="Arial" w:cs="Arial"/>
          <w:sz w:val="22"/>
          <w:szCs w:val="22"/>
        </w:rPr>
        <w:t>é</w:t>
      </w:r>
      <w:r w:rsidRPr="00161F49">
        <w:rPr>
          <w:rFonts w:ascii="Arial" w:hAnsi="Arial" w:cs="Arial"/>
          <w:sz w:val="22"/>
          <w:szCs w:val="22"/>
        </w:rPr>
        <w:t>penses des missions sociales) et après 3 années d’effort</w:t>
      </w:r>
      <w:r w:rsidR="008B6BC3">
        <w:rPr>
          <w:rFonts w:ascii="Arial" w:hAnsi="Arial" w:cs="Arial"/>
          <w:sz w:val="22"/>
          <w:szCs w:val="22"/>
        </w:rPr>
        <w:t>s</w:t>
      </w:r>
      <w:r w:rsidRPr="00161F49">
        <w:rPr>
          <w:rFonts w:ascii="Arial" w:hAnsi="Arial" w:cs="Arial"/>
          <w:sz w:val="22"/>
          <w:szCs w:val="22"/>
        </w:rPr>
        <w:t xml:space="preserve"> importants, prévoit en 2019 une baisse par rapport à 2018. L’année 2019 nous amène à redéfinir notre stratégie en matière de recherche pour tenir compte, notamment, des avancées récentes sur les modulateurs de la fonction CFTR.</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 xml:space="preserve">L’effort consacré à la mission </w:t>
      </w:r>
      <w:r w:rsidRPr="00161F49">
        <w:rPr>
          <w:rFonts w:ascii="Arial" w:hAnsi="Arial" w:cs="Arial"/>
          <w:b/>
          <w:sz w:val="22"/>
          <w:szCs w:val="22"/>
        </w:rPr>
        <w:t>médical</w:t>
      </w:r>
      <w:r w:rsidR="00FA227A">
        <w:rPr>
          <w:rFonts w:ascii="Arial" w:hAnsi="Arial" w:cs="Arial"/>
          <w:b/>
          <w:sz w:val="22"/>
          <w:szCs w:val="22"/>
        </w:rPr>
        <w:t>e</w:t>
      </w:r>
      <w:r w:rsidRPr="00161F49">
        <w:rPr>
          <w:rFonts w:ascii="Arial" w:hAnsi="Arial" w:cs="Arial"/>
          <w:b/>
          <w:sz w:val="22"/>
          <w:szCs w:val="22"/>
        </w:rPr>
        <w:t xml:space="preserve"> </w:t>
      </w:r>
      <w:r w:rsidRPr="00161F49">
        <w:rPr>
          <w:rFonts w:ascii="Arial" w:hAnsi="Arial" w:cs="Arial"/>
          <w:sz w:val="22"/>
          <w:szCs w:val="22"/>
        </w:rPr>
        <w:t>demeure important (31%)</w:t>
      </w:r>
      <w:r w:rsidR="00412738">
        <w:rPr>
          <w:rFonts w:ascii="Arial" w:hAnsi="Arial" w:cs="Arial"/>
          <w:sz w:val="22"/>
          <w:szCs w:val="22"/>
        </w:rPr>
        <w:t xml:space="preserve">, </w:t>
      </w:r>
      <w:r w:rsidRPr="00161F49">
        <w:rPr>
          <w:rFonts w:ascii="Arial" w:hAnsi="Arial" w:cs="Arial"/>
          <w:sz w:val="22"/>
          <w:szCs w:val="22"/>
        </w:rPr>
        <w:t>même s’il baisse mais dans une moindre proportion que le budget de la recherche.</w:t>
      </w:r>
      <w:r w:rsidR="00F71A7B">
        <w:rPr>
          <w:rFonts w:ascii="Arial" w:hAnsi="Arial" w:cs="Arial"/>
          <w:sz w:val="22"/>
          <w:szCs w:val="22"/>
        </w:rPr>
        <w:t xml:space="preserve"> Dans ce domaine également, le C</w:t>
      </w:r>
      <w:r w:rsidRPr="00161F49">
        <w:rPr>
          <w:rFonts w:ascii="Arial" w:hAnsi="Arial" w:cs="Arial"/>
          <w:sz w:val="22"/>
          <w:szCs w:val="22"/>
        </w:rPr>
        <w:t>onseil d’administration souhaite redéfinir sa stratégie. Il a ainsi décidé qu’à terme les postes-socles des CRCM devront reposer exclusivement sur le financement par la sécurité sociale et non sur les dons faits à Vaincre la Mucoviscidose. Nous continuerons à financer des postes de professionnels de sa</w:t>
      </w:r>
      <w:r w:rsidRPr="00161F49">
        <w:rPr>
          <w:rFonts w:ascii="Arial" w:hAnsi="Arial" w:cs="Arial"/>
          <w:sz w:val="22"/>
          <w:szCs w:val="22"/>
        </w:rPr>
        <w:t>n</w:t>
      </w:r>
      <w:r w:rsidRPr="00161F49">
        <w:rPr>
          <w:rFonts w:ascii="Arial" w:hAnsi="Arial" w:cs="Arial"/>
          <w:sz w:val="22"/>
          <w:szCs w:val="22"/>
        </w:rPr>
        <w:t>té dès lors qu’ils participent à des innovations ou expérimentations thérapeutiques ou organisatio</w:t>
      </w:r>
      <w:r w:rsidRPr="00161F49">
        <w:rPr>
          <w:rFonts w:ascii="Arial" w:hAnsi="Arial" w:cs="Arial"/>
          <w:sz w:val="22"/>
          <w:szCs w:val="22"/>
        </w:rPr>
        <w:t>n</w:t>
      </w:r>
      <w:r w:rsidRPr="00161F49">
        <w:rPr>
          <w:rFonts w:ascii="Arial" w:hAnsi="Arial" w:cs="Arial"/>
          <w:sz w:val="22"/>
          <w:szCs w:val="22"/>
        </w:rPr>
        <w:t>nelles sur des durées n’excédant pas 3 ans.</w:t>
      </w:r>
    </w:p>
    <w:p w:rsidR="00161F49" w:rsidRPr="00161F49" w:rsidRDefault="00161F49" w:rsidP="00161F49">
      <w:pPr>
        <w:ind w:firstLine="284"/>
        <w:jc w:val="both"/>
        <w:rPr>
          <w:rFonts w:ascii="Arial" w:hAnsi="Arial" w:cs="Arial"/>
          <w:sz w:val="22"/>
          <w:szCs w:val="22"/>
        </w:rPr>
      </w:pPr>
    </w:p>
    <w:p w:rsidR="00161F49" w:rsidRDefault="00F71A7B" w:rsidP="00161F49">
      <w:pPr>
        <w:ind w:firstLine="284"/>
        <w:jc w:val="both"/>
        <w:rPr>
          <w:rFonts w:ascii="Arial" w:hAnsi="Arial" w:cs="Arial"/>
          <w:sz w:val="22"/>
          <w:szCs w:val="22"/>
        </w:rPr>
      </w:pPr>
      <w:r>
        <w:rPr>
          <w:rFonts w:ascii="Arial" w:hAnsi="Arial" w:cs="Arial"/>
          <w:sz w:val="22"/>
          <w:szCs w:val="22"/>
        </w:rPr>
        <w:t>En revanche, le C</w:t>
      </w:r>
      <w:r w:rsidR="00161F49" w:rsidRPr="00161F49">
        <w:rPr>
          <w:rFonts w:ascii="Arial" w:hAnsi="Arial" w:cs="Arial"/>
          <w:sz w:val="22"/>
          <w:szCs w:val="22"/>
        </w:rPr>
        <w:t xml:space="preserve">onseil d’administration souhaite maintenir le soutien à la </w:t>
      </w:r>
      <w:r w:rsidR="00161F49" w:rsidRPr="00161F49">
        <w:rPr>
          <w:rFonts w:ascii="Arial" w:hAnsi="Arial" w:cs="Arial"/>
          <w:b/>
          <w:sz w:val="22"/>
          <w:szCs w:val="22"/>
        </w:rPr>
        <w:t xml:space="preserve">qualité de vie </w:t>
      </w:r>
      <w:r w:rsidR="00161F49" w:rsidRPr="00161F49">
        <w:rPr>
          <w:rFonts w:ascii="Arial" w:hAnsi="Arial" w:cs="Arial"/>
          <w:sz w:val="22"/>
          <w:szCs w:val="22"/>
        </w:rPr>
        <w:t>dont le budget n’est quasiment pas impacté (-1%) et qui représente près de 15% des dépenses de nos mi</w:t>
      </w:r>
      <w:r w:rsidR="00161F49" w:rsidRPr="00161F49">
        <w:rPr>
          <w:rFonts w:ascii="Arial" w:hAnsi="Arial" w:cs="Arial"/>
          <w:sz w:val="22"/>
          <w:szCs w:val="22"/>
        </w:rPr>
        <w:t>s</w:t>
      </w:r>
      <w:r w:rsidR="00161F49" w:rsidRPr="00161F49">
        <w:rPr>
          <w:rFonts w:ascii="Arial" w:hAnsi="Arial" w:cs="Arial"/>
          <w:sz w:val="22"/>
          <w:szCs w:val="22"/>
        </w:rPr>
        <w:t xml:space="preserve">sions. Il augmente celui de </w:t>
      </w:r>
      <w:r w:rsidR="00161F49" w:rsidRPr="00621B1B">
        <w:rPr>
          <w:rFonts w:ascii="Arial" w:hAnsi="Arial" w:cs="Arial"/>
          <w:sz w:val="22"/>
          <w:szCs w:val="22"/>
        </w:rPr>
        <w:t xml:space="preserve">la </w:t>
      </w:r>
      <w:r w:rsidR="00161F49" w:rsidRPr="00621B1B">
        <w:rPr>
          <w:rFonts w:ascii="Arial" w:hAnsi="Arial" w:cs="Arial"/>
          <w:b/>
          <w:sz w:val="22"/>
          <w:szCs w:val="22"/>
        </w:rPr>
        <w:t>mission p</w:t>
      </w:r>
      <w:r w:rsidR="00161F49" w:rsidRPr="00161F49">
        <w:rPr>
          <w:rFonts w:ascii="Arial" w:hAnsi="Arial" w:cs="Arial"/>
          <w:b/>
          <w:sz w:val="22"/>
          <w:szCs w:val="22"/>
        </w:rPr>
        <w:t>atients</w:t>
      </w:r>
      <w:r w:rsidR="00910DC4">
        <w:rPr>
          <w:rFonts w:ascii="Arial" w:hAnsi="Arial" w:cs="Arial"/>
          <w:sz w:val="22"/>
          <w:szCs w:val="22"/>
        </w:rPr>
        <w:t xml:space="preserve"> (+9</w:t>
      </w:r>
      <w:r w:rsidR="00161F49" w:rsidRPr="00161F49">
        <w:rPr>
          <w:rFonts w:ascii="Arial" w:hAnsi="Arial" w:cs="Arial"/>
          <w:sz w:val="22"/>
          <w:szCs w:val="22"/>
        </w:rPr>
        <w:t xml:space="preserve">%). De même, et dans une logique d’investissement, les dépenses consacrées à la </w:t>
      </w:r>
      <w:r w:rsidR="00161F49" w:rsidRPr="00161F49">
        <w:rPr>
          <w:rFonts w:ascii="Arial" w:hAnsi="Arial" w:cs="Arial"/>
          <w:b/>
          <w:sz w:val="22"/>
          <w:szCs w:val="22"/>
        </w:rPr>
        <w:t>sensibilisation et à l’information du public</w:t>
      </w:r>
      <w:r w:rsidR="00161F49" w:rsidRPr="00161F49">
        <w:rPr>
          <w:rFonts w:ascii="Arial" w:hAnsi="Arial" w:cs="Arial"/>
          <w:sz w:val="22"/>
          <w:szCs w:val="22"/>
        </w:rPr>
        <w:t xml:space="preserve"> au</w:t>
      </w:r>
      <w:r w:rsidR="00161F49" w:rsidRPr="00161F49">
        <w:rPr>
          <w:rFonts w:ascii="Arial" w:hAnsi="Arial" w:cs="Arial"/>
          <w:sz w:val="22"/>
          <w:szCs w:val="22"/>
        </w:rPr>
        <w:t>g</w:t>
      </w:r>
      <w:r w:rsidR="00161F49" w:rsidRPr="00161F49">
        <w:rPr>
          <w:rFonts w:ascii="Arial" w:hAnsi="Arial" w:cs="Arial"/>
          <w:sz w:val="22"/>
          <w:szCs w:val="22"/>
        </w:rPr>
        <w:t xml:space="preserve">mente sensiblement (+14%). Enfin un effort est également consacré au développement de la </w:t>
      </w:r>
      <w:r w:rsidR="00161F49" w:rsidRPr="00161F49">
        <w:rPr>
          <w:rFonts w:ascii="Arial" w:hAnsi="Arial" w:cs="Arial"/>
          <w:b/>
          <w:sz w:val="22"/>
          <w:szCs w:val="22"/>
        </w:rPr>
        <w:t>vie a</w:t>
      </w:r>
      <w:r w:rsidR="00161F49" w:rsidRPr="00161F49">
        <w:rPr>
          <w:rFonts w:ascii="Arial" w:hAnsi="Arial" w:cs="Arial"/>
          <w:b/>
          <w:sz w:val="22"/>
          <w:szCs w:val="22"/>
        </w:rPr>
        <w:t>s</w:t>
      </w:r>
      <w:r w:rsidR="00161F49" w:rsidRPr="00161F49">
        <w:rPr>
          <w:rFonts w:ascii="Arial" w:hAnsi="Arial" w:cs="Arial"/>
          <w:b/>
          <w:sz w:val="22"/>
          <w:szCs w:val="22"/>
        </w:rPr>
        <w:t>sociative</w:t>
      </w:r>
      <w:r w:rsidR="00161F49" w:rsidRPr="00161F49">
        <w:rPr>
          <w:rFonts w:ascii="Arial" w:hAnsi="Arial" w:cs="Arial"/>
          <w:sz w:val="22"/>
          <w:szCs w:val="22"/>
        </w:rPr>
        <w:t xml:space="preserve"> (+7%).</w:t>
      </w:r>
    </w:p>
    <w:p w:rsidR="00621B1B" w:rsidRPr="00161F49" w:rsidRDefault="00621B1B" w:rsidP="00161F49">
      <w:pPr>
        <w:ind w:firstLine="284"/>
        <w:jc w:val="both"/>
        <w:rPr>
          <w:rFonts w:ascii="Arial" w:hAnsi="Arial" w:cs="Arial"/>
          <w:sz w:val="22"/>
          <w:szCs w:val="22"/>
        </w:rPr>
      </w:pPr>
    </w:p>
    <w:p w:rsidR="00621B1B" w:rsidRPr="00161F49" w:rsidRDefault="00621B1B" w:rsidP="00621B1B">
      <w:pPr>
        <w:ind w:firstLine="284"/>
        <w:jc w:val="both"/>
        <w:rPr>
          <w:rFonts w:ascii="Arial" w:hAnsi="Arial" w:cs="Arial"/>
          <w:sz w:val="22"/>
          <w:szCs w:val="22"/>
        </w:rPr>
      </w:pPr>
      <w:r w:rsidRPr="00161F49">
        <w:rPr>
          <w:rFonts w:ascii="Arial" w:hAnsi="Arial" w:cs="Arial"/>
          <w:sz w:val="22"/>
          <w:szCs w:val="22"/>
        </w:rPr>
        <w:t xml:space="preserve">Afin de tenir compte du contexte budgétaire, les </w:t>
      </w:r>
      <w:r w:rsidRPr="00161F49">
        <w:rPr>
          <w:rFonts w:ascii="Arial" w:hAnsi="Arial" w:cs="Arial"/>
          <w:b/>
          <w:sz w:val="22"/>
          <w:szCs w:val="22"/>
        </w:rPr>
        <w:t>charges de collecte et de fonctionnement</w:t>
      </w:r>
      <w:r w:rsidRPr="00161F49">
        <w:rPr>
          <w:rFonts w:ascii="Arial" w:hAnsi="Arial" w:cs="Arial"/>
          <w:sz w:val="22"/>
          <w:szCs w:val="22"/>
        </w:rPr>
        <w:t xml:space="preserve"> dim</w:t>
      </w:r>
      <w:r w:rsidRPr="00161F49">
        <w:rPr>
          <w:rFonts w:ascii="Arial" w:hAnsi="Arial" w:cs="Arial"/>
          <w:sz w:val="22"/>
          <w:szCs w:val="22"/>
        </w:rPr>
        <w:t>i</w:t>
      </w:r>
      <w:r w:rsidRPr="00161F49">
        <w:rPr>
          <w:rFonts w:ascii="Arial" w:hAnsi="Arial" w:cs="Arial"/>
          <w:sz w:val="22"/>
          <w:szCs w:val="22"/>
        </w:rPr>
        <w:t>nuent également de 3%.</w:t>
      </w:r>
    </w:p>
    <w:p w:rsidR="00161F49" w:rsidRPr="00161F49" w:rsidRDefault="00161F49" w:rsidP="00621B1B">
      <w:pPr>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 xml:space="preserve">Le </w:t>
      </w:r>
      <w:r w:rsidRPr="00161F49">
        <w:rPr>
          <w:rFonts w:ascii="Arial" w:hAnsi="Arial" w:cs="Arial"/>
          <w:b/>
          <w:sz w:val="22"/>
          <w:szCs w:val="22"/>
        </w:rPr>
        <w:t>budget global des ressources et de dépenses</w:t>
      </w:r>
      <w:r w:rsidRPr="00161F49">
        <w:rPr>
          <w:rFonts w:ascii="Arial" w:hAnsi="Arial" w:cs="Arial"/>
          <w:sz w:val="22"/>
          <w:szCs w:val="22"/>
        </w:rPr>
        <w:t xml:space="preserve"> a donc été fixé, conjointement avec les élus et les directions des départements, à 13 000 000 €. Notre objectif à terme est de relever la part cons</w:t>
      </w:r>
      <w:r w:rsidRPr="00161F49">
        <w:rPr>
          <w:rFonts w:ascii="Arial" w:hAnsi="Arial" w:cs="Arial"/>
          <w:sz w:val="22"/>
          <w:szCs w:val="22"/>
        </w:rPr>
        <w:t>a</w:t>
      </w:r>
      <w:r w:rsidRPr="00161F49">
        <w:rPr>
          <w:rFonts w:ascii="Arial" w:hAnsi="Arial" w:cs="Arial"/>
          <w:sz w:val="22"/>
          <w:szCs w:val="22"/>
        </w:rPr>
        <w:t xml:space="preserve">crée aux missions sociales à 80 % des charges nettes. </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Pour finir, je tiens à remercier particulièrement les élus, les bénévoles, les délégués territoriaux et leurs équipes, les organisateurs et trésoriers de Virades et de manifestations, et le département f</w:t>
      </w:r>
      <w:r w:rsidRPr="00161F49">
        <w:rPr>
          <w:rFonts w:ascii="Arial" w:hAnsi="Arial" w:cs="Arial"/>
          <w:sz w:val="22"/>
          <w:szCs w:val="22"/>
        </w:rPr>
        <w:t>i</w:t>
      </w:r>
      <w:r w:rsidRPr="00161F49">
        <w:rPr>
          <w:rFonts w:ascii="Arial" w:hAnsi="Arial" w:cs="Arial"/>
          <w:sz w:val="22"/>
          <w:szCs w:val="22"/>
        </w:rPr>
        <w:t>nancier qui, avec l’ensemble des départements de l’association, ont contribué en 2018 à la mise en œuvre de l’ensemble de nos projets associatifs.</w:t>
      </w:r>
    </w:p>
    <w:p w:rsidR="00161F49" w:rsidRPr="00161F49" w:rsidRDefault="00161F49" w:rsidP="00161F49">
      <w:pPr>
        <w:ind w:firstLine="284"/>
        <w:jc w:val="both"/>
        <w:rPr>
          <w:rFonts w:ascii="Arial" w:hAnsi="Arial" w:cs="Arial"/>
          <w:sz w:val="22"/>
          <w:szCs w:val="22"/>
        </w:rPr>
      </w:pPr>
    </w:p>
    <w:p w:rsidR="00161F49" w:rsidRPr="00161F49" w:rsidRDefault="00161F49" w:rsidP="00161F49">
      <w:pPr>
        <w:ind w:firstLine="284"/>
        <w:jc w:val="both"/>
        <w:rPr>
          <w:rFonts w:ascii="Arial" w:hAnsi="Arial" w:cs="Arial"/>
          <w:sz w:val="22"/>
          <w:szCs w:val="22"/>
        </w:rPr>
      </w:pPr>
      <w:r w:rsidRPr="00161F49">
        <w:rPr>
          <w:rFonts w:ascii="Arial" w:hAnsi="Arial" w:cs="Arial"/>
          <w:sz w:val="22"/>
          <w:szCs w:val="22"/>
        </w:rPr>
        <w:t>Très amicalement,</w:t>
      </w:r>
    </w:p>
    <w:p w:rsidR="00161F49" w:rsidRPr="00161F49" w:rsidRDefault="00161F49" w:rsidP="00161F49">
      <w:pPr>
        <w:ind w:firstLine="284"/>
        <w:jc w:val="both"/>
        <w:rPr>
          <w:rFonts w:ascii="Arial" w:hAnsi="Arial" w:cs="Arial"/>
          <w:sz w:val="22"/>
          <w:szCs w:val="22"/>
        </w:rPr>
      </w:pPr>
    </w:p>
    <w:p w:rsidR="00161F49" w:rsidRDefault="00161F49" w:rsidP="00161F49">
      <w:pPr>
        <w:rPr>
          <w:rFonts w:ascii="Arial" w:hAnsi="Arial"/>
          <w:sz w:val="22"/>
          <w:szCs w:val="22"/>
        </w:rPr>
      </w:pPr>
      <w:r w:rsidRPr="00161F49">
        <w:rPr>
          <w:rFonts w:ascii="Arial" w:hAnsi="Arial"/>
          <w:b/>
          <w:sz w:val="22"/>
          <w:szCs w:val="22"/>
        </w:rPr>
        <w:t xml:space="preserve">Pierre Foucaud, </w:t>
      </w:r>
      <w:r w:rsidRPr="00161F49">
        <w:rPr>
          <w:rFonts w:ascii="Arial" w:hAnsi="Arial"/>
          <w:sz w:val="22"/>
          <w:szCs w:val="22"/>
        </w:rPr>
        <w:t>administrateur et trésorier national de Vaincre la Mucoviscidose</w:t>
      </w:r>
    </w:p>
    <w:p w:rsidR="00F71A7B" w:rsidRDefault="00F71A7B" w:rsidP="00161F49">
      <w:pPr>
        <w:rPr>
          <w:rFonts w:ascii="Arial" w:hAnsi="Arial"/>
          <w:sz w:val="22"/>
          <w:szCs w:val="22"/>
        </w:rPr>
      </w:pPr>
    </w:p>
    <w:p w:rsidR="00F71A7B" w:rsidRPr="00161F49" w:rsidRDefault="00F71A7B" w:rsidP="00161F49">
      <w:pPr>
        <w:rPr>
          <w:rFonts w:ascii="Arial" w:hAnsi="Arial"/>
          <w:b/>
          <w:sz w:val="22"/>
          <w:szCs w:val="22"/>
        </w:rPr>
      </w:pPr>
    </w:p>
    <w:p w:rsidR="00161F49" w:rsidRDefault="00161F49" w:rsidP="00CE319A">
      <w:pPr>
        <w:rPr>
          <w:rFonts w:ascii="Arial" w:hAnsi="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0"/>
      </w:tblGrid>
      <w:tr w:rsidR="008A07B5" w:rsidRPr="007235EC">
        <w:trPr>
          <w:jc w:val="center"/>
        </w:trPr>
        <w:tc>
          <w:tcPr>
            <w:tcW w:w="9210" w:type="dxa"/>
          </w:tcPr>
          <w:p w:rsidR="0042188B" w:rsidRDefault="0042188B">
            <w:pPr>
              <w:jc w:val="center"/>
              <w:rPr>
                <w:rFonts w:ascii="Arial" w:hAnsi="Arial"/>
                <w:b/>
              </w:rPr>
            </w:pPr>
          </w:p>
          <w:p w:rsidR="008A07B5" w:rsidRPr="00DD0F49" w:rsidRDefault="00991271">
            <w:pPr>
              <w:jc w:val="center"/>
              <w:rPr>
                <w:rFonts w:ascii="Arial" w:hAnsi="Arial"/>
                <w:b/>
              </w:rPr>
            </w:pPr>
            <w:r>
              <w:rPr>
                <w:rFonts w:ascii="Arial" w:hAnsi="Arial"/>
                <w:b/>
              </w:rPr>
              <w:t>I -</w:t>
            </w:r>
            <w:r w:rsidR="008A07B5" w:rsidRPr="00DD0F49">
              <w:rPr>
                <w:rFonts w:ascii="Arial" w:hAnsi="Arial"/>
                <w:b/>
              </w:rPr>
              <w:t xml:space="preserve"> ANALYSE </w:t>
            </w:r>
            <w:r w:rsidR="00CE319A">
              <w:rPr>
                <w:rFonts w:ascii="Arial" w:hAnsi="Arial"/>
                <w:b/>
              </w:rPr>
              <w:t>DE</w:t>
            </w:r>
            <w:r w:rsidR="008A07B5" w:rsidRPr="00DD0F49">
              <w:rPr>
                <w:rFonts w:ascii="Arial" w:hAnsi="Arial"/>
                <w:b/>
              </w:rPr>
              <w:t xml:space="preserve"> L’EXERCICE </w:t>
            </w:r>
            <w:r w:rsidR="00DE6C1A" w:rsidRPr="00DD0F49">
              <w:rPr>
                <w:rFonts w:ascii="Arial" w:hAnsi="Arial"/>
                <w:b/>
              </w:rPr>
              <w:t xml:space="preserve">DU </w:t>
            </w:r>
            <w:r w:rsidR="008A07B5" w:rsidRPr="00DD0F49">
              <w:rPr>
                <w:rFonts w:ascii="Arial" w:hAnsi="Arial"/>
                <w:b/>
              </w:rPr>
              <w:t>1</w:t>
            </w:r>
            <w:r w:rsidR="008A07B5" w:rsidRPr="00DD0F49">
              <w:rPr>
                <w:rFonts w:ascii="Arial" w:hAnsi="Arial"/>
                <w:b/>
                <w:vertAlign w:val="superscript"/>
              </w:rPr>
              <w:t>er</w:t>
            </w:r>
            <w:r w:rsidR="00DE6C1A" w:rsidRPr="00DD0F49">
              <w:rPr>
                <w:rFonts w:ascii="Arial" w:hAnsi="Arial"/>
                <w:b/>
              </w:rPr>
              <w:t xml:space="preserve"> JANVIER AU</w:t>
            </w:r>
            <w:r w:rsidR="008A07B5" w:rsidRPr="00DD0F49">
              <w:rPr>
                <w:rFonts w:ascii="Arial" w:hAnsi="Arial"/>
                <w:b/>
              </w:rPr>
              <w:t xml:space="preserve"> 31 DECEMBRE </w:t>
            </w:r>
            <w:r w:rsidR="0005546E">
              <w:rPr>
                <w:rFonts w:ascii="Arial" w:hAnsi="Arial"/>
                <w:b/>
              </w:rPr>
              <w:t>2018</w:t>
            </w:r>
          </w:p>
          <w:p w:rsidR="00EB15ED" w:rsidRPr="007235EC" w:rsidRDefault="00EB15ED">
            <w:pPr>
              <w:jc w:val="center"/>
              <w:rPr>
                <w:rFonts w:ascii="Arial" w:hAnsi="Arial"/>
                <w:b/>
                <w:sz w:val="22"/>
              </w:rPr>
            </w:pPr>
          </w:p>
        </w:tc>
      </w:tr>
    </w:tbl>
    <w:p w:rsidR="008A07B5" w:rsidRPr="00267A4D" w:rsidRDefault="008A07B5">
      <w:pPr>
        <w:rPr>
          <w:rFonts w:ascii="Arial" w:hAnsi="Arial" w:cs="Arial"/>
          <w:sz w:val="16"/>
          <w:szCs w:val="16"/>
        </w:rPr>
      </w:pPr>
    </w:p>
    <w:p w:rsidR="008A07B5" w:rsidRPr="007235EC" w:rsidRDefault="008A07B5">
      <w:pPr>
        <w:jc w:val="both"/>
        <w:rPr>
          <w:rFonts w:ascii="Arial" w:hAnsi="Arial" w:cs="Arial"/>
          <w:sz w:val="22"/>
          <w:szCs w:val="22"/>
        </w:rPr>
      </w:pPr>
      <w:r w:rsidRPr="007235EC">
        <w:rPr>
          <w:rFonts w:ascii="Arial" w:hAnsi="Arial" w:cs="Arial"/>
          <w:sz w:val="22"/>
          <w:szCs w:val="22"/>
        </w:rPr>
        <w:t xml:space="preserve">L’exercice des </w:t>
      </w:r>
      <w:r w:rsidR="005D7E7D">
        <w:rPr>
          <w:rFonts w:ascii="Arial" w:hAnsi="Arial" w:cs="Arial"/>
          <w:sz w:val="22"/>
          <w:szCs w:val="22"/>
        </w:rPr>
        <w:t>douze</w:t>
      </w:r>
      <w:r w:rsidR="006619B9">
        <w:rPr>
          <w:rFonts w:ascii="Arial" w:hAnsi="Arial" w:cs="Arial"/>
          <w:sz w:val="22"/>
          <w:szCs w:val="22"/>
        </w:rPr>
        <w:t xml:space="preserve"> </w:t>
      </w:r>
      <w:r w:rsidR="006F09BD">
        <w:rPr>
          <w:rFonts w:ascii="Arial" w:hAnsi="Arial" w:cs="Arial"/>
          <w:sz w:val="22"/>
          <w:szCs w:val="22"/>
        </w:rPr>
        <w:t>mois</w:t>
      </w:r>
      <w:r w:rsidRPr="007235EC">
        <w:rPr>
          <w:rFonts w:ascii="Arial" w:hAnsi="Arial" w:cs="Arial"/>
          <w:sz w:val="22"/>
          <w:szCs w:val="22"/>
        </w:rPr>
        <w:t xml:space="preserve"> écoulés peut être l’objet de trois interrogations :</w:t>
      </w:r>
    </w:p>
    <w:p w:rsidR="008A07B5" w:rsidRPr="007235EC" w:rsidRDefault="00DE5FDF">
      <w:pPr>
        <w:numPr>
          <w:ilvl w:val="0"/>
          <w:numId w:val="1"/>
        </w:numPr>
        <w:rPr>
          <w:rFonts w:ascii="Arial" w:hAnsi="Arial" w:cs="Arial"/>
          <w:sz w:val="22"/>
          <w:szCs w:val="22"/>
        </w:rPr>
      </w:pPr>
      <w:r>
        <w:rPr>
          <w:rFonts w:ascii="Arial" w:hAnsi="Arial" w:cs="Arial"/>
          <w:sz w:val="22"/>
          <w:szCs w:val="22"/>
        </w:rPr>
        <w:t>Quel est le résultat de la période du 1</w:t>
      </w:r>
      <w:r w:rsidRPr="00DE5FDF">
        <w:rPr>
          <w:rFonts w:ascii="Arial" w:hAnsi="Arial" w:cs="Arial"/>
          <w:sz w:val="22"/>
          <w:szCs w:val="22"/>
          <w:vertAlign w:val="superscript"/>
        </w:rPr>
        <w:t>er</w:t>
      </w:r>
      <w:r>
        <w:rPr>
          <w:rFonts w:ascii="Arial" w:hAnsi="Arial" w:cs="Arial"/>
          <w:sz w:val="22"/>
          <w:szCs w:val="22"/>
        </w:rPr>
        <w:t xml:space="preserve"> janvier au 31 décembre </w:t>
      </w:r>
      <w:r w:rsidR="0005546E">
        <w:rPr>
          <w:rFonts w:ascii="Arial" w:hAnsi="Arial" w:cs="Arial"/>
          <w:sz w:val="22"/>
          <w:szCs w:val="22"/>
        </w:rPr>
        <w:t>2018</w:t>
      </w:r>
      <w:r w:rsidR="008A07B5" w:rsidRPr="007235EC">
        <w:rPr>
          <w:rFonts w:ascii="Arial" w:hAnsi="Arial" w:cs="Arial"/>
          <w:sz w:val="22"/>
          <w:szCs w:val="22"/>
        </w:rPr>
        <w:t xml:space="preserve"> ?</w:t>
      </w:r>
    </w:p>
    <w:p w:rsidR="00490626" w:rsidRPr="00A111FB" w:rsidRDefault="00490626" w:rsidP="00490626">
      <w:pPr>
        <w:numPr>
          <w:ilvl w:val="0"/>
          <w:numId w:val="1"/>
        </w:numPr>
        <w:rPr>
          <w:rFonts w:ascii="Arial" w:hAnsi="Arial" w:cs="Arial"/>
          <w:sz w:val="22"/>
          <w:szCs w:val="22"/>
        </w:rPr>
      </w:pPr>
      <w:r w:rsidRPr="00A111FB">
        <w:rPr>
          <w:rFonts w:ascii="Arial" w:hAnsi="Arial" w:cs="Arial"/>
          <w:sz w:val="22"/>
          <w:szCs w:val="22"/>
        </w:rPr>
        <w:t>Combien avons-nous collecté,</w:t>
      </w:r>
      <w:r>
        <w:rPr>
          <w:rFonts w:ascii="Arial" w:hAnsi="Arial" w:cs="Arial"/>
          <w:sz w:val="22"/>
          <w:szCs w:val="22"/>
        </w:rPr>
        <w:t xml:space="preserve"> et quelle</w:t>
      </w:r>
      <w:r w:rsidRPr="00A111FB">
        <w:rPr>
          <w:rFonts w:ascii="Arial" w:hAnsi="Arial" w:cs="Arial"/>
          <w:sz w:val="22"/>
          <w:szCs w:val="22"/>
        </w:rPr>
        <w:t xml:space="preserve"> </w:t>
      </w:r>
      <w:r>
        <w:rPr>
          <w:rFonts w:ascii="Arial" w:hAnsi="Arial" w:cs="Arial"/>
          <w:sz w:val="22"/>
          <w:szCs w:val="22"/>
        </w:rPr>
        <w:t>est la nature</w:t>
      </w:r>
      <w:r w:rsidRPr="00A111FB">
        <w:rPr>
          <w:rFonts w:ascii="Arial" w:hAnsi="Arial" w:cs="Arial"/>
          <w:sz w:val="22"/>
          <w:szCs w:val="22"/>
        </w:rPr>
        <w:t xml:space="preserve"> de nos </w:t>
      </w:r>
      <w:r>
        <w:rPr>
          <w:rFonts w:ascii="Arial" w:hAnsi="Arial" w:cs="Arial"/>
          <w:sz w:val="22"/>
          <w:szCs w:val="22"/>
        </w:rPr>
        <w:t>produit</w:t>
      </w:r>
      <w:r w:rsidRPr="00A111FB">
        <w:rPr>
          <w:rFonts w:ascii="Arial" w:hAnsi="Arial" w:cs="Arial"/>
          <w:sz w:val="22"/>
          <w:szCs w:val="22"/>
        </w:rPr>
        <w:t>s ?</w:t>
      </w:r>
    </w:p>
    <w:p w:rsidR="008A07B5" w:rsidRPr="007235EC" w:rsidRDefault="008A07B5">
      <w:pPr>
        <w:numPr>
          <w:ilvl w:val="0"/>
          <w:numId w:val="1"/>
        </w:numPr>
        <w:rPr>
          <w:rFonts w:ascii="Arial" w:hAnsi="Arial" w:cs="Arial"/>
          <w:sz w:val="22"/>
          <w:szCs w:val="22"/>
        </w:rPr>
      </w:pPr>
      <w:r w:rsidRPr="007235EC">
        <w:rPr>
          <w:rFonts w:ascii="Arial" w:hAnsi="Arial" w:cs="Arial"/>
          <w:sz w:val="22"/>
          <w:szCs w:val="22"/>
        </w:rPr>
        <w:t>Les dépenses ont-elles été engagées en cohérence avec nos objectifs prioritaires ?</w:t>
      </w:r>
    </w:p>
    <w:p w:rsidR="008C26AB" w:rsidRPr="00490626" w:rsidRDefault="008C26AB">
      <w:pPr>
        <w:rPr>
          <w:rFonts w:ascii="Arial" w:hAnsi="Arial" w:cs="Arial"/>
          <w:sz w:val="16"/>
          <w:szCs w:val="16"/>
        </w:rPr>
      </w:pPr>
    </w:p>
    <w:p w:rsidR="008A07B5" w:rsidRPr="007235EC" w:rsidRDefault="008A07B5">
      <w:pPr>
        <w:jc w:val="both"/>
        <w:rPr>
          <w:rFonts w:ascii="Arial" w:hAnsi="Arial" w:cs="Arial"/>
          <w:b/>
          <w:sz w:val="22"/>
          <w:szCs w:val="22"/>
        </w:rPr>
      </w:pPr>
      <w:r w:rsidRPr="007235EC">
        <w:rPr>
          <w:rFonts w:ascii="Arial" w:hAnsi="Arial" w:cs="Arial"/>
          <w:b/>
          <w:sz w:val="22"/>
          <w:szCs w:val="22"/>
        </w:rPr>
        <w:t xml:space="preserve">1.1 </w:t>
      </w:r>
      <w:r w:rsidR="008E51D3">
        <w:rPr>
          <w:rFonts w:ascii="Arial" w:hAnsi="Arial" w:cs="Arial"/>
          <w:b/>
          <w:sz w:val="22"/>
          <w:szCs w:val="22"/>
          <w:u w:val="single"/>
        </w:rPr>
        <w:t>Le résultat</w:t>
      </w:r>
      <w:r w:rsidRPr="00EB222C">
        <w:rPr>
          <w:rFonts w:ascii="Arial" w:hAnsi="Arial" w:cs="Arial"/>
          <w:b/>
          <w:sz w:val="22"/>
          <w:szCs w:val="22"/>
          <w:u w:val="single"/>
        </w:rPr>
        <w:t xml:space="preserve"> au 31 décembre </w:t>
      </w:r>
      <w:r w:rsidR="0005546E">
        <w:rPr>
          <w:rFonts w:ascii="Arial" w:hAnsi="Arial" w:cs="Arial"/>
          <w:b/>
          <w:sz w:val="22"/>
          <w:szCs w:val="22"/>
          <w:u w:val="single"/>
        </w:rPr>
        <w:t>2018</w:t>
      </w:r>
    </w:p>
    <w:p w:rsidR="008A07B5" w:rsidRPr="00490626" w:rsidRDefault="008A07B5">
      <w:pPr>
        <w:jc w:val="both"/>
        <w:rPr>
          <w:rFonts w:ascii="Arial" w:hAnsi="Arial" w:cs="Arial"/>
          <w:sz w:val="16"/>
          <w:szCs w:val="16"/>
        </w:rPr>
      </w:pPr>
    </w:p>
    <w:p w:rsidR="008A07B5" w:rsidRPr="00045402" w:rsidRDefault="008A07B5" w:rsidP="00865047">
      <w:pPr>
        <w:pStyle w:val="NormalArial"/>
        <w:rPr>
          <w:sz w:val="22"/>
          <w:szCs w:val="22"/>
        </w:rPr>
      </w:pPr>
      <w:r w:rsidRPr="00045402">
        <w:rPr>
          <w:sz w:val="22"/>
          <w:szCs w:val="22"/>
        </w:rPr>
        <w:t xml:space="preserve">L’exercice </w:t>
      </w:r>
      <w:r w:rsidR="0005546E">
        <w:rPr>
          <w:sz w:val="22"/>
          <w:szCs w:val="22"/>
        </w:rPr>
        <w:t>2018</w:t>
      </w:r>
      <w:r w:rsidRPr="00045402">
        <w:rPr>
          <w:sz w:val="22"/>
          <w:szCs w:val="22"/>
        </w:rPr>
        <w:t xml:space="preserve"> fait apparaître un résultat </w:t>
      </w:r>
      <w:r w:rsidR="00C4627F" w:rsidRPr="00045402">
        <w:rPr>
          <w:sz w:val="22"/>
          <w:szCs w:val="22"/>
        </w:rPr>
        <w:t xml:space="preserve">de </w:t>
      </w:r>
      <w:r w:rsidR="005D3F5F">
        <w:rPr>
          <w:b/>
          <w:sz w:val="22"/>
          <w:szCs w:val="22"/>
        </w:rPr>
        <w:t>– 452 763</w:t>
      </w:r>
      <w:r w:rsidR="00136B6E" w:rsidRPr="00045402">
        <w:rPr>
          <w:b/>
          <w:sz w:val="22"/>
          <w:szCs w:val="22"/>
        </w:rPr>
        <w:t xml:space="preserve"> €</w:t>
      </w:r>
      <w:r w:rsidRPr="00045402">
        <w:rPr>
          <w:b/>
          <w:sz w:val="22"/>
          <w:szCs w:val="22"/>
        </w:rPr>
        <w:t xml:space="preserve">, </w:t>
      </w:r>
      <w:r w:rsidRPr="00045402">
        <w:rPr>
          <w:sz w:val="22"/>
          <w:szCs w:val="22"/>
        </w:rPr>
        <w:t xml:space="preserve">pour </w:t>
      </w:r>
      <w:r w:rsidR="00963DA7">
        <w:rPr>
          <w:b/>
          <w:sz w:val="22"/>
          <w:szCs w:val="22"/>
        </w:rPr>
        <w:t>13 185 279</w:t>
      </w:r>
      <w:r w:rsidR="00CF2753" w:rsidRPr="005455BD">
        <w:rPr>
          <w:b/>
          <w:sz w:val="22"/>
          <w:szCs w:val="22"/>
        </w:rPr>
        <w:t xml:space="preserve"> </w:t>
      </w:r>
      <w:r w:rsidR="00CF2753" w:rsidRPr="00292A03">
        <w:rPr>
          <w:b/>
          <w:sz w:val="22"/>
          <w:szCs w:val="22"/>
        </w:rPr>
        <w:t>€</w:t>
      </w:r>
      <w:r w:rsidR="00CF2753" w:rsidRPr="00045402">
        <w:rPr>
          <w:sz w:val="22"/>
          <w:szCs w:val="22"/>
        </w:rPr>
        <w:t xml:space="preserve"> de </w:t>
      </w:r>
      <w:r w:rsidR="00963DA7">
        <w:rPr>
          <w:sz w:val="22"/>
          <w:szCs w:val="22"/>
        </w:rPr>
        <w:t>ressources</w:t>
      </w:r>
      <w:r w:rsidR="00CF2753" w:rsidRPr="00045402">
        <w:rPr>
          <w:sz w:val="22"/>
          <w:szCs w:val="22"/>
        </w:rPr>
        <w:t xml:space="preserve"> </w:t>
      </w:r>
      <w:r w:rsidR="00CF2753" w:rsidRPr="00CF2753">
        <w:rPr>
          <w:sz w:val="22"/>
          <w:szCs w:val="22"/>
        </w:rPr>
        <w:t xml:space="preserve">brutes </w:t>
      </w:r>
      <w:r w:rsidR="00963DA7">
        <w:rPr>
          <w:sz w:val="22"/>
          <w:szCs w:val="22"/>
        </w:rPr>
        <w:t>(</w:t>
      </w:r>
      <w:r w:rsidR="00963DA7" w:rsidRPr="00963DA7">
        <w:rPr>
          <w:sz w:val="22"/>
          <w:szCs w:val="22"/>
        </w:rPr>
        <w:t>13 819</w:t>
      </w:r>
      <w:r w:rsidR="00963DA7">
        <w:rPr>
          <w:sz w:val="22"/>
          <w:szCs w:val="22"/>
        </w:rPr>
        <w:t> </w:t>
      </w:r>
      <w:r w:rsidR="00963DA7" w:rsidRPr="00963DA7">
        <w:rPr>
          <w:sz w:val="22"/>
          <w:szCs w:val="22"/>
        </w:rPr>
        <w:t>666</w:t>
      </w:r>
      <w:r w:rsidR="00963DA7">
        <w:rPr>
          <w:sz w:val="22"/>
          <w:szCs w:val="22"/>
        </w:rPr>
        <w:t xml:space="preserve"> € en 2017, soit -4,6%)</w:t>
      </w:r>
      <w:r w:rsidR="00CF2753" w:rsidRPr="00CF2753">
        <w:rPr>
          <w:sz w:val="22"/>
          <w:szCs w:val="22"/>
        </w:rPr>
        <w:t xml:space="preserve"> et</w:t>
      </w:r>
      <w:r w:rsidR="00CF2753">
        <w:rPr>
          <w:b/>
          <w:sz w:val="22"/>
          <w:szCs w:val="22"/>
        </w:rPr>
        <w:t xml:space="preserve"> </w:t>
      </w:r>
      <w:r w:rsidR="00963DA7">
        <w:rPr>
          <w:b/>
          <w:sz w:val="22"/>
          <w:szCs w:val="22"/>
        </w:rPr>
        <w:t>13</w:t>
      </w:r>
      <w:r w:rsidR="006D1052">
        <w:rPr>
          <w:b/>
          <w:sz w:val="22"/>
          <w:szCs w:val="22"/>
        </w:rPr>
        <w:t> </w:t>
      </w:r>
      <w:r w:rsidR="00963DA7">
        <w:rPr>
          <w:b/>
          <w:sz w:val="22"/>
          <w:szCs w:val="22"/>
        </w:rPr>
        <w:t>6</w:t>
      </w:r>
      <w:r w:rsidR="00506BBB">
        <w:rPr>
          <w:b/>
          <w:sz w:val="22"/>
          <w:szCs w:val="22"/>
        </w:rPr>
        <w:t>38 042</w:t>
      </w:r>
      <w:r w:rsidR="003A0B89" w:rsidRPr="00045402">
        <w:rPr>
          <w:b/>
          <w:sz w:val="22"/>
          <w:szCs w:val="22"/>
        </w:rPr>
        <w:t xml:space="preserve"> </w:t>
      </w:r>
      <w:r w:rsidRPr="00045402">
        <w:rPr>
          <w:b/>
          <w:sz w:val="22"/>
          <w:szCs w:val="22"/>
        </w:rPr>
        <w:t>€</w:t>
      </w:r>
      <w:r w:rsidRPr="00045402">
        <w:rPr>
          <w:sz w:val="22"/>
          <w:szCs w:val="22"/>
        </w:rPr>
        <w:t xml:space="preserve"> </w:t>
      </w:r>
      <w:r w:rsidR="00CA0CA8" w:rsidRPr="00045402">
        <w:rPr>
          <w:sz w:val="22"/>
          <w:szCs w:val="22"/>
        </w:rPr>
        <w:t>de charges</w:t>
      </w:r>
      <w:r w:rsidR="007C3250" w:rsidRPr="00045402">
        <w:rPr>
          <w:sz w:val="22"/>
          <w:szCs w:val="22"/>
        </w:rPr>
        <w:t xml:space="preserve"> brut</w:t>
      </w:r>
      <w:r w:rsidR="00CA0CA8" w:rsidRPr="00045402">
        <w:rPr>
          <w:sz w:val="22"/>
          <w:szCs w:val="22"/>
        </w:rPr>
        <w:t>e</w:t>
      </w:r>
      <w:r w:rsidR="007C3250" w:rsidRPr="00045402">
        <w:rPr>
          <w:sz w:val="22"/>
          <w:szCs w:val="22"/>
        </w:rPr>
        <w:t>s</w:t>
      </w:r>
      <w:r w:rsidR="006D1052">
        <w:rPr>
          <w:sz w:val="22"/>
          <w:szCs w:val="22"/>
        </w:rPr>
        <w:t xml:space="preserve"> (14 248 864 €, soit -4,3</w:t>
      </w:r>
      <w:r w:rsidR="00963DA7">
        <w:rPr>
          <w:sz w:val="22"/>
          <w:szCs w:val="22"/>
        </w:rPr>
        <w:t>%)</w:t>
      </w:r>
      <w:r w:rsidR="00552543">
        <w:rPr>
          <w:sz w:val="22"/>
          <w:szCs w:val="22"/>
        </w:rPr>
        <w:t xml:space="preserve">. Ce résultat est très proche </w:t>
      </w:r>
      <w:r w:rsidRPr="00045402">
        <w:rPr>
          <w:sz w:val="22"/>
          <w:szCs w:val="22"/>
        </w:rPr>
        <w:t xml:space="preserve">notre budget primitif </w:t>
      </w:r>
      <w:r w:rsidR="0005546E">
        <w:rPr>
          <w:sz w:val="22"/>
          <w:szCs w:val="22"/>
        </w:rPr>
        <w:t>2018</w:t>
      </w:r>
      <w:r w:rsidRPr="00045402">
        <w:rPr>
          <w:sz w:val="22"/>
          <w:szCs w:val="22"/>
        </w:rPr>
        <w:t xml:space="preserve"> voté lors de la dernière Assemblée </w:t>
      </w:r>
      <w:r w:rsidRPr="00045402">
        <w:rPr>
          <w:i/>
          <w:sz w:val="22"/>
          <w:szCs w:val="22"/>
        </w:rPr>
        <w:t>gé</w:t>
      </w:r>
      <w:r w:rsidRPr="00045402">
        <w:rPr>
          <w:sz w:val="22"/>
          <w:szCs w:val="22"/>
        </w:rPr>
        <w:t>né</w:t>
      </w:r>
      <w:r w:rsidR="00C4627F" w:rsidRPr="00045402">
        <w:rPr>
          <w:sz w:val="22"/>
          <w:szCs w:val="22"/>
        </w:rPr>
        <w:t>rale</w:t>
      </w:r>
      <w:r w:rsidR="00552543">
        <w:rPr>
          <w:sz w:val="22"/>
          <w:szCs w:val="22"/>
        </w:rPr>
        <w:t>,</w:t>
      </w:r>
      <w:r w:rsidRPr="00045402">
        <w:rPr>
          <w:sz w:val="22"/>
          <w:szCs w:val="22"/>
        </w:rPr>
        <w:t xml:space="preserve"> qui p</w:t>
      </w:r>
      <w:r w:rsidR="00865230" w:rsidRPr="00045402">
        <w:rPr>
          <w:sz w:val="22"/>
          <w:szCs w:val="22"/>
        </w:rPr>
        <w:t xml:space="preserve">révoyait </w:t>
      </w:r>
      <w:r w:rsidR="007C3250" w:rsidRPr="00045402">
        <w:rPr>
          <w:sz w:val="22"/>
          <w:szCs w:val="22"/>
        </w:rPr>
        <w:t xml:space="preserve">un résultat </w:t>
      </w:r>
      <w:r w:rsidR="00F96D69">
        <w:rPr>
          <w:sz w:val="22"/>
          <w:szCs w:val="22"/>
        </w:rPr>
        <w:t xml:space="preserve">de – </w:t>
      </w:r>
      <w:r w:rsidR="0005546E">
        <w:rPr>
          <w:sz w:val="22"/>
          <w:szCs w:val="22"/>
        </w:rPr>
        <w:t>5</w:t>
      </w:r>
      <w:r w:rsidR="00F96D69">
        <w:rPr>
          <w:sz w:val="22"/>
          <w:szCs w:val="22"/>
        </w:rPr>
        <w:t>00 000 €</w:t>
      </w:r>
      <w:r w:rsidR="00865230" w:rsidRPr="00045402">
        <w:rPr>
          <w:sz w:val="22"/>
          <w:szCs w:val="22"/>
        </w:rPr>
        <w:t xml:space="preserve"> </w:t>
      </w:r>
      <w:r w:rsidR="0005546E">
        <w:rPr>
          <w:sz w:val="22"/>
          <w:szCs w:val="22"/>
        </w:rPr>
        <w:t>(13 5</w:t>
      </w:r>
      <w:r w:rsidR="00CF2753">
        <w:rPr>
          <w:sz w:val="22"/>
          <w:szCs w:val="22"/>
        </w:rPr>
        <w:t xml:space="preserve">00 </w:t>
      </w:r>
      <w:r w:rsidR="00292A03">
        <w:rPr>
          <w:sz w:val="22"/>
          <w:szCs w:val="22"/>
        </w:rPr>
        <w:t>000</w:t>
      </w:r>
      <w:r w:rsidR="007B255E" w:rsidRPr="00045402">
        <w:rPr>
          <w:sz w:val="22"/>
          <w:szCs w:val="22"/>
        </w:rPr>
        <w:t xml:space="preserve"> </w:t>
      </w:r>
      <w:r w:rsidRPr="00045402">
        <w:rPr>
          <w:sz w:val="22"/>
          <w:szCs w:val="22"/>
        </w:rPr>
        <w:t xml:space="preserve">€ </w:t>
      </w:r>
      <w:r w:rsidR="00292A03">
        <w:rPr>
          <w:sz w:val="22"/>
          <w:szCs w:val="22"/>
        </w:rPr>
        <w:t xml:space="preserve">de </w:t>
      </w:r>
      <w:r w:rsidR="00963DA7">
        <w:rPr>
          <w:sz w:val="22"/>
          <w:szCs w:val="22"/>
        </w:rPr>
        <w:t>ressources</w:t>
      </w:r>
      <w:r w:rsidR="00292A03">
        <w:rPr>
          <w:sz w:val="22"/>
          <w:szCs w:val="22"/>
        </w:rPr>
        <w:t xml:space="preserve"> et</w:t>
      </w:r>
      <w:r w:rsidR="0005546E">
        <w:rPr>
          <w:sz w:val="22"/>
          <w:szCs w:val="22"/>
        </w:rPr>
        <w:t xml:space="preserve"> 14 0</w:t>
      </w:r>
      <w:r w:rsidR="00CF2753">
        <w:rPr>
          <w:sz w:val="22"/>
          <w:szCs w:val="22"/>
        </w:rPr>
        <w:t>00</w:t>
      </w:r>
      <w:r w:rsidR="00CF2753" w:rsidRPr="00CF2753">
        <w:rPr>
          <w:color w:val="FFFFFF" w:themeColor="background1"/>
          <w:sz w:val="22"/>
          <w:szCs w:val="22"/>
        </w:rPr>
        <w:t>.</w:t>
      </w:r>
      <w:r w:rsidR="00292A03">
        <w:rPr>
          <w:sz w:val="22"/>
          <w:szCs w:val="22"/>
        </w:rPr>
        <w:t>000</w:t>
      </w:r>
      <w:r w:rsidR="00F96D69">
        <w:rPr>
          <w:sz w:val="22"/>
          <w:szCs w:val="22"/>
        </w:rPr>
        <w:t xml:space="preserve"> € </w:t>
      </w:r>
      <w:r w:rsidR="00CF2753">
        <w:rPr>
          <w:sz w:val="22"/>
          <w:szCs w:val="22"/>
        </w:rPr>
        <w:t>de dépenses</w:t>
      </w:r>
      <w:r w:rsidR="00F96D69">
        <w:rPr>
          <w:sz w:val="22"/>
          <w:szCs w:val="22"/>
        </w:rPr>
        <w:t>).</w:t>
      </w:r>
    </w:p>
    <w:p w:rsidR="00490626" w:rsidRPr="00490626" w:rsidRDefault="00490626" w:rsidP="00865047">
      <w:pPr>
        <w:pStyle w:val="NormalArial"/>
        <w:rPr>
          <w:sz w:val="16"/>
          <w:szCs w:val="16"/>
        </w:rPr>
      </w:pPr>
    </w:p>
    <w:p w:rsidR="00490626" w:rsidRPr="00062E4E" w:rsidRDefault="00490626" w:rsidP="00490626">
      <w:pPr>
        <w:jc w:val="both"/>
        <w:rPr>
          <w:rFonts w:ascii="Arial" w:hAnsi="Arial" w:cs="Arial"/>
          <w:i/>
          <w:sz w:val="22"/>
          <w:szCs w:val="22"/>
        </w:rPr>
      </w:pPr>
      <w:r w:rsidRPr="00062E4E">
        <w:rPr>
          <w:rFonts w:ascii="Arial" w:hAnsi="Arial" w:cs="Arial"/>
          <w:i/>
          <w:sz w:val="22"/>
          <w:szCs w:val="22"/>
        </w:rPr>
        <w:t xml:space="preserve">A noter que tous les chiffres, pourcentages et commentaires de cette analyse </w:t>
      </w:r>
      <w:r w:rsidR="00062E4E">
        <w:rPr>
          <w:rFonts w:ascii="Arial" w:hAnsi="Arial" w:cs="Arial"/>
          <w:i/>
          <w:sz w:val="22"/>
          <w:szCs w:val="22"/>
        </w:rPr>
        <w:t>(</w:t>
      </w:r>
      <w:r w:rsidRPr="00062E4E">
        <w:rPr>
          <w:rFonts w:ascii="Arial" w:hAnsi="Arial" w:cs="Arial"/>
          <w:i/>
          <w:sz w:val="22"/>
          <w:szCs w:val="22"/>
        </w:rPr>
        <w:t xml:space="preserve">concernant les </w:t>
      </w:r>
      <w:r w:rsidR="00886667" w:rsidRPr="00062E4E">
        <w:rPr>
          <w:rFonts w:ascii="Arial" w:hAnsi="Arial" w:cs="Arial"/>
          <w:i/>
          <w:sz w:val="22"/>
          <w:szCs w:val="22"/>
        </w:rPr>
        <w:t>r</w:t>
      </w:r>
      <w:r w:rsidR="00886667" w:rsidRPr="00062E4E">
        <w:rPr>
          <w:rFonts w:ascii="Arial" w:hAnsi="Arial" w:cs="Arial"/>
          <w:i/>
          <w:sz w:val="22"/>
          <w:szCs w:val="22"/>
        </w:rPr>
        <w:t>e</w:t>
      </w:r>
      <w:r w:rsidR="00886667" w:rsidRPr="00062E4E">
        <w:rPr>
          <w:rFonts w:ascii="Arial" w:hAnsi="Arial" w:cs="Arial"/>
          <w:i/>
          <w:sz w:val="22"/>
          <w:szCs w:val="22"/>
        </w:rPr>
        <w:t xml:space="preserve">cettes </w:t>
      </w:r>
      <w:r w:rsidRPr="00062E4E">
        <w:rPr>
          <w:rFonts w:ascii="Arial" w:hAnsi="Arial" w:cs="Arial"/>
          <w:i/>
          <w:sz w:val="22"/>
          <w:szCs w:val="22"/>
        </w:rPr>
        <w:t xml:space="preserve">et les </w:t>
      </w:r>
      <w:r w:rsidR="00886667" w:rsidRPr="00062E4E">
        <w:rPr>
          <w:rFonts w:ascii="Arial" w:hAnsi="Arial" w:cs="Arial"/>
          <w:i/>
          <w:sz w:val="22"/>
          <w:szCs w:val="22"/>
        </w:rPr>
        <w:t>dépenses</w:t>
      </w:r>
      <w:r w:rsidR="00062E4E">
        <w:rPr>
          <w:rFonts w:ascii="Arial" w:hAnsi="Arial" w:cs="Arial"/>
          <w:i/>
          <w:sz w:val="22"/>
          <w:szCs w:val="22"/>
        </w:rPr>
        <w:t xml:space="preserve">) </w:t>
      </w:r>
      <w:r w:rsidRPr="00062E4E">
        <w:rPr>
          <w:rFonts w:ascii="Arial" w:hAnsi="Arial" w:cs="Arial"/>
          <w:i/>
          <w:sz w:val="22"/>
          <w:szCs w:val="22"/>
        </w:rPr>
        <w:t xml:space="preserve">sont </w:t>
      </w:r>
      <w:r w:rsidR="00062E4E">
        <w:rPr>
          <w:rFonts w:ascii="Arial" w:hAnsi="Arial" w:cs="Arial"/>
          <w:i/>
          <w:sz w:val="22"/>
          <w:szCs w:val="22"/>
        </w:rPr>
        <w:t>exprimé</w:t>
      </w:r>
      <w:r w:rsidR="00062E4E" w:rsidRPr="00062E4E">
        <w:rPr>
          <w:rFonts w:ascii="Arial" w:hAnsi="Arial" w:cs="Arial"/>
          <w:i/>
          <w:sz w:val="22"/>
          <w:szCs w:val="22"/>
        </w:rPr>
        <w:t>s</w:t>
      </w:r>
      <w:r w:rsidRPr="00062E4E">
        <w:rPr>
          <w:rFonts w:ascii="Arial" w:hAnsi="Arial" w:cs="Arial"/>
          <w:i/>
          <w:sz w:val="22"/>
          <w:szCs w:val="22"/>
        </w:rPr>
        <w:t xml:space="preserve"> </w:t>
      </w:r>
      <w:r w:rsidR="00CA0CA8" w:rsidRPr="00062E4E">
        <w:rPr>
          <w:rFonts w:ascii="Arial" w:hAnsi="Arial" w:cs="Arial"/>
          <w:i/>
          <w:sz w:val="22"/>
          <w:szCs w:val="22"/>
        </w:rPr>
        <w:t xml:space="preserve">en </w:t>
      </w:r>
      <w:r w:rsidR="00CA0CA8" w:rsidRPr="00062E4E">
        <w:rPr>
          <w:rFonts w:ascii="Arial" w:hAnsi="Arial" w:cs="Arial"/>
          <w:sz w:val="22"/>
          <w:szCs w:val="22"/>
        </w:rPr>
        <w:t>montants nets des frais de manifestations</w:t>
      </w:r>
      <w:r w:rsidR="00CA0CA8" w:rsidRPr="00062E4E">
        <w:rPr>
          <w:rFonts w:ascii="Arial" w:hAnsi="Arial" w:cs="Arial"/>
          <w:i/>
          <w:sz w:val="22"/>
          <w:szCs w:val="22"/>
        </w:rPr>
        <w:t xml:space="preserve">, </w:t>
      </w:r>
      <w:r w:rsidRPr="00062E4E">
        <w:rPr>
          <w:rFonts w:ascii="Arial" w:hAnsi="Arial" w:cs="Arial"/>
          <w:i/>
          <w:sz w:val="22"/>
          <w:szCs w:val="22"/>
        </w:rPr>
        <w:t xml:space="preserve">à partir du </w:t>
      </w:r>
      <w:r w:rsidRPr="00062E4E">
        <w:rPr>
          <w:rFonts w:ascii="Arial" w:hAnsi="Arial" w:cs="Arial"/>
          <w:sz w:val="22"/>
          <w:szCs w:val="22"/>
        </w:rPr>
        <w:t>Compte de Gestion ana</w:t>
      </w:r>
      <w:r w:rsidR="00AC0709" w:rsidRPr="00062E4E">
        <w:rPr>
          <w:rFonts w:ascii="Arial" w:hAnsi="Arial" w:cs="Arial"/>
          <w:sz w:val="22"/>
          <w:szCs w:val="22"/>
        </w:rPr>
        <w:t>lytique</w:t>
      </w:r>
      <w:r w:rsidR="000E6D56">
        <w:rPr>
          <w:rFonts w:ascii="Arial" w:hAnsi="Arial" w:cs="Arial"/>
          <w:i/>
          <w:sz w:val="22"/>
          <w:szCs w:val="22"/>
        </w:rPr>
        <w:t xml:space="preserve"> (pages 22 et 23</w:t>
      </w:r>
      <w:r w:rsidRPr="00062E4E">
        <w:rPr>
          <w:rFonts w:ascii="Arial" w:hAnsi="Arial" w:cs="Arial"/>
          <w:i/>
          <w:sz w:val="22"/>
          <w:szCs w:val="22"/>
        </w:rPr>
        <w:t>), dont le</w:t>
      </w:r>
      <w:r w:rsidR="000E6D56">
        <w:rPr>
          <w:rFonts w:ascii="Arial" w:hAnsi="Arial" w:cs="Arial"/>
          <w:i/>
          <w:sz w:val="22"/>
          <w:szCs w:val="22"/>
        </w:rPr>
        <w:t xml:space="preserve"> détail figure ci-après (pages 6 et 7</w:t>
      </w:r>
      <w:r w:rsidRPr="00062E4E">
        <w:rPr>
          <w:rFonts w:ascii="Arial" w:hAnsi="Arial" w:cs="Arial"/>
          <w:i/>
          <w:sz w:val="22"/>
          <w:szCs w:val="22"/>
        </w:rPr>
        <w:t>)</w:t>
      </w:r>
    </w:p>
    <w:p w:rsidR="001F659B" w:rsidRPr="00490626" w:rsidRDefault="001F659B">
      <w:pPr>
        <w:pStyle w:val="NormalArial"/>
        <w:ind w:right="-286"/>
        <w:rPr>
          <w:sz w:val="16"/>
          <w:szCs w:val="16"/>
        </w:rPr>
      </w:pPr>
    </w:p>
    <w:p w:rsidR="008E51D3" w:rsidRPr="007235EC" w:rsidRDefault="008E51D3" w:rsidP="00615317">
      <w:pPr>
        <w:ind w:left="426" w:hanging="426"/>
        <w:jc w:val="both"/>
        <w:rPr>
          <w:rFonts w:ascii="Arial" w:hAnsi="Arial" w:cs="Arial"/>
          <w:b/>
          <w:sz w:val="22"/>
          <w:szCs w:val="22"/>
        </w:rPr>
      </w:pPr>
      <w:r>
        <w:rPr>
          <w:rFonts w:ascii="Arial" w:hAnsi="Arial" w:cs="Arial"/>
          <w:b/>
          <w:sz w:val="22"/>
          <w:szCs w:val="22"/>
        </w:rPr>
        <w:t>1.2</w:t>
      </w:r>
      <w:r w:rsidRPr="007235EC">
        <w:rPr>
          <w:rFonts w:ascii="Arial" w:hAnsi="Arial" w:cs="Arial"/>
          <w:b/>
          <w:sz w:val="22"/>
          <w:szCs w:val="22"/>
        </w:rPr>
        <w:t xml:space="preserve"> </w:t>
      </w:r>
      <w:r w:rsidRPr="00EB222C">
        <w:rPr>
          <w:rFonts w:ascii="Arial" w:hAnsi="Arial" w:cs="Arial"/>
          <w:b/>
          <w:sz w:val="22"/>
          <w:szCs w:val="22"/>
          <w:u w:val="single"/>
        </w:rPr>
        <w:t xml:space="preserve">La nature de nos </w:t>
      </w:r>
      <w:r w:rsidR="00490626">
        <w:rPr>
          <w:rFonts w:ascii="Arial" w:hAnsi="Arial" w:cs="Arial"/>
          <w:b/>
          <w:sz w:val="22"/>
          <w:szCs w:val="22"/>
          <w:u w:val="single"/>
        </w:rPr>
        <w:t>produit</w:t>
      </w:r>
      <w:r w:rsidRPr="00EB222C">
        <w:rPr>
          <w:rFonts w:ascii="Arial" w:hAnsi="Arial" w:cs="Arial"/>
          <w:b/>
          <w:sz w:val="22"/>
          <w:szCs w:val="22"/>
          <w:u w:val="single"/>
        </w:rPr>
        <w:t xml:space="preserve">s </w:t>
      </w:r>
      <w:r>
        <w:rPr>
          <w:rFonts w:ascii="Arial" w:hAnsi="Arial" w:cs="Arial"/>
          <w:b/>
          <w:sz w:val="22"/>
          <w:szCs w:val="22"/>
          <w:u w:val="single"/>
        </w:rPr>
        <w:t xml:space="preserve">en </w:t>
      </w:r>
      <w:r w:rsidR="0005546E">
        <w:rPr>
          <w:rFonts w:ascii="Arial" w:hAnsi="Arial" w:cs="Arial"/>
          <w:b/>
          <w:sz w:val="22"/>
          <w:szCs w:val="22"/>
          <w:u w:val="single"/>
        </w:rPr>
        <w:t>2018</w:t>
      </w:r>
    </w:p>
    <w:p w:rsidR="008E51D3" w:rsidRPr="00087704" w:rsidRDefault="008E51D3" w:rsidP="008E51D3">
      <w:pPr>
        <w:jc w:val="both"/>
        <w:rPr>
          <w:rFonts w:ascii="Arial" w:hAnsi="Arial" w:cs="Arial"/>
          <w:sz w:val="16"/>
          <w:szCs w:val="16"/>
        </w:rPr>
      </w:pPr>
    </w:p>
    <w:p w:rsidR="008E51D3" w:rsidRDefault="008E51D3" w:rsidP="00081B5C">
      <w:pPr>
        <w:jc w:val="both"/>
        <w:rPr>
          <w:rFonts w:ascii="Arial" w:hAnsi="Arial" w:cs="Arial"/>
          <w:sz w:val="22"/>
          <w:szCs w:val="22"/>
        </w:rPr>
      </w:pPr>
      <w:r w:rsidRPr="00045402">
        <w:rPr>
          <w:rFonts w:ascii="Arial" w:hAnsi="Arial" w:cs="Arial"/>
          <w:b/>
          <w:sz w:val="22"/>
          <w:szCs w:val="22"/>
        </w:rPr>
        <w:t xml:space="preserve">Nos produits représentent l'énergie nécessaire à la poursuite de l’activité de notre </w:t>
      </w:r>
      <w:r w:rsidR="00081B5C">
        <w:rPr>
          <w:rFonts w:ascii="Arial" w:hAnsi="Arial" w:cs="Arial"/>
          <w:b/>
          <w:sz w:val="22"/>
          <w:szCs w:val="22"/>
        </w:rPr>
        <w:t>association</w:t>
      </w:r>
      <w:r w:rsidRPr="00045402">
        <w:rPr>
          <w:rFonts w:ascii="Arial" w:hAnsi="Arial" w:cs="Arial"/>
          <w:b/>
          <w:sz w:val="22"/>
          <w:szCs w:val="22"/>
        </w:rPr>
        <w:t xml:space="preserve">. </w:t>
      </w:r>
      <w:r w:rsidRPr="00045402">
        <w:rPr>
          <w:rFonts w:ascii="Arial" w:hAnsi="Arial" w:cs="Arial"/>
          <w:sz w:val="22"/>
          <w:szCs w:val="22"/>
        </w:rPr>
        <w:t xml:space="preserve">Nous avons acquis en </w:t>
      </w:r>
      <w:r w:rsidR="0005546E">
        <w:rPr>
          <w:rFonts w:ascii="Arial" w:hAnsi="Arial" w:cs="Arial"/>
          <w:sz w:val="22"/>
          <w:szCs w:val="22"/>
        </w:rPr>
        <w:t>2018</w:t>
      </w:r>
      <w:r w:rsidRPr="00045402">
        <w:rPr>
          <w:rFonts w:ascii="Arial" w:hAnsi="Arial" w:cs="Arial"/>
          <w:sz w:val="22"/>
          <w:szCs w:val="22"/>
        </w:rPr>
        <w:t xml:space="preserve"> </w:t>
      </w:r>
      <w:r w:rsidRPr="00045402">
        <w:rPr>
          <w:rFonts w:ascii="Arial" w:hAnsi="Arial" w:cs="Arial"/>
          <w:b/>
          <w:sz w:val="22"/>
          <w:szCs w:val="22"/>
        </w:rPr>
        <w:t>de</w:t>
      </w:r>
      <w:r w:rsidR="0025543E" w:rsidRPr="00045402">
        <w:rPr>
          <w:rFonts w:ascii="Arial" w:hAnsi="Arial" w:cs="Arial"/>
          <w:b/>
          <w:sz w:val="22"/>
          <w:szCs w:val="22"/>
        </w:rPr>
        <w:t>s</w:t>
      </w:r>
      <w:r w:rsidRPr="00045402">
        <w:rPr>
          <w:rFonts w:ascii="Arial" w:hAnsi="Arial" w:cs="Arial"/>
          <w:b/>
          <w:sz w:val="22"/>
          <w:szCs w:val="22"/>
        </w:rPr>
        <w:t xml:space="preserve"> produits nets à hauteur de </w:t>
      </w:r>
      <w:r w:rsidR="00716EB4">
        <w:rPr>
          <w:rFonts w:ascii="Arial" w:hAnsi="Arial" w:cs="Arial"/>
          <w:b/>
          <w:sz w:val="22"/>
          <w:szCs w:val="22"/>
        </w:rPr>
        <w:t>11 979 666</w:t>
      </w:r>
      <w:r w:rsidRPr="00045402">
        <w:rPr>
          <w:rFonts w:ascii="Arial" w:hAnsi="Arial" w:cs="Arial"/>
          <w:b/>
          <w:sz w:val="22"/>
          <w:szCs w:val="22"/>
        </w:rPr>
        <w:t xml:space="preserve"> €</w:t>
      </w:r>
      <w:r w:rsidR="00716EB4" w:rsidRPr="00716EB4">
        <w:rPr>
          <w:rFonts w:ascii="Arial" w:hAnsi="Arial" w:cs="Arial"/>
          <w:sz w:val="22"/>
          <w:szCs w:val="22"/>
        </w:rPr>
        <w:t xml:space="preserve"> (12 577 406 € en 2017)</w:t>
      </w:r>
      <w:r w:rsidRPr="00045402">
        <w:rPr>
          <w:rFonts w:ascii="Arial" w:hAnsi="Arial" w:cs="Arial"/>
          <w:sz w:val="22"/>
          <w:szCs w:val="22"/>
        </w:rPr>
        <w:t xml:space="preserve">, </w:t>
      </w:r>
      <w:r w:rsidR="00552543">
        <w:rPr>
          <w:rFonts w:ascii="Arial" w:hAnsi="Arial" w:cs="Arial"/>
          <w:sz w:val="22"/>
          <w:szCs w:val="22"/>
        </w:rPr>
        <w:t>comprenant</w:t>
      </w:r>
      <w:r w:rsidRPr="00045402">
        <w:rPr>
          <w:rFonts w:ascii="Arial" w:hAnsi="Arial" w:cs="Arial"/>
          <w:sz w:val="22"/>
          <w:szCs w:val="22"/>
        </w:rPr>
        <w:t xml:space="preserve"> les reprises de provisions de </w:t>
      </w:r>
      <w:r w:rsidR="00716EB4">
        <w:rPr>
          <w:rFonts w:ascii="Arial" w:hAnsi="Arial" w:cs="Arial"/>
          <w:sz w:val="22"/>
          <w:szCs w:val="22"/>
        </w:rPr>
        <w:t>20 762</w:t>
      </w:r>
      <w:r w:rsidRPr="00045402">
        <w:rPr>
          <w:rFonts w:ascii="Arial" w:hAnsi="Arial" w:cs="Arial"/>
          <w:sz w:val="22"/>
          <w:szCs w:val="22"/>
        </w:rPr>
        <w:t xml:space="preserve"> € et l’utilisation de fonds dédiés pour </w:t>
      </w:r>
      <w:r w:rsidR="00716EB4">
        <w:rPr>
          <w:rFonts w:ascii="Arial" w:hAnsi="Arial" w:cs="Arial"/>
          <w:sz w:val="22"/>
          <w:szCs w:val="22"/>
        </w:rPr>
        <w:t>3 000</w:t>
      </w:r>
      <w:r w:rsidRPr="00045402">
        <w:rPr>
          <w:rFonts w:ascii="Arial" w:hAnsi="Arial" w:cs="Arial"/>
          <w:sz w:val="22"/>
          <w:szCs w:val="22"/>
        </w:rPr>
        <w:t xml:space="preserve"> €.</w:t>
      </w:r>
    </w:p>
    <w:p w:rsidR="006B35B1" w:rsidRPr="00081B5C" w:rsidRDefault="006B35B1" w:rsidP="00081B5C">
      <w:pPr>
        <w:jc w:val="both"/>
        <w:rPr>
          <w:rFonts w:ascii="Arial" w:hAnsi="Arial" w:cs="Arial"/>
          <w:b/>
          <w:sz w:val="22"/>
          <w:szCs w:val="22"/>
        </w:rPr>
      </w:pPr>
    </w:p>
    <w:p w:rsidR="008E51D3" w:rsidRPr="00045402" w:rsidRDefault="008E51D3" w:rsidP="00D1463F">
      <w:pPr>
        <w:pStyle w:val="Titre3"/>
        <w:numPr>
          <w:ilvl w:val="0"/>
          <w:numId w:val="26"/>
        </w:numPr>
        <w:pBdr>
          <w:top w:val="none" w:sz="0" w:space="0" w:color="auto"/>
          <w:left w:val="none" w:sz="0" w:space="0" w:color="auto"/>
          <w:bottom w:val="none" w:sz="0" w:space="0" w:color="auto"/>
          <w:right w:val="none" w:sz="0" w:space="0" w:color="auto"/>
        </w:pBdr>
        <w:ind w:left="426" w:hanging="426"/>
        <w:rPr>
          <w:b w:val="0"/>
          <w:sz w:val="22"/>
          <w:szCs w:val="22"/>
        </w:rPr>
      </w:pPr>
      <w:r w:rsidRPr="00045402">
        <w:rPr>
          <w:sz w:val="22"/>
          <w:szCs w:val="22"/>
        </w:rPr>
        <w:t>Les produits nets collectés auprès du public, les autres fonds privés et les subventions liées aux manifest</w:t>
      </w:r>
      <w:r w:rsidR="00E21CB7" w:rsidRPr="00045402">
        <w:rPr>
          <w:sz w:val="22"/>
          <w:szCs w:val="22"/>
        </w:rPr>
        <w:t xml:space="preserve">ations ont représenté </w:t>
      </w:r>
      <w:r w:rsidR="00716EB4">
        <w:rPr>
          <w:sz w:val="22"/>
          <w:szCs w:val="22"/>
        </w:rPr>
        <w:t>11</w:t>
      </w:r>
      <w:r w:rsidR="00DB7F78">
        <w:rPr>
          <w:sz w:val="22"/>
          <w:szCs w:val="22"/>
        </w:rPr>
        <w:t> 028 937</w:t>
      </w:r>
      <w:r w:rsidRPr="00045402">
        <w:rPr>
          <w:sz w:val="22"/>
          <w:szCs w:val="22"/>
        </w:rPr>
        <w:t xml:space="preserve"> €</w:t>
      </w:r>
      <w:r w:rsidR="00716EB4">
        <w:rPr>
          <w:sz w:val="22"/>
          <w:szCs w:val="22"/>
        </w:rPr>
        <w:t xml:space="preserve"> </w:t>
      </w:r>
      <w:r w:rsidR="00716EB4" w:rsidRPr="00716EB4">
        <w:rPr>
          <w:b w:val="0"/>
          <w:sz w:val="22"/>
          <w:szCs w:val="22"/>
        </w:rPr>
        <w:t>(11 649 583 € en 2017)</w:t>
      </w:r>
      <w:r w:rsidR="00490626" w:rsidRPr="00045402">
        <w:rPr>
          <w:sz w:val="22"/>
          <w:szCs w:val="22"/>
        </w:rPr>
        <w:t xml:space="preserve">, soit </w:t>
      </w:r>
      <w:r w:rsidR="0014411B">
        <w:rPr>
          <w:sz w:val="22"/>
          <w:szCs w:val="22"/>
        </w:rPr>
        <w:t>92</w:t>
      </w:r>
      <w:r w:rsidRPr="00045402">
        <w:rPr>
          <w:sz w:val="22"/>
          <w:szCs w:val="22"/>
        </w:rPr>
        <w:t>%</w:t>
      </w:r>
      <w:r w:rsidRPr="00045402">
        <w:rPr>
          <w:b w:val="0"/>
          <w:sz w:val="22"/>
          <w:szCs w:val="22"/>
        </w:rPr>
        <w:t xml:space="preserve"> </w:t>
      </w:r>
      <w:r w:rsidR="00716EB4">
        <w:rPr>
          <w:b w:val="0"/>
          <w:sz w:val="22"/>
          <w:szCs w:val="22"/>
        </w:rPr>
        <w:t xml:space="preserve">(93% en 2017) </w:t>
      </w:r>
      <w:r w:rsidRPr="00045402">
        <w:rPr>
          <w:b w:val="0"/>
          <w:sz w:val="22"/>
          <w:szCs w:val="22"/>
        </w:rPr>
        <w:t>des produits nets totaux</w:t>
      </w:r>
      <w:r w:rsidR="00552543">
        <w:rPr>
          <w:b w:val="0"/>
          <w:sz w:val="22"/>
          <w:szCs w:val="22"/>
        </w:rPr>
        <w:t>.</w:t>
      </w:r>
    </w:p>
    <w:p w:rsidR="009A7431" w:rsidRPr="00045402" w:rsidRDefault="008E51D3" w:rsidP="008E51D3">
      <w:pPr>
        <w:pStyle w:val="En-tte"/>
        <w:tabs>
          <w:tab w:val="clear" w:pos="4536"/>
          <w:tab w:val="clear" w:pos="9072"/>
        </w:tabs>
        <w:jc w:val="both"/>
        <w:rPr>
          <w:rFonts w:ascii="Arial" w:hAnsi="Arial" w:cs="Arial"/>
          <w:sz w:val="22"/>
          <w:szCs w:val="22"/>
        </w:rPr>
      </w:pPr>
      <w:r w:rsidRPr="00045402">
        <w:rPr>
          <w:rFonts w:ascii="Arial" w:hAnsi="Arial" w:cs="Arial"/>
          <w:sz w:val="22"/>
          <w:szCs w:val="22"/>
        </w:rPr>
        <w:t>Ces recettes, qui illustrent notre dynamisme associatif, sont :</w:t>
      </w:r>
    </w:p>
    <w:p w:rsidR="00D347BB" w:rsidRPr="00045402" w:rsidRDefault="00D347BB" w:rsidP="00D1463F">
      <w:pPr>
        <w:numPr>
          <w:ilvl w:val="0"/>
          <w:numId w:val="27"/>
        </w:numPr>
        <w:tabs>
          <w:tab w:val="clear" w:pos="360"/>
          <w:tab w:val="num" w:pos="709"/>
        </w:tabs>
        <w:ind w:left="709" w:hanging="283"/>
        <w:jc w:val="both"/>
        <w:rPr>
          <w:rFonts w:ascii="Arial" w:hAnsi="Arial" w:cs="Arial"/>
          <w:sz w:val="22"/>
          <w:szCs w:val="22"/>
        </w:rPr>
      </w:pPr>
      <w:r w:rsidRPr="00045402">
        <w:rPr>
          <w:rFonts w:ascii="Arial" w:hAnsi="Arial" w:cs="Arial"/>
          <w:sz w:val="22"/>
          <w:szCs w:val="22"/>
        </w:rPr>
        <w:t xml:space="preserve">les produits nets des Virades de l’espoir : </w:t>
      </w:r>
      <w:r w:rsidR="00716EB4">
        <w:rPr>
          <w:rFonts w:ascii="Arial" w:hAnsi="Arial" w:cs="Arial"/>
          <w:sz w:val="22"/>
          <w:szCs w:val="22"/>
        </w:rPr>
        <w:t>4 356  308 € (</w:t>
      </w:r>
      <w:r w:rsidR="005455BD">
        <w:rPr>
          <w:rFonts w:ascii="Arial" w:hAnsi="Arial" w:cs="Arial"/>
          <w:sz w:val="22"/>
          <w:szCs w:val="22"/>
        </w:rPr>
        <w:t>4 707 638</w:t>
      </w:r>
      <w:r w:rsidR="00332F4E">
        <w:rPr>
          <w:rFonts w:ascii="Arial" w:hAnsi="Arial" w:cs="Arial"/>
          <w:sz w:val="22"/>
          <w:szCs w:val="22"/>
        </w:rPr>
        <w:t xml:space="preserve"> </w:t>
      </w:r>
      <w:r w:rsidRPr="00045402">
        <w:rPr>
          <w:rFonts w:ascii="Arial" w:hAnsi="Arial" w:cs="Arial"/>
          <w:sz w:val="22"/>
          <w:szCs w:val="22"/>
        </w:rPr>
        <w:t>€</w:t>
      </w:r>
      <w:r w:rsidR="00716EB4">
        <w:rPr>
          <w:rFonts w:ascii="Arial" w:hAnsi="Arial" w:cs="Arial"/>
          <w:sz w:val="22"/>
          <w:szCs w:val="22"/>
        </w:rPr>
        <w:t xml:space="preserve"> en 2017)</w:t>
      </w:r>
    </w:p>
    <w:p w:rsidR="00D347BB" w:rsidRPr="00045402" w:rsidRDefault="00D347BB" w:rsidP="00D1463F">
      <w:pPr>
        <w:numPr>
          <w:ilvl w:val="0"/>
          <w:numId w:val="27"/>
        </w:numPr>
        <w:tabs>
          <w:tab w:val="clear" w:pos="360"/>
          <w:tab w:val="num" w:pos="709"/>
        </w:tabs>
        <w:ind w:left="709" w:hanging="283"/>
        <w:jc w:val="both"/>
        <w:rPr>
          <w:rFonts w:ascii="Arial" w:hAnsi="Arial" w:cs="Arial"/>
          <w:b/>
          <w:sz w:val="22"/>
          <w:szCs w:val="22"/>
        </w:rPr>
      </w:pPr>
      <w:r w:rsidRPr="00045402">
        <w:rPr>
          <w:rFonts w:ascii="Arial" w:hAnsi="Arial" w:cs="Arial"/>
          <w:sz w:val="22"/>
          <w:szCs w:val="22"/>
        </w:rPr>
        <w:t>les recettes nettes des manifestations </w:t>
      </w:r>
      <w:r w:rsidR="00716EB4">
        <w:rPr>
          <w:rFonts w:ascii="Arial" w:hAnsi="Arial" w:cs="Arial"/>
          <w:sz w:val="20"/>
          <w:szCs w:val="20"/>
        </w:rPr>
        <w:t>(1 228 467</w:t>
      </w:r>
      <w:r w:rsidRPr="00045402">
        <w:rPr>
          <w:rFonts w:ascii="Arial" w:hAnsi="Arial" w:cs="Arial"/>
          <w:sz w:val="20"/>
          <w:szCs w:val="20"/>
        </w:rPr>
        <w:t xml:space="preserve"> €)</w:t>
      </w:r>
      <w:r w:rsidRPr="00045402">
        <w:rPr>
          <w:rFonts w:ascii="Arial" w:hAnsi="Arial" w:cs="Arial"/>
          <w:sz w:val="22"/>
          <w:szCs w:val="22"/>
        </w:rPr>
        <w:t xml:space="preserve"> et du Green </w:t>
      </w:r>
      <w:r w:rsidRPr="00045402">
        <w:rPr>
          <w:rFonts w:ascii="Arial" w:hAnsi="Arial" w:cs="Arial"/>
          <w:sz w:val="20"/>
          <w:szCs w:val="20"/>
        </w:rPr>
        <w:t>(</w:t>
      </w:r>
      <w:r w:rsidR="00716EB4">
        <w:rPr>
          <w:rFonts w:ascii="Arial" w:hAnsi="Arial" w:cs="Arial"/>
          <w:sz w:val="20"/>
          <w:szCs w:val="20"/>
        </w:rPr>
        <w:t>266 746</w:t>
      </w:r>
      <w:r w:rsidRPr="00045402">
        <w:rPr>
          <w:rFonts w:ascii="Arial" w:hAnsi="Arial" w:cs="Arial"/>
          <w:sz w:val="20"/>
          <w:szCs w:val="20"/>
        </w:rPr>
        <w:t xml:space="preserve"> €)</w:t>
      </w:r>
      <w:r w:rsidR="002C0B32">
        <w:rPr>
          <w:rFonts w:ascii="Arial" w:hAnsi="Arial" w:cs="Arial"/>
          <w:sz w:val="22"/>
          <w:szCs w:val="22"/>
        </w:rPr>
        <w:t> : 1</w:t>
      </w:r>
      <w:r w:rsidR="00716EB4">
        <w:rPr>
          <w:rFonts w:ascii="Arial" w:hAnsi="Arial" w:cs="Arial"/>
          <w:sz w:val="22"/>
          <w:szCs w:val="22"/>
        </w:rPr>
        <w:t> 495 213</w:t>
      </w:r>
      <w:r w:rsidRPr="00045402">
        <w:rPr>
          <w:rFonts w:ascii="Arial" w:hAnsi="Arial" w:cs="Arial"/>
          <w:sz w:val="22"/>
          <w:szCs w:val="22"/>
        </w:rPr>
        <w:t xml:space="preserve"> €</w:t>
      </w:r>
      <w:r w:rsidR="00716EB4">
        <w:rPr>
          <w:rFonts w:ascii="Arial" w:hAnsi="Arial" w:cs="Arial"/>
          <w:sz w:val="22"/>
          <w:szCs w:val="22"/>
        </w:rPr>
        <w:t xml:space="preserve"> (1 537 625 € en 2017)</w:t>
      </w:r>
    </w:p>
    <w:p w:rsidR="00D347BB" w:rsidRPr="00045402" w:rsidRDefault="00D347BB" w:rsidP="00D1463F">
      <w:pPr>
        <w:numPr>
          <w:ilvl w:val="0"/>
          <w:numId w:val="27"/>
        </w:numPr>
        <w:tabs>
          <w:tab w:val="clear" w:pos="360"/>
          <w:tab w:val="num" w:pos="709"/>
        </w:tabs>
        <w:ind w:left="709" w:hanging="283"/>
        <w:jc w:val="both"/>
        <w:rPr>
          <w:rFonts w:ascii="Arial" w:hAnsi="Arial" w:cs="Arial"/>
          <w:sz w:val="22"/>
          <w:szCs w:val="22"/>
        </w:rPr>
      </w:pPr>
      <w:r w:rsidRPr="00045402">
        <w:rPr>
          <w:rFonts w:ascii="Arial" w:hAnsi="Arial" w:cs="Arial"/>
          <w:sz w:val="22"/>
          <w:szCs w:val="22"/>
        </w:rPr>
        <w:t xml:space="preserve">les produits collectés lors des actions de Développement / Sensibilisation : </w:t>
      </w:r>
      <w:r w:rsidR="00DB7F78">
        <w:rPr>
          <w:rFonts w:ascii="Arial" w:hAnsi="Arial" w:cs="Arial"/>
          <w:sz w:val="22"/>
          <w:szCs w:val="22"/>
        </w:rPr>
        <w:t>2 628 703</w:t>
      </w:r>
      <w:r w:rsidR="00716EB4">
        <w:rPr>
          <w:rFonts w:ascii="Arial" w:hAnsi="Arial" w:cs="Arial"/>
          <w:sz w:val="22"/>
          <w:szCs w:val="22"/>
        </w:rPr>
        <w:t xml:space="preserve"> € (</w:t>
      </w:r>
      <w:r w:rsidRPr="00045402">
        <w:rPr>
          <w:rFonts w:ascii="Arial" w:hAnsi="Arial" w:cs="Arial"/>
          <w:sz w:val="22"/>
          <w:szCs w:val="22"/>
        </w:rPr>
        <w:t>2</w:t>
      </w:r>
      <w:r w:rsidR="00EF77EF">
        <w:rPr>
          <w:rFonts w:ascii="Arial" w:hAnsi="Arial" w:cs="Arial"/>
          <w:sz w:val="22"/>
          <w:szCs w:val="22"/>
        </w:rPr>
        <w:t> 440 941</w:t>
      </w:r>
      <w:r w:rsidRPr="00045402">
        <w:rPr>
          <w:rFonts w:ascii="Arial" w:hAnsi="Arial" w:cs="Arial"/>
          <w:sz w:val="22"/>
          <w:szCs w:val="22"/>
        </w:rPr>
        <w:t xml:space="preserve"> €</w:t>
      </w:r>
      <w:r w:rsidR="00716EB4">
        <w:rPr>
          <w:rFonts w:ascii="Arial" w:hAnsi="Arial" w:cs="Arial"/>
          <w:sz w:val="22"/>
          <w:szCs w:val="22"/>
        </w:rPr>
        <w:t xml:space="preserve"> en 2017)</w:t>
      </w:r>
    </w:p>
    <w:p w:rsidR="00D347BB" w:rsidRPr="00045402" w:rsidRDefault="00D347BB" w:rsidP="00D1463F">
      <w:pPr>
        <w:numPr>
          <w:ilvl w:val="0"/>
          <w:numId w:val="27"/>
        </w:numPr>
        <w:tabs>
          <w:tab w:val="clear" w:pos="360"/>
          <w:tab w:val="num" w:pos="709"/>
        </w:tabs>
        <w:ind w:left="709" w:hanging="283"/>
        <w:jc w:val="both"/>
        <w:rPr>
          <w:rFonts w:ascii="Arial" w:hAnsi="Arial" w:cs="Arial"/>
          <w:sz w:val="22"/>
          <w:szCs w:val="22"/>
        </w:rPr>
      </w:pPr>
      <w:r w:rsidRPr="00045402">
        <w:rPr>
          <w:rFonts w:ascii="Arial" w:hAnsi="Arial" w:cs="Arial"/>
          <w:sz w:val="22"/>
          <w:szCs w:val="22"/>
        </w:rPr>
        <w:t xml:space="preserve">les subventions des </w:t>
      </w:r>
      <w:r w:rsidR="00081B5C">
        <w:rPr>
          <w:rFonts w:ascii="Arial" w:hAnsi="Arial" w:cs="Arial"/>
          <w:sz w:val="22"/>
          <w:szCs w:val="22"/>
        </w:rPr>
        <w:t>association</w:t>
      </w:r>
      <w:r w:rsidRPr="00045402">
        <w:rPr>
          <w:rFonts w:ascii="Arial" w:hAnsi="Arial" w:cs="Arial"/>
          <w:sz w:val="22"/>
          <w:szCs w:val="22"/>
        </w:rPr>
        <w:t>s pour</w:t>
      </w:r>
      <w:r w:rsidR="00716EB4">
        <w:rPr>
          <w:rFonts w:ascii="Arial" w:hAnsi="Arial" w:cs="Arial"/>
          <w:sz w:val="22"/>
          <w:szCs w:val="22"/>
        </w:rPr>
        <w:t xml:space="preserve"> 1 100 976 €</w:t>
      </w:r>
      <w:r w:rsidRPr="00045402">
        <w:rPr>
          <w:rFonts w:ascii="Arial" w:hAnsi="Arial" w:cs="Arial"/>
          <w:sz w:val="22"/>
          <w:szCs w:val="22"/>
        </w:rPr>
        <w:t xml:space="preserve"> </w:t>
      </w:r>
      <w:r w:rsidR="00716EB4">
        <w:rPr>
          <w:rFonts w:ascii="Arial" w:hAnsi="Arial" w:cs="Arial"/>
          <w:sz w:val="22"/>
          <w:szCs w:val="22"/>
        </w:rPr>
        <w:t>(</w:t>
      </w:r>
      <w:r w:rsidR="00332F4E">
        <w:rPr>
          <w:rFonts w:ascii="Arial" w:hAnsi="Arial" w:cs="Arial"/>
          <w:sz w:val="22"/>
          <w:szCs w:val="22"/>
        </w:rPr>
        <w:t>1 393 331</w:t>
      </w:r>
      <w:r w:rsidRPr="00045402">
        <w:rPr>
          <w:rFonts w:ascii="Arial" w:hAnsi="Arial" w:cs="Arial"/>
          <w:sz w:val="22"/>
          <w:szCs w:val="22"/>
        </w:rPr>
        <w:t xml:space="preserve"> €</w:t>
      </w:r>
      <w:r w:rsidR="00716EB4">
        <w:rPr>
          <w:rFonts w:ascii="Arial" w:hAnsi="Arial" w:cs="Arial"/>
          <w:sz w:val="22"/>
          <w:szCs w:val="22"/>
        </w:rPr>
        <w:t xml:space="preserve"> en 2017)</w:t>
      </w:r>
      <w:r w:rsidRPr="00045402">
        <w:rPr>
          <w:rFonts w:ascii="Arial" w:hAnsi="Arial" w:cs="Arial"/>
          <w:sz w:val="22"/>
          <w:szCs w:val="22"/>
        </w:rPr>
        <w:t> :</w:t>
      </w:r>
    </w:p>
    <w:p w:rsidR="00D347BB" w:rsidRPr="00045402" w:rsidRDefault="00D347BB" w:rsidP="00D1463F">
      <w:pPr>
        <w:numPr>
          <w:ilvl w:val="1"/>
          <w:numId w:val="27"/>
        </w:numPr>
        <w:tabs>
          <w:tab w:val="clear" w:pos="1724"/>
          <w:tab w:val="num" w:pos="993"/>
        </w:tabs>
        <w:ind w:left="993" w:hanging="284"/>
        <w:jc w:val="both"/>
        <w:rPr>
          <w:rFonts w:ascii="Arial" w:hAnsi="Arial" w:cs="Arial"/>
          <w:sz w:val="20"/>
          <w:szCs w:val="20"/>
        </w:rPr>
      </w:pPr>
      <w:r w:rsidRPr="00045402">
        <w:rPr>
          <w:rFonts w:ascii="Arial" w:hAnsi="Arial" w:cs="Arial"/>
          <w:sz w:val="20"/>
          <w:szCs w:val="20"/>
        </w:rPr>
        <w:t>subvention de l’</w:t>
      </w:r>
      <w:r w:rsidR="003F169B">
        <w:rPr>
          <w:rFonts w:ascii="Arial" w:hAnsi="Arial" w:cs="Arial"/>
          <w:sz w:val="20"/>
          <w:szCs w:val="20"/>
        </w:rPr>
        <w:t>A</w:t>
      </w:r>
      <w:r w:rsidR="00081B5C">
        <w:rPr>
          <w:rFonts w:ascii="Arial" w:hAnsi="Arial" w:cs="Arial"/>
          <w:sz w:val="20"/>
          <w:szCs w:val="20"/>
        </w:rPr>
        <w:t>ssociation</w:t>
      </w:r>
      <w:r w:rsidRPr="00045402">
        <w:rPr>
          <w:rFonts w:ascii="Arial" w:hAnsi="Arial" w:cs="Arial"/>
          <w:sz w:val="20"/>
          <w:szCs w:val="20"/>
        </w:rPr>
        <w:t xml:space="preserve"> Grégory Lemarchal affectée à la recherche pour </w:t>
      </w:r>
      <w:r w:rsidR="0014411B">
        <w:rPr>
          <w:rFonts w:ascii="Arial" w:hAnsi="Arial" w:cs="Arial"/>
          <w:sz w:val="20"/>
          <w:szCs w:val="20"/>
        </w:rPr>
        <w:t>428 976</w:t>
      </w:r>
      <w:r w:rsidRPr="00045402">
        <w:rPr>
          <w:rFonts w:ascii="Arial" w:hAnsi="Arial" w:cs="Arial"/>
          <w:sz w:val="20"/>
          <w:szCs w:val="20"/>
        </w:rPr>
        <w:t xml:space="preserve"> €</w:t>
      </w:r>
    </w:p>
    <w:p w:rsidR="00D347BB" w:rsidRPr="00045402" w:rsidRDefault="00D347BB" w:rsidP="00D1463F">
      <w:pPr>
        <w:numPr>
          <w:ilvl w:val="1"/>
          <w:numId w:val="27"/>
        </w:numPr>
        <w:tabs>
          <w:tab w:val="clear" w:pos="1724"/>
          <w:tab w:val="num" w:pos="993"/>
        </w:tabs>
        <w:ind w:left="993" w:hanging="284"/>
        <w:jc w:val="both"/>
        <w:rPr>
          <w:rFonts w:ascii="Arial" w:hAnsi="Arial" w:cs="Arial"/>
          <w:sz w:val="20"/>
          <w:szCs w:val="20"/>
        </w:rPr>
      </w:pPr>
      <w:r w:rsidRPr="00045402">
        <w:rPr>
          <w:rFonts w:ascii="Arial" w:hAnsi="Arial" w:cs="Arial"/>
          <w:sz w:val="20"/>
          <w:szCs w:val="20"/>
        </w:rPr>
        <w:t xml:space="preserve">subvention en provenance de La Pierre </w:t>
      </w:r>
      <w:r w:rsidR="00A66535">
        <w:rPr>
          <w:rFonts w:ascii="Arial" w:hAnsi="Arial" w:cs="Arial"/>
          <w:sz w:val="20"/>
          <w:szCs w:val="20"/>
        </w:rPr>
        <w:t xml:space="preserve">Le Bigaut-Mucoviscidose pour </w:t>
      </w:r>
      <w:r w:rsidR="0014411B">
        <w:rPr>
          <w:rFonts w:ascii="Arial" w:hAnsi="Arial" w:cs="Arial"/>
          <w:sz w:val="20"/>
          <w:szCs w:val="20"/>
        </w:rPr>
        <w:t xml:space="preserve">598 000 € </w:t>
      </w:r>
    </w:p>
    <w:p w:rsidR="00BE4649" w:rsidRDefault="00D347BB" w:rsidP="00D1463F">
      <w:pPr>
        <w:numPr>
          <w:ilvl w:val="1"/>
          <w:numId w:val="27"/>
        </w:numPr>
        <w:tabs>
          <w:tab w:val="clear" w:pos="1724"/>
          <w:tab w:val="num" w:pos="993"/>
        </w:tabs>
        <w:ind w:left="993" w:hanging="284"/>
        <w:jc w:val="both"/>
        <w:rPr>
          <w:rFonts w:ascii="Arial" w:hAnsi="Arial" w:cs="Arial"/>
          <w:sz w:val="20"/>
          <w:szCs w:val="20"/>
        </w:rPr>
      </w:pPr>
      <w:r w:rsidRPr="00045402">
        <w:rPr>
          <w:rFonts w:ascii="Arial" w:hAnsi="Arial" w:cs="Arial"/>
          <w:sz w:val="20"/>
          <w:szCs w:val="20"/>
        </w:rPr>
        <w:t>contributio</w:t>
      </w:r>
      <w:r w:rsidR="00332F4E">
        <w:rPr>
          <w:rFonts w:ascii="Arial" w:hAnsi="Arial" w:cs="Arial"/>
          <w:sz w:val="20"/>
          <w:szCs w:val="20"/>
        </w:rPr>
        <w:t xml:space="preserve">n de l’AFM-Téléthon pour </w:t>
      </w:r>
      <w:r w:rsidR="0014411B">
        <w:rPr>
          <w:rFonts w:ascii="Arial" w:hAnsi="Arial" w:cs="Arial"/>
          <w:sz w:val="20"/>
          <w:szCs w:val="20"/>
        </w:rPr>
        <w:t>74 000 €</w:t>
      </w:r>
    </w:p>
    <w:p w:rsidR="00BE4649" w:rsidRPr="00BE4649" w:rsidRDefault="00BE4649" w:rsidP="00BE4649">
      <w:pPr>
        <w:jc w:val="both"/>
        <w:rPr>
          <w:rFonts w:ascii="Arial" w:hAnsi="Arial" w:cs="Arial"/>
          <w:sz w:val="10"/>
          <w:szCs w:val="20"/>
        </w:rPr>
      </w:pPr>
    </w:p>
    <w:p w:rsidR="00BE4649" w:rsidRPr="00BE4649" w:rsidRDefault="00BE4649" w:rsidP="00BE4649">
      <w:pPr>
        <w:pBdr>
          <w:top w:val="single" w:sz="4" w:space="1" w:color="auto"/>
          <w:left w:val="single" w:sz="4" w:space="9" w:color="auto"/>
          <w:bottom w:val="single" w:sz="4" w:space="1" w:color="auto"/>
          <w:right w:val="single" w:sz="4" w:space="0" w:color="auto"/>
        </w:pBdr>
        <w:ind w:left="426" w:right="-283"/>
        <w:jc w:val="both"/>
        <w:rPr>
          <w:rFonts w:ascii="Arial" w:hAnsi="Arial" w:cs="Arial"/>
          <w:sz w:val="21"/>
          <w:szCs w:val="21"/>
        </w:rPr>
      </w:pPr>
      <w:r>
        <w:rPr>
          <w:rFonts w:ascii="Arial" w:hAnsi="Arial" w:cs="Arial"/>
          <w:sz w:val="21"/>
          <w:szCs w:val="21"/>
        </w:rPr>
        <w:t>Vaincre la Mucoviscidose tient à remercier vivement une fois encore ses amis de l’</w:t>
      </w:r>
      <w:r w:rsidR="003F169B">
        <w:rPr>
          <w:rFonts w:ascii="Arial" w:hAnsi="Arial" w:cs="Arial"/>
          <w:b/>
          <w:sz w:val="21"/>
          <w:szCs w:val="21"/>
        </w:rPr>
        <w:t>A</w:t>
      </w:r>
      <w:r w:rsidR="00081B5C">
        <w:rPr>
          <w:rFonts w:ascii="Arial" w:hAnsi="Arial" w:cs="Arial"/>
          <w:b/>
          <w:sz w:val="21"/>
          <w:szCs w:val="21"/>
        </w:rPr>
        <w:t>ssociation</w:t>
      </w:r>
      <w:r>
        <w:rPr>
          <w:rFonts w:ascii="Arial" w:hAnsi="Arial" w:cs="Arial"/>
          <w:b/>
          <w:sz w:val="21"/>
          <w:szCs w:val="21"/>
        </w:rPr>
        <w:t xml:space="preserve"> Gregory Lemarchal</w:t>
      </w:r>
      <w:r>
        <w:rPr>
          <w:rFonts w:ascii="Arial" w:hAnsi="Arial" w:cs="Arial"/>
          <w:sz w:val="21"/>
          <w:szCs w:val="21"/>
        </w:rPr>
        <w:t>, et notamment</w:t>
      </w:r>
      <w:r>
        <w:rPr>
          <w:rFonts w:ascii="Arial" w:hAnsi="Arial" w:cs="Arial"/>
          <w:b/>
          <w:sz w:val="21"/>
          <w:szCs w:val="21"/>
        </w:rPr>
        <w:t xml:space="preserve"> Laurence et Pierre Lemarchal</w:t>
      </w:r>
      <w:r w:rsidR="0014411B">
        <w:rPr>
          <w:rFonts w:ascii="Arial" w:hAnsi="Arial" w:cs="Arial"/>
          <w:sz w:val="21"/>
          <w:szCs w:val="21"/>
        </w:rPr>
        <w:t>, qui ont poursuivi leur financement</w:t>
      </w:r>
      <w:r>
        <w:rPr>
          <w:rFonts w:ascii="Arial" w:hAnsi="Arial" w:cs="Arial"/>
          <w:sz w:val="21"/>
          <w:szCs w:val="21"/>
        </w:rPr>
        <w:t xml:space="preserve"> au titre des projets de recherche en transplantation pulmonaire et en infection, dans le cadre d’un programme triennal.</w:t>
      </w:r>
    </w:p>
    <w:p w:rsidR="00BE4649" w:rsidRPr="00BE4649" w:rsidRDefault="00BE4649" w:rsidP="00BE4649">
      <w:pPr>
        <w:ind w:left="284"/>
        <w:jc w:val="both"/>
        <w:rPr>
          <w:rFonts w:ascii="Arial" w:hAnsi="Arial" w:cs="Arial"/>
          <w:b/>
          <w:sz w:val="8"/>
          <w:szCs w:val="22"/>
        </w:rPr>
      </w:pPr>
    </w:p>
    <w:p w:rsidR="00D347BB" w:rsidRPr="00045402" w:rsidRDefault="00D347BB" w:rsidP="00D1463F">
      <w:pPr>
        <w:numPr>
          <w:ilvl w:val="0"/>
          <w:numId w:val="27"/>
        </w:numPr>
        <w:tabs>
          <w:tab w:val="clear" w:pos="360"/>
          <w:tab w:val="num" w:pos="709"/>
        </w:tabs>
        <w:ind w:left="709" w:hanging="283"/>
        <w:jc w:val="both"/>
        <w:rPr>
          <w:rFonts w:ascii="Arial" w:hAnsi="Arial" w:cs="Arial"/>
          <w:b/>
          <w:sz w:val="22"/>
          <w:szCs w:val="22"/>
        </w:rPr>
      </w:pPr>
      <w:r w:rsidRPr="00045402">
        <w:rPr>
          <w:rFonts w:ascii="Arial" w:hAnsi="Arial" w:cs="Arial"/>
          <w:sz w:val="22"/>
          <w:szCs w:val="22"/>
        </w:rPr>
        <w:t xml:space="preserve">les produits des </w:t>
      </w:r>
      <w:r w:rsidR="00332F4E">
        <w:rPr>
          <w:rFonts w:ascii="Arial" w:hAnsi="Arial" w:cs="Arial"/>
          <w:sz w:val="22"/>
          <w:szCs w:val="22"/>
        </w:rPr>
        <w:t xml:space="preserve">legs (non affectés) pour </w:t>
      </w:r>
      <w:r w:rsidR="0014411B">
        <w:rPr>
          <w:rFonts w:ascii="Arial" w:hAnsi="Arial" w:cs="Arial"/>
          <w:sz w:val="22"/>
          <w:szCs w:val="22"/>
        </w:rPr>
        <w:t>447 717 € (</w:t>
      </w:r>
      <w:r w:rsidR="00332F4E">
        <w:rPr>
          <w:rFonts w:ascii="Arial" w:hAnsi="Arial" w:cs="Arial"/>
          <w:sz w:val="22"/>
          <w:szCs w:val="22"/>
        </w:rPr>
        <w:t>710 160</w:t>
      </w:r>
      <w:r w:rsidRPr="00045402">
        <w:rPr>
          <w:rFonts w:ascii="Arial" w:hAnsi="Arial" w:cs="Arial"/>
          <w:sz w:val="22"/>
          <w:szCs w:val="22"/>
        </w:rPr>
        <w:t xml:space="preserve"> €</w:t>
      </w:r>
      <w:r w:rsidR="0014411B">
        <w:rPr>
          <w:rFonts w:ascii="Arial" w:hAnsi="Arial" w:cs="Arial"/>
          <w:sz w:val="22"/>
          <w:szCs w:val="22"/>
        </w:rPr>
        <w:t xml:space="preserve"> en 2017)</w:t>
      </w:r>
    </w:p>
    <w:p w:rsidR="00D347BB" w:rsidRPr="00045402" w:rsidRDefault="00D347BB" w:rsidP="00D1463F">
      <w:pPr>
        <w:numPr>
          <w:ilvl w:val="0"/>
          <w:numId w:val="27"/>
        </w:numPr>
        <w:tabs>
          <w:tab w:val="clear" w:pos="360"/>
          <w:tab w:val="num" w:pos="709"/>
        </w:tabs>
        <w:ind w:left="709" w:hanging="283"/>
        <w:jc w:val="both"/>
        <w:rPr>
          <w:rFonts w:ascii="Arial" w:hAnsi="Arial" w:cs="Arial"/>
          <w:b/>
          <w:sz w:val="22"/>
          <w:szCs w:val="22"/>
        </w:rPr>
      </w:pPr>
      <w:r w:rsidRPr="00045402">
        <w:rPr>
          <w:rFonts w:ascii="Arial" w:hAnsi="Arial" w:cs="Arial"/>
          <w:sz w:val="22"/>
          <w:szCs w:val="22"/>
        </w:rPr>
        <w:t xml:space="preserve">les autres sources de collecte pour </w:t>
      </w:r>
      <w:r w:rsidR="00DB7F78">
        <w:rPr>
          <w:rFonts w:ascii="Arial" w:hAnsi="Arial" w:cs="Arial"/>
          <w:sz w:val="22"/>
          <w:szCs w:val="22"/>
        </w:rPr>
        <w:t>1 000 020</w:t>
      </w:r>
      <w:r w:rsidR="0014411B">
        <w:rPr>
          <w:rFonts w:ascii="Arial" w:hAnsi="Arial" w:cs="Arial"/>
          <w:sz w:val="22"/>
          <w:szCs w:val="22"/>
        </w:rPr>
        <w:t xml:space="preserve"> € (</w:t>
      </w:r>
      <w:r w:rsidR="00EF77EF">
        <w:rPr>
          <w:rFonts w:ascii="Arial" w:hAnsi="Arial" w:cs="Arial"/>
          <w:sz w:val="22"/>
          <w:szCs w:val="22"/>
        </w:rPr>
        <w:t>859 842</w:t>
      </w:r>
      <w:r w:rsidRPr="00045402">
        <w:rPr>
          <w:rFonts w:ascii="Arial" w:hAnsi="Arial" w:cs="Arial"/>
          <w:sz w:val="22"/>
          <w:szCs w:val="22"/>
        </w:rPr>
        <w:t xml:space="preserve"> €</w:t>
      </w:r>
      <w:r w:rsidR="0014411B">
        <w:rPr>
          <w:rFonts w:ascii="Arial" w:hAnsi="Arial" w:cs="Arial"/>
          <w:sz w:val="22"/>
          <w:szCs w:val="22"/>
        </w:rPr>
        <w:t xml:space="preserve"> en 2017)</w:t>
      </w:r>
    </w:p>
    <w:p w:rsidR="00D347BB" w:rsidRPr="00045402" w:rsidRDefault="00D347BB" w:rsidP="001005B9">
      <w:pPr>
        <w:numPr>
          <w:ilvl w:val="1"/>
          <w:numId w:val="27"/>
        </w:numPr>
        <w:tabs>
          <w:tab w:val="clear" w:pos="1724"/>
          <w:tab w:val="num" w:pos="993"/>
        </w:tabs>
        <w:ind w:left="993" w:hanging="284"/>
        <w:jc w:val="both"/>
        <w:rPr>
          <w:rFonts w:ascii="Arial" w:hAnsi="Arial" w:cs="Arial"/>
          <w:b/>
          <w:sz w:val="20"/>
          <w:szCs w:val="20"/>
        </w:rPr>
      </w:pPr>
      <w:r w:rsidRPr="00045402">
        <w:rPr>
          <w:rFonts w:ascii="Arial" w:hAnsi="Arial" w:cs="Arial"/>
          <w:sz w:val="20"/>
          <w:szCs w:val="20"/>
        </w:rPr>
        <w:t xml:space="preserve">contributions à des projets spécifiques et produits divers collectés pour </w:t>
      </w:r>
      <w:r w:rsidR="00910DC4" w:rsidRPr="00910DC4">
        <w:rPr>
          <w:rFonts w:ascii="Arial" w:hAnsi="Arial" w:cs="Arial"/>
          <w:sz w:val="20"/>
          <w:szCs w:val="20"/>
        </w:rPr>
        <w:t xml:space="preserve">913 158 </w:t>
      </w:r>
      <w:r w:rsidRPr="00045402">
        <w:rPr>
          <w:rFonts w:ascii="Arial" w:hAnsi="Arial" w:cs="Arial"/>
          <w:sz w:val="20"/>
          <w:szCs w:val="20"/>
        </w:rPr>
        <w:t>€</w:t>
      </w:r>
      <w:r w:rsidR="0014411B">
        <w:rPr>
          <w:rFonts w:ascii="Arial" w:hAnsi="Arial" w:cs="Arial"/>
          <w:sz w:val="20"/>
          <w:szCs w:val="20"/>
        </w:rPr>
        <w:t xml:space="preserve"> (</w:t>
      </w:r>
      <w:r w:rsidR="00910DC4" w:rsidRPr="00910DC4">
        <w:rPr>
          <w:rFonts w:ascii="Arial" w:hAnsi="Arial" w:cs="Arial"/>
          <w:sz w:val="20"/>
          <w:szCs w:val="20"/>
        </w:rPr>
        <w:t>728 265</w:t>
      </w:r>
      <w:r w:rsidR="0014411B">
        <w:rPr>
          <w:rFonts w:ascii="Arial" w:hAnsi="Arial" w:cs="Arial"/>
          <w:sz w:val="20"/>
          <w:szCs w:val="20"/>
        </w:rPr>
        <w:t>€ en 2017)</w:t>
      </w:r>
    </w:p>
    <w:p w:rsidR="00081B5C" w:rsidRPr="00615317" w:rsidRDefault="00D347BB" w:rsidP="00D1463F">
      <w:pPr>
        <w:numPr>
          <w:ilvl w:val="1"/>
          <w:numId w:val="27"/>
        </w:numPr>
        <w:tabs>
          <w:tab w:val="clear" w:pos="1724"/>
          <w:tab w:val="num" w:pos="993"/>
        </w:tabs>
        <w:ind w:left="993" w:hanging="284"/>
        <w:jc w:val="both"/>
        <w:rPr>
          <w:rFonts w:ascii="Arial" w:hAnsi="Arial" w:cs="Arial"/>
          <w:b/>
          <w:sz w:val="20"/>
          <w:szCs w:val="20"/>
        </w:rPr>
      </w:pPr>
      <w:r w:rsidRPr="00045402">
        <w:rPr>
          <w:rFonts w:ascii="Arial" w:hAnsi="Arial" w:cs="Arial"/>
          <w:sz w:val="20"/>
          <w:szCs w:val="20"/>
        </w:rPr>
        <w:t>produits financiers affectés à la générosi</w:t>
      </w:r>
      <w:r w:rsidR="002C0B32">
        <w:rPr>
          <w:rFonts w:ascii="Arial" w:hAnsi="Arial" w:cs="Arial"/>
          <w:sz w:val="20"/>
          <w:szCs w:val="20"/>
        </w:rPr>
        <w:t xml:space="preserve">té publique à hauteur de </w:t>
      </w:r>
      <w:r w:rsidR="00DB7F78">
        <w:rPr>
          <w:rFonts w:ascii="Arial" w:hAnsi="Arial" w:cs="Arial"/>
          <w:sz w:val="20"/>
          <w:szCs w:val="20"/>
        </w:rPr>
        <w:t>86 862</w:t>
      </w:r>
      <w:r w:rsidR="0014411B">
        <w:rPr>
          <w:rFonts w:ascii="Arial" w:hAnsi="Arial" w:cs="Arial"/>
          <w:sz w:val="20"/>
          <w:szCs w:val="20"/>
        </w:rPr>
        <w:t xml:space="preserve"> € (</w:t>
      </w:r>
      <w:r w:rsidR="00EF77EF">
        <w:rPr>
          <w:rFonts w:ascii="Arial" w:hAnsi="Arial" w:cs="Arial"/>
          <w:sz w:val="20"/>
          <w:szCs w:val="20"/>
        </w:rPr>
        <w:t>131 577</w:t>
      </w:r>
      <w:r w:rsidRPr="00045402">
        <w:rPr>
          <w:rFonts w:ascii="Arial" w:hAnsi="Arial" w:cs="Arial"/>
          <w:sz w:val="20"/>
          <w:szCs w:val="20"/>
        </w:rPr>
        <w:t xml:space="preserve"> €</w:t>
      </w:r>
      <w:r w:rsidR="0014411B">
        <w:rPr>
          <w:rFonts w:ascii="Arial" w:hAnsi="Arial" w:cs="Arial"/>
          <w:sz w:val="20"/>
          <w:szCs w:val="20"/>
        </w:rPr>
        <w:t xml:space="preserve"> en 2017) </w:t>
      </w:r>
    </w:p>
    <w:p w:rsidR="00615317" w:rsidRPr="00081B5C" w:rsidRDefault="00615317" w:rsidP="00615317">
      <w:pPr>
        <w:jc w:val="both"/>
        <w:rPr>
          <w:rFonts w:ascii="Arial" w:hAnsi="Arial" w:cs="Arial"/>
          <w:b/>
          <w:sz w:val="20"/>
          <w:szCs w:val="20"/>
        </w:rPr>
      </w:pPr>
    </w:p>
    <w:p w:rsidR="00D347BB" w:rsidRPr="0014411B" w:rsidRDefault="00D347BB" w:rsidP="00D1463F">
      <w:pPr>
        <w:numPr>
          <w:ilvl w:val="0"/>
          <w:numId w:val="28"/>
        </w:numPr>
        <w:ind w:left="426" w:hanging="426"/>
        <w:jc w:val="both"/>
        <w:rPr>
          <w:rFonts w:ascii="Arial" w:hAnsi="Arial" w:cs="Arial"/>
          <w:sz w:val="22"/>
          <w:szCs w:val="22"/>
        </w:rPr>
      </w:pPr>
      <w:r w:rsidRPr="00045402">
        <w:rPr>
          <w:rFonts w:ascii="Arial" w:hAnsi="Arial" w:cs="Arial"/>
          <w:b/>
          <w:sz w:val="22"/>
          <w:szCs w:val="22"/>
        </w:rPr>
        <w:t>Les autres produi</w:t>
      </w:r>
      <w:r w:rsidR="002C0B32">
        <w:rPr>
          <w:rFonts w:ascii="Arial" w:hAnsi="Arial" w:cs="Arial"/>
          <w:b/>
          <w:sz w:val="22"/>
          <w:szCs w:val="22"/>
        </w:rPr>
        <w:t>ts de l’</w:t>
      </w:r>
      <w:r w:rsidR="00081B5C">
        <w:rPr>
          <w:rFonts w:ascii="Arial" w:hAnsi="Arial" w:cs="Arial"/>
          <w:b/>
          <w:sz w:val="22"/>
          <w:szCs w:val="22"/>
        </w:rPr>
        <w:t>association</w:t>
      </w:r>
      <w:r w:rsidR="002C0B32">
        <w:rPr>
          <w:rFonts w:ascii="Arial" w:hAnsi="Arial" w:cs="Arial"/>
          <w:b/>
          <w:sz w:val="22"/>
          <w:szCs w:val="22"/>
        </w:rPr>
        <w:t xml:space="preserve"> pour </w:t>
      </w:r>
      <w:r w:rsidR="00DB7F78">
        <w:rPr>
          <w:rFonts w:ascii="Arial" w:hAnsi="Arial" w:cs="Arial"/>
          <w:b/>
          <w:sz w:val="22"/>
          <w:szCs w:val="22"/>
        </w:rPr>
        <w:t>926 967</w:t>
      </w:r>
      <w:r w:rsidR="0014411B">
        <w:rPr>
          <w:rFonts w:ascii="Arial" w:hAnsi="Arial" w:cs="Arial"/>
          <w:b/>
          <w:sz w:val="22"/>
          <w:szCs w:val="22"/>
        </w:rPr>
        <w:t xml:space="preserve"> €</w:t>
      </w:r>
      <w:r w:rsidR="0014411B" w:rsidRPr="0014411B">
        <w:rPr>
          <w:rFonts w:ascii="Arial" w:hAnsi="Arial" w:cs="Arial"/>
          <w:sz w:val="22"/>
          <w:szCs w:val="22"/>
        </w:rPr>
        <w:t xml:space="preserve"> (</w:t>
      </w:r>
      <w:r w:rsidR="005455BD" w:rsidRPr="0014411B">
        <w:rPr>
          <w:rFonts w:ascii="Arial" w:hAnsi="Arial" w:cs="Arial"/>
          <w:sz w:val="22"/>
          <w:szCs w:val="22"/>
        </w:rPr>
        <w:t>901 066</w:t>
      </w:r>
      <w:r w:rsidRPr="0014411B">
        <w:rPr>
          <w:rFonts w:ascii="Arial" w:hAnsi="Arial" w:cs="Arial"/>
          <w:sz w:val="22"/>
          <w:szCs w:val="22"/>
        </w:rPr>
        <w:t xml:space="preserve"> €</w:t>
      </w:r>
      <w:r w:rsidR="0014411B" w:rsidRPr="0014411B">
        <w:rPr>
          <w:rFonts w:ascii="Arial" w:hAnsi="Arial" w:cs="Arial"/>
          <w:sz w:val="22"/>
          <w:szCs w:val="22"/>
        </w:rPr>
        <w:t xml:space="preserve"> en 2017)</w:t>
      </w:r>
      <w:r w:rsidRPr="0014411B">
        <w:rPr>
          <w:rFonts w:ascii="Arial" w:hAnsi="Arial" w:cs="Arial"/>
          <w:sz w:val="22"/>
          <w:szCs w:val="22"/>
        </w:rPr>
        <w:t xml:space="preserve"> </w:t>
      </w:r>
      <w:r w:rsidR="008B6BC3">
        <w:rPr>
          <w:rFonts w:ascii="Arial" w:hAnsi="Arial" w:cs="Arial"/>
          <w:sz w:val="22"/>
          <w:szCs w:val="22"/>
        </w:rPr>
        <w:t>soit</w:t>
      </w:r>
      <w:r w:rsidR="0014411B">
        <w:rPr>
          <w:rFonts w:ascii="Arial" w:hAnsi="Arial" w:cs="Arial"/>
          <w:sz w:val="22"/>
          <w:szCs w:val="22"/>
        </w:rPr>
        <w:t xml:space="preserve"> </w:t>
      </w:r>
      <w:r w:rsidR="0014411B" w:rsidRPr="0014411B">
        <w:rPr>
          <w:rFonts w:ascii="Arial" w:hAnsi="Arial" w:cs="Arial"/>
          <w:sz w:val="22"/>
          <w:szCs w:val="22"/>
        </w:rPr>
        <w:t>8</w:t>
      </w:r>
      <w:r w:rsidRPr="0014411B">
        <w:rPr>
          <w:rFonts w:ascii="Arial" w:hAnsi="Arial" w:cs="Arial"/>
          <w:sz w:val="22"/>
          <w:szCs w:val="22"/>
        </w:rPr>
        <w:t>% des re</w:t>
      </w:r>
      <w:r w:rsidRPr="0014411B">
        <w:rPr>
          <w:rFonts w:ascii="Arial" w:hAnsi="Arial" w:cs="Arial"/>
          <w:sz w:val="22"/>
          <w:szCs w:val="22"/>
        </w:rPr>
        <w:t>s</w:t>
      </w:r>
      <w:r w:rsidRPr="0014411B">
        <w:rPr>
          <w:rFonts w:ascii="Arial" w:hAnsi="Arial" w:cs="Arial"/>
          <w:sz w:val="22"/>
          <w:szCs w:val="22"/>
        </w:rPr>
        <w:t>sources nettes totales), à savoir :</w:t>
      </w:r>
      <w:r w:rsidRPr="0014411B">
        <w:rPr>
          <w:rFonts w:ascii="Arial" w:hAnsi="Arial" w:cs="Arial"/>
          <w:sz w:val="22"/>
          <w:szCs w:val="22"/>
        </w:rPr>
        <w:tab/>
      </w:r>
      <w:r w:rsidRPr="0014411B">
        <w:rPr>
          <w:rFonts w:ascii="Arial" w:hAnsi="Arial" w:cs="Arial"/>
          <w:sz w:val="22"/>
          <w:szCs w:val="22"/>
        </w:rPr>
        <w:tab/>
      </w:r>
    </w:p>
    <w:p w:rsidR="00D347BB" w:rsidRDefault="00332F4E" w:rsidP="00D1463F">
      <w:pPr>
        <w:numPr>
          <w:ilvl w:val="1"/>
          <w:numId w:val="29"/>
        </w:numPr>
        <w:tabs>
          <w:tab w:val="clear" w:pos="1080"/>
          <w:tab w:val="num" w:pos="426"/>
        </w:tabs>
        <w:ind w:left="709" w:hanging="283"/>
        <w:jc w:val="both"/>
        <w:rPr>
          <w:rFonts w:ascii="Arial" w:hAnsi="Arial" w:cs="Arial"/>
          <w:sz w:val="22"/>
          <w:szCs w:val="22"/>
        </w:rPr>
      </w:pPr>
      <w:r>
        <w:rPr>
          <w:rFonts w:ascii="Arial" w:hAnsi="Arial" w:cs="Arial"/>
          <w:sz w:val="22"/>
          <w:szCs w:val="22"/>
        </w:rPr>
        <w:t xml:space="preserve">les cotisations pour </w:t>
      </w:r>
      <w:r w:rsidR="0014411B">
        <w:rPr>
          <w:rFonts w:ascii="Arial" w:hAnsi="Arial" w:cs="Arial"/>
          <w:sz w:val="22"/>
          <w:szCs w:val="22"/>
        </w:rPr>
        <w:t>245 955 € (</w:t>
      </w:r>
      <w:r>
        <w:rPr>
          <w:rFonts w:ascii="Arial" w:hAnsi="Arial" w:cs="Arial"/>
          <w:sz w:val="22"/>
          <w:szCs w:val="22"/>
        </w:rPr>
        <w:t>246 220</w:t>
      </w:r>
      <w:r w:rsidR="00D347BB" w:rsidRPr="00045402">
        <w:rPr>
          <w:rFonts w:ascii="Arial" w:hAnsi="Arial" w:cs="Arial"/>
          <w:sz w:val="22"/>
          <w:szCs w:val="22"/>
        </w:rPr>
        <w:t xml:space="preserve"> €</w:t>
      </w:r>
      <w:r w:rsidR="0014411B">
        <w:rPr>
          <w:rFonts w:ascii="Arial" w:hAnsi="Arial" w:cs="Arial"/>
          <w:sz w:val="22"/>
          <w:szCs w:val="22"/>
        </w:rPr>
        <w:t xml:space="preserve"> en 2017)</w:t>
      </w:r>
    </w:p>
    <w:p w:rsidR="00144840" w:rsidRPr="00144840" w:rsidRDefault="00144840" w:rsidP="00D1463F">
      <w:pPr>
        <w:numPr>
          <w:ilvl w:val="1"/>
          <w:numId w:val="29"/>
        </w:numPr>
        <w:tabs>
          <w:tab w:val="clear" w:pos="1080"/>
          <w:tab w:val="num" w:pos="426"/>
        </w:tabs>
        <w:ind w:left="709" w:hanging="283"/>
        <w:jc w:val="both"/>
        <w:rPr>
          <w:rFonts w:ascii="Arial" w:hAnsi="Arial" w:cs="Arial"/>
          <w:sz w:val="22"/>
          <w:szCs w:val="22"/>
        </w:rPr>
      </w:pPr>
      <w:r w:rsidRPr="00045402">
        <w:rPr>
          <w:rFonts w:ascii="Arial" w:hAnsi="Arial" w:cs="Arial"/>
          <w:sz w:val="22"/>
          <w:szCs w:val="22"/>
        </w:rPr>
        <w:t>les produits liés au retour de su</w:t>
      </w:r>
      <w:r>
        <w:rPr>
          <w:rFonts w:ascii="Arial" w:hAnsi="Arial" w:cs="Arial"/>
          <w:sz w:val="22"/>
          <w:szCs w:val="22"/>
        </w:rPr>
        <w:t xml:space="preserve">bventions </w:t>
      </w:r>
      <w:r w:rsidR="005455BD">
        <w:rPr>
          <w:rFonts w:ascii="Arial" w:hAnsi="Arial" w:cs="Arial"/>
          <w:sz w:val="22"/>
          <w:szCs w:val="22"/>
        </w:rPr>
        <w:t xml:space="preserve">(Recherche et médical) </w:t>
      </w:r>
      <w:r>
        <w:rPr>
          <w:rFonts w:ascii="Arial" w:hAnsi="Arial" w:cs="Arial"/>
          <w:sz w:val="22"/>
          <w:szCs w:val="22"/>
        </w:rPr>
        <w:t>non utilisées :</w:t>
      </w:r>
      <w:r w:rsidR="0014411B">
        <w:rPr>
          <w:rFonts w:ascii="Arial" w:hAnsi="Arial" w:cs="Arial"/>
          <w:sz w:val="22"/>
          <w:szCs w:val="22"/>
        </w:rPr>
        <w:t xml:space="preserve"> 622 599 € (</w:t>
      </w:r>
      <w:r w:rsidR="005455BD">
        <w:rPr>
          <w:rFonts w:ascii="Arial" w:hAnsi="Arial" w:cs="Arial"/>
          <w:sz w:val="22"/>
          <w:szCs w:val="22"/>
        </w:rPr>
        <w:t>585 070</w:t>
      </w:r>
      <w:r w:rsidRPr="00045402">
        <w:rPr>
          <w:rFonts w:ascii="Arial" w:hAnsi="Arial" w:cs="Arial"/>
          <w:sz w:val="22"/>
          <w:szCs w:val="22"/>
        </w:rPr>
        <w:t xml:space="preserve"> €</w:t>
      </w:r>
      <w:r w:rsidR="0014411B">
        <w:rPr>
          <w:rFonts w:ascii="Arial" w:hAnsi="Arial" w:cs="Arial"/>
          <w:sz w:val="22"/>
          <w:szCs w:val="22"/>
        </w:rPr>
        <w:t xml:space="preserve"> en 2017)</w:t>
      </w:r>
    </w:p>
    <w:p w:rsidR="00D347BB" w:rsidRPr="00045402" w:rsidRDefault="00D347BB" w:rsidP="00D1463F">
      <w:pPr>
        <w:numPr>
          <w:ilvl w:val="1"/>
          <w:numId w:val="29"/>
        </w:numPr>
        <w:tabs>
          <w:tab w:val="clear" w:pos="1080"/>
          <w:tab w:val="num" w:pos="426"/>
        </w:tabs>
        <w:ind w:left="709" w:hanging="283"/>
        <w:jc w:val="both"/>
        <w:rPr>
          <w:rFonts w:ascii="Arial" w:hAnsi="Arial" w:cs="Arial"/>
          <w:sz w:val="22"/>
          <w:szCs w:val="22"/>
        </w:rPr>
      </w:pPr>
      <w:r w:rsidRPr="00045402">
        <w:rPr>
          <w:rFonts w:ascii="Arial" w:hAnsi="Arial" w:cs="Arial"/>
          <w:sz w:val="22"/>
          <w:szCs w:val="22"/>
        </w:rPr>
        <w:t xml:space="preserve">les produits financiers (non affectés à la </w:t>
      </w:r>
      <w:r w:rsidR="00144840">
        <w:rPr>
          <w:rFonts w:ascii="Arial" w:hAnsi="Arial" w:cs="Arial"/>
          <w:sz w:val="22"/>
          <w:szCs w:val="22"/>
        </w:rPr>
        <w:t xml:space="preserve">générosité publique) pour </w:t>
      </w:r>
      <w:r w:rsidR="00DB7F78">
        <w:rPr>
          <w:rFonts w:ascii="Arial" w:hAnsi="Arial" w:cs="Arial"/>
          <w:sz w:val="22"/>
          <w:szCs w:val="22"/>
        </w:rPr>
        <w:t>12 955</w:t>
      </w:r>
      <w:r w:rsidR="0014411B">
        <w:rPr>
          <w:rFonts w:ascii="Arial" w:hAnsi="Arial" w:cs="Arial"/>
          <w:sz w:val="22"/>
          <w:szCs w:val="22"/>
        </w:rPr>
        <w:t xml:space="preserve"> € (</w:t>
      </w:r>
      <w:r w:rsidR="00144840">
        <w:rPr>
          <w:rFonts w:ascii="Arial" w:hAnsi="Arial" w:cs="Arial"/>
          <w:sz w:val="22"/>
          <w:szCs w:val="22"/>
        </w:rPr>
        <w:t>24 886</w:t>
      </w:r>
      <w:r w:rsidRPr="00045402">
        <w:rPr>
          <w:rFonts w:ascii="Arial" w:hAnsi="Arial" w:cs="Arial"/>
          <w:sz w:val="22"/>
          <w:szCs w:val="22"/>
        </w:rPr>
        <w:t xml:space="preserve"> €</w:t>
      </w:r>
      <w:r w:rsidR="0014411B">
        <w:rPr>
          <w:rFonts w:ascii="Arial" w:hAnsi="Arial" w:cs="Arial"/>
          <w:sz w:val="22"/>
          <w:szCs w:val="22"/>
        </w:rPr>
        <w:t xml:space="preserve"> en 2017)</w:t>
      </w:r>
    </w:p>
    <w:p w:rsidR="00D347BB" w:rsidRPr="00045402" w:rsidRDefault="00332F4E" w:rsidP="00D1463F">
      <w:pPr>
        <w:numPr>
          <w:ilvl w:val="1"/>
          <w:numId w:val="29"/>
        </w:numPr>
        <w:tabs>
          <w:tab w:val="clear" w:pos="1080"/>
          <w:tab w:val="num" w:pos="426"/>
        </w:tabs>
        <w:ind w:left="709" w:hanging="283"/>
        <w:jc w:val="both"/>
        <w:rPr>
          <w:rFonts w:ascii="Arial" w:hAnsi="Arial" w:cs="Arial"/>
          <w:sz w:val="22"/>
          <w:szCs w:val="22"/>
        </w:rPr>
      </w:pPr>
      <w:r>
        <w:rPr>
          <w:rFonts w:ascii="Arial" w:hAnsi="Arial" w:cs="Arial"/>
          <w:sz w:val="22"/>
          <w:szCs w:val="22"/>
        </w:rPr>
        <w:t xml:space="preserve">les loyers perçus pour </w:t>
      </w:r>
      <w:r w:rsidR="0014411B">
        <w:rPr>
          <w:rFonts w:ascii="Arial" w:hAnsi="Arial" w:cs="Arial"/>
          <w:sz w:val="22"/>
          <w:szCs w:val="22"/>
        </w:rPr>
        <w:t>31 306 € (</w:t>
      </w:r>
      <w:r>
        <w:rPr>
          <w:rFonts w:ascii="Arial" w:hAnsi="Arial" w:cs="Arial"/>
          <w:sz w:val="22"/>
          <w:szCs w:val="22"/>
        </w:rPr>
        <w:t>31 900</w:t>
      </w:r>
      <w:r w:rsidR="00D347BB" w:rsidRPr="00045402">
        <w:rPr>
          <w:rFonts w:ascii="Arial" w:hAnsi="Arial" w:cs="Arial"/>
          <w:sz w:val="22"/>
          <w:szCs w:val="22"/>
        </w:rPr>
        <w:t xml:space="preserve"> €</w:t>
      </w:r>
      <w:r w:rsidR="0014411B">
        <w:rPr>
          <w:rFonts w:ascii="Arial" w:hAnsi="Arial" w:cs="Arial"/>
          <w:sz w:val="22"/>
          <w:szCs w:val="22"/>
        </w:rPr>
        <w:t xml:space="preserve"> en 2017)</w:t>
      </w:r>
    </w:p>
    <w:p w:rsidR="00D347BB" w:rsidRPr="00045402" w:rsidRDefault="00D347BB" w:rsidP="00D1463F">
      <w:pPr>
        <w:numPr>
          <w:ilvl w:val="1"/>
          <w:numId w:val="29"/>
        </w:numPr>
        <w:tabs>
          <w:tab w:val="clear" w:pos="1080"/>
          <w:tab w:val="num" w:pos="426"/>
        </w:tabs>
        <w:ind w:left="709" w:hanging="283"/>
        <w:jc w:val="both"/>
        <w:rPr>
          <w:rFonts w:ascii="Arial" w:hAnsi="Arial" w:cs="Arial"/>
          <w:sz w:val="22"/>
          <w:szCs w:val="22"/>
        </w:rPr>
      </w:pPr>
      <w:r w:rsidRPr="00045402">
        <w:rPr>
          <w:rFonts w:ascii="Arial" w:hAnsi="Arial" w:cs="Arial"/>
          <w:sz w:val="22"/>
          <w:szCs w:val="22"/>
        </w:rPr>
        <w:t>les transferts de ch</w:t>
      </w:r>
      <w:r w:rsidR="00332F4E">
        <w:rPr>
          <w:rFonts w:ascii="Arial" w:hAnsi="Arial" w:cs="Arial"/>
          <w:sz w:val="22"/>
          <w:szCs w:val="22"/>
        </w:rPr>
        <w:t xml:space="preserve">arges d’exploitation pour </w:t>
      </w:r>
      <w:r w:rsidR="0014411B">
        <w:rPr>
          <w:rFonts w:ascii="Arial" w:hAnsi="Arial" w:cs="Arial"/>
          <w:sz w:val="22"/>
          <w:szCs w:val="22"/>
        </w:rPr>
        <w:t>13 306 € (</w:t>
      </w:r>
      <w:r w:rsidR="00332F4E">
        <w:rPr>
          <w:rFonts w:ascii="Arial" w:hAnsi="Arial" w:cs="Arial"/>
          <w:sz w:val="22"/>
          <w:szCs w:val="22"/>
        </w:rPr>
        <w:t>11 476</w:t>
      </w:r>
      <w:r w:rsidRPr="00045402">
        <w:rPr>
          <w:rFonts w:ascii="Arial" w:hAnsi="Arial" w:cs="Arial"/>
          <w:sz w:val="22"/>
          <w:szCs w:val="22"/>
        </w:rPr>
        <w:t xml:space="preserve"> €</w:t>
      </w:r>
      <w:r w:rsidR="0014411B">
        <w:rPr>
          <w:rFonts w:ascii="Arial" w:hAnsi="Arial" w:cs="Arial"/>
          <w:sz w:val="22"/>
          <w:szCs w:val="22"/>
        </w:rPr>
        <w:t xml:space="preserve"> en 2017)</w:t>
      </w:r>
    </w:p>
    <w:p w:rsidR="00D347BB" w:rsidRDefault="00144840" w:rsidP="00D1463F">
      <w:pPr>
        <w:numPr>
          <w:ilvl w:val="1"/>
          <w:numId w:val="29"/>
        </w:numPr>
        <w:tabs>
          <w:tab w:val="clear" w:pos="1080"/>
          <w:tab w:val="num" w:pos="426"/>
        </w:tabs>
        <w:ind w:left="709" w:hanging="283"/>
        <w:jc w:val="both"/>
        <w:rPr>
          <w:rFonts w:ascii="Arial" w:hAnsi="Arial" w:cs="Arial"/>
          <w:sz w:val="22"/>
          <w:szCs w:val="22"/>
        </w:rPr>
      </w:pPr>
      <w:r>
        <w:rPr>
          <w:rFonts w:ascii="Arial" w:hAnsi="Arial" w:cs="Arial"/>
          <w:sz w:val="22"/>
          <w:szCs w:val="22"/>
        </w:rPr>
        <w:t xml:space="preserve">les autres produits pour </w:t>
      </w:r>
      <w:r w:rsidR="0014411B">
        <w:rPr>
          <w:rFonts w:ascii="Arial" w:hAnsi="Arial" w:cs="Arial"/>
          <w:sz w:val="22"/>
          <w:szCs w:val="22"/>
        </w:rPr>
        <w:t>1 127 € (</w:t>
      </w:r>
      <w:r>
        <w:rPr>
          <w:rFonts w:ascii="Arial" w:hAnsi="Arial" w:cs="Arial"/>
          <w:sz w:val="22"/>
          <w:szCs w:val="22"/>
        </w:rPr>
        <w:t>1 513</w:t>
      </w:r>
      <w:r w:rsidR="00D347BB" w:rsidRPr="00045402">
        <w:rPr>
          <w:rFonts w:ascii="Arial" w:hAnsi="Arial" w:cs="Arial"/>
          <w:sz w:val="22"/>
          <w:szCs w:val="22"/>
        </w:rPr>
        <w:t xml:space="preserve"> €</w:t>
      </w:r>
      <w:r w:rsidR="0014411B">
        <w:rPr>
          <w:rFonts w:ascii="Arial" w:hAnsi="Arial" w:cs="Arial"/>
          <w:sz w:val="22"/>
          <w:szCs w:val="22"/>
        </w:rPr>
        <w:t xml:space="preserve"> en 2017)</w:t>
      </w:r>
    </w:p>
    <w:p w:rsidR="00144840" w:rsidRPr="00081B5C" w:rsidRDefault="00144840" w:rsidP="00144840">
      <w:pPr>
        <w:ind w:left="709"/>
        <w:jc w:val="both"/>
        <w:rPr>
          <w:rFonts w:ascii="Arial" w:hAnsi="Arial" w:cs="Arial"/>
          <w:sz w:val="22"/>
          <w:szCs w:val="22"/>
        </w:rPr>
      </w:pPr>
    </w:p>
    <w:p w:rsidR="00081B5C" w:rsidRDefault="00D347BB" w:rsidP="00D1463F">
      <w:pPr>
        <w:pStyle w:val="Paragraphedeliste"/>
        <w:numPr>
          <w:ilvl w:val="0"/>
          <w:numId w:val="46"/>
        </w:numPr>
        <w:ind w:left="426" w:hanging="426"/>
        <w:jc w:val="both"/>
        <w:rPr>
          <w:rFonts w:ascii="Arial" w:hAnsi="Arial" w:cs="Arial"/>
          <w:sz w:val="22"/>
          <w:szCs w:val="22"/>
        </w:rPr>
      </w:pPr>
      <w:r w:rsidRPr="002C0B32">
        <w:rPr>
          <w:rFonts w:ascii="Arial" w:hAnsi="Arial" w:cs="Arial"/>
          <w:sz w:val="22"/>
          <w:szCs w:val="22"/>
        </w:rPr>
        <w:t xml:space="preserve">Les </w:t>
      </w:r>
      <w:r w:rsidRPr="002C0B32">
        <w:rPr>
          <w:rFonts w:ascii="Arial" w:hAnsi="Arial" w:cs="Arial"/>
          <w:b/>
          <w:sz w:val="22"/>
          <w:szCs w:val="22"/>
        </w:rPr>
        <w:t>reprises de provisions</w:t>
      </w:r>
      <w:r w:rsidRPr="002C0B32">
        <w:rPr>
          <w:rFonts w:ascii="Arial" w:hAnsi="Arial" w:cs="Arial"/>
          <w:sz w:val="22"/>
          <w:szCs w:val="22"/>
        </w:rPr>
        <w:t xml:space="preserve"> représentent </w:t>
      </w:r>
      <w:r w:rsidR="00910DC4">
        <w:rPr>
          <w:rFonts w:ascii="Arial" w:hAnsi="Arial" w:cs="Arial"/>
          <w:b/>
          <w:sz w:val="22"/>
          <w:szCs w:val="22"/>
        </w:rPr>
        <w:t>20 762</w:t>
      </w:r>
      <w:r w:rsidRPr="002C0B32">
        <w:rPr>
          <w:rFonts w:ascii="Arial" w:hAnsi="Arial" w:cs="Arial"/>
          <w:b/>
          <w:sz w:val="22"/>
          <w:szCs w:val="22"/>
        </w:rPr>
        <w:t xml:space="preserve"> €</w:t>
      </w:r>
      <w:r w:rsidRPr="002C0B32">
        <w:rPr>
          <w:rFonts w:ascii="Arial" w:hAnsi="Arial" w:cs="Arial"/>
          <w:sz w:val="22"/>
          <w:szCs w:val="22"/>
        </w:rPr>
        <w:t xml:space="preserve">, et le </w:t>
      </w:r>
      <w:r w:rsidRPr="002C0B32">
        <w:rPr>
          <w:rFonts w:ascii="Arial" w:hAnsi="Arial" w:cs="Arial"/>
          <w:b/>
          <w:sz w:val="22"/>
          <w:szCs w:val="22"/>
        </w:rPr>
        <w:t>report des ressources affectées</w:t>
      </w:r>
      <w:r w:rsidRPr="002C0B32">
        <w:rPr>
          <w:rFonts w:ascii="Arial" w:hAnsi="Arial" w:cs="Arial"/>
          <w:sz w:val="22"/>
          <w:szCs w:val="22"/>
        </w:rPr>
        <w:t xml:space="preserve"> non utilisées des exercices antérieurs (utilisation des fonds dédiés) : </w:t>
      </w:r>
      <w:r w:rsidR="00910DC4">
        <w:rPr>
          <w:rFonts w:ascii="Arial" w:hAnsi="Arial" w:cs="Arial"/>
          <w:b/>
          <w:sz w:val="22"/>
          <w:szCs w:val="22"/>
        </w:rPr>
        <w:t>3 000</w:t>
      </w:r>
      <w:r w:rsidRPr="002C0B32">
        <w:rPr>
          <w:rFonts w:ascii="Arial" w:hAnsi="Arial" w:cs="Arial"/>
          <w:b/>
          <w:sz w:val="22"/>
          <w:szCs w:val="22"/>
        </w:rPr>
        <w:t xml:space="preserve"> €</w:t>
      </w:r>
      <w:r w:rsidRPr="002C0B32">
        <w:rPr>
          <w:rFonts w:ascii="Arial" w:hAnsi="Arial" w:cs="Arial"/>
          <w:sz w:val="22"/>
          <w:szCs w:val="22"/>
        </w:rPr>
        <w:t>.</w:t>
      </w:r>
    </w:p>
    <w:p w:rsidR="00A03708" w:rsidRDefault="00A03708" w:rsidP="00081B5C">
      <w:pPr>
        <w:jc w:val="both"/>
        <w:rPr>
          <w:rFonts w:ascii="Arial" w:hAnsi="Arial" w:cs="Arial"/>
          <w:szCs w:val="22"/>
        </w:rPr>
      </w:pPr>
    </w:p>
    <w:p w:rsidR="00D347BB" w:rsidRPr="00EB222C" w:rsidRDefault="00D347BB" w:rsidP="00D347BB">
      <w:pPr>
        <w:pStyle w:val="NormalArial"/>
        <w:ind w:right="-286"/>
        <w:rPr>
          <w:b/>
          <w:sz w:val="22"/>
          <w:szCs w:val="22"/>
          <w:u w:val="single"/>
        </w:rPr>
      </w:pPr>
      <w:r>
        <w:rPr>
          <w:b/>
          <w:sz w:val="22"/>
          <w:szCs w:val="22"/>
        </w:rPr>
        <w:t>1.3</w:t>
      </w:r>
      <w:r w:rsidRPr="007235EC">
        <w:rPr>
          <w:b/>
          <w:sz w:val="22"/>
          <w:szCs w:val="22"/>
        </w:rPr>
        <w:t xml:space="preserve"> </w:t>
      </w:r>
      <w:r w:rsidRPr="00EB222C">
        <w:rPr>
          <w:b/>
          <w:sz w:val="22"/>
          <w:szCs w:val="22"/>
          <w:u w:val="single"/>
        </w:rPr>
        <w:t xml:space="preserve">La nature de nos </w:t>
      </w:r>
      <w:r>
        <w:rPr>
          <w:b/>
          <w:sz w:val="22"/>
          <w:szCs w:val="22"/>
          <w:u w:val="single"/>
        </w:rPr>
        <w:t>charges en</w:t>
      </w:r>
      <w:r w:rsidRPr="00EB222C">
        <w:rPr>
          <w:b/>
          <w:sz w:val="22"/>
          <w:szCs w:val="22"/>
          <w:u w:val="single"/>
        </w:rPr>
        <w:t xml:space="preserve"> </w:t>
      </w:r>
      <w:r w:rsidR="0005546E">
        <w:rPr>
          <w:b/>
          <w:sz w:val="22"/>
          <w:szCs w:val="22"/>
          <w:u w:val="single"/>
        </w:rPr>
        <w:t>2018</w:t>
      </w:r>
    </w:p>
    <w:p w:rsidR="00D347BB" w:rsidRPr="006604D0" w:rsidRDefault="00D347BB" w:rsidP="00D347BB">
      <w:pPr>
        <w:jc w:val="both"/>
        <w:rPr>
          <w:rFonts w:ascii="Arial" w:hAnsi="Arial" w:cs="Arial"/>
          <w:sz w:val="16"/>
          <w:szCs w:val="16"/>
        </w:rPr>
      </w:pPr>
    </w:p>
    <w:p w:rsidR="00081B5C" w:rsidRDefault="00D347BB" w:rsidP="00D347BB">
      <w:pPr>
        <w:jc w:val="both"/>
        <w:rPr>
          <w:rFonts w:ascii="Arial" w:hAnsi="Arial" w:cs="Arial"/>
          <w:b/>
          <w:sz w:val="22"/>
          <w:szCs w:val="22"/>
        </w:rPr>
      </w:pPr>
      <w:r w:rsidRPr="007235EC">
        <w:rPr>
          <w:rFonts w:ascii="Arial" w:hAnsi="Arial" w:cs="Arial"/>
          <w:b/>
          <w:sz w:val="22"/>
          <w:szCs w:val="22"/>
        </w:rPr>
        <w:t xml:space="preserve">Nos </w:t>
      </w:r>
      <w:r>
        <w:rPr>
          <w:rFonts w:ascii="Arial" w:hAnsi="Arial" w:cs="Arial"/>
          <w:b/>
          <w:sz w:val="22"/>
          <w:szCs w:val="22"/>
        </w:rPr>
        <w:t>dépenses</w:t>
      </w:r>
      <w:r w:rsidRPr="007235EC">
        <w:rPr>
          <w:rFonts w:ascii="Arial" w:hAnsi="Arial" w:cs="Arial"/>
          <w:b/>
          <w:sz w:val="22"/>
          <w:szCs w:val="22"/>
        </w:rPr>
        <w:t xml:space="preserve"> sont le reflet d'une politique dynamique au service de nos missions associ</w:t>
      </w:r>
      <w:r w:rsidRPr="007235EC">
        <w:rPr>
          <w:rFonts w:ascii="Arial" w:hAnsi="Arial" w:cs="Arial"/>
          <w:b/>
          <w:sz w:val="22"/>
          <w:szCs w:val="22"/>
        </w:rPr>
        <w:t>a</w:t>
      </w:r>
      <w:r w:rsidRPr="007235EC">
        <w:rPr>
          <w:rFonts w:ascii="Arial" w:hAnsi="Arial" w:cs="Arial"/>
          <w:b/>
          <w:sz w:val="22"/>
          <w:szCs w:val="22"/>
        </w:rPr>
        <w:t>tives fondamentales, dont les comptes prés</w:t>
      </w:r>
      <w:r w:rsidR="006B35B1">
        <w:rPr>
          <w:rFonts w:ascii="Arial" w:hAnsi="Arial" w:cs="Arial"/>
          <w:b/>
          <w:sz w:val="22"/>
          <w:szCs w:val="22"/>
        </w:rPr>
        <w:t>entés démontrent la continuité.</w:t>
      </w:r>
    </w:p>
    <w:p w:rsidR="006B35B1" w:rsidRDefault="006B35B1" w:rsidP="00D347BB">
      <w:pPr>
        <w:jc w:val="both"/>
        <w:rPr>
          <w:rFonts w:ascii="Arial" w:hAnsi="Arial" w:cs="Arial"/>
          <w:b/>
          <w:sz w:val="22"/>
          <w:szCs w:val="22"/>
        </w:rPr>
      </w:pPr>
    </w:p>
    <w:p w:rsidR="00081B5C" w:rsidRDefault="00D347BB" w:rsidP="00D347BB">
      <w:pPr>
        <w:jc w:val="both"/>
        <w:rPr>
          <w:rFonts w:ascii="Arial" w:hAnsi="Arial" w:cs="Arial"/>
          <w:sz w:val="22"/>
          <w:szCs w:val="22"/>
        </w:rPr>
      </w:pPr>
      <w:r w:rsidRPr="00B4526D">
        <w:rPr>
          <w:rFonts w:ascii="Arial" w:hAnsi="Arial" w:cs="Arial"/>
          <w:sz w:val="22"/>
          <w:szCs w:val="22"/>
        </w:rPr>
        <w:t xml:space="preserve">Nous avons engagé en </w:t>
      </w:r>
      <w:r w:rsidR="0005546E">
        <w:rPr>
          <w:rFonts w:ascii="Arial" w:hAnsi="Arial" w:cs="Arial"/>
          <w:sz w:val="22"/>
          <w:szCs w:val="22"/>
        </w:rPr>
        <w:t>2018</w:t>
      </w:r>
      <w:r w:rsidRPr="00B4526D">
        <w:rPr>
          <w:rFonts w:ascii="Arial" w:hAnsi="Arial" w:cs="Arial"/>
          <w:sz w:val="22"/>
          <w:szCs w:val="22"/>
        </w:rPr>
        <w:t xml:space="preserve"> des </w:t>
      </w:r>
      <w:r w:rsidRPr="00B4526D">
        <w:rPr>
          <w:rFonts w:ascii="Arial" w:hAnsi="Arial" w:cs="Arial"/>
          <w:b/>
          <w:sz w:val="22"/>
          <w:szCs w:val="22"/>
        </w:rPr>
        <w:t xml:space="preserve">charges nettes à hauteur de </w:t>
      </w:r>
      <w:r w:rsidR="00DB7F78">
        <w:rPr>
          <w:rFonts w:ascii="Arial" w:hAnsi="Arial" w:cs="Arial"/>
          <w:b/>
          <w:sz w:val="22"/>
          <w:szCs w:val="22"/>
        </w:rPr>
        <w:t>12 432 429</w:t>
      </w:r>
      <w:r w:rsidR="00F21D74">
        <w:rPr>
          <w:rFonts w:ascii="Arial" w:hAnsi="Arial" w:cs="Arial"/>
          <w:b/>
          <w:sz w:val="22"/>
          <w:szCs w:val="22"/>
        </w:rPr>
        <w:t xml:space="preserve"> €</w:t>
      </w:r>
      <w:r w:rsidR="00F21D74" w:rsidRPr="00910DC4">
        <w:rPr>
          <w:rFonts w:ascii="Arial" w:hAnsi="Arial" w:cs="Arial"/>
          <w:sz w:val="22"/>
          <w:szCs w:val="22"/>
        </w:rPr>
        <w:t xml:space="preserve"> (</w:t>
      </w:r>
      <w:r w:rsidR="005455BD" w:rsidRPr="00910DC4">
        <w:rPr>
          <w:rFonts w:ascii="Arial" w:hAnsi="Arial" w:cs="Arial"/>
          <w:sz w:val="22"/>
          <w:szCs w:val="22"/>
        </w:rPr>
        <w:t>13 006 604</w:t>
      </w:r>
      <w:r w:rsidRPr="00910DC4">
        <w:rPr>
          <w:rFonts w:ascii="Arial" w:hAnsi="Arial" w:cs="Arial"/>
          <w:sz w:val="22"/>
          <w:szCs w:val="22"/>
        </w:rPr>
        <w:t xml:space="preserve"> €</w:t>
      </w:r>
      <w:r w:rsidR="00F21D74" w:rsidRPr="00910DC4">
        <w:rPr>
          <w:rFonts w:ascii="Arial" w:hAnsi="Arial" w:cs="Arial"/>
          <w:sz w:val="22"/>
          <w:szCs w:val="22"/>
        </w:rPr>
        <w:t xml:space="preserve"> en 2017)</w:t>
      </w:r>
      <w:r w:rsidRPr="00910DC4">
        <w:rPr>
          <w:rFonts w:ascii="Arial" w:hAnsi="Arial" w:cs="Arial"/>
          <w:sz w:val="22"/>
          <w:szCs w:val="22"/>
        </w:rPr>
        <w:t xml:space="preserve">, </w:t>
      </w:r>
      <w:r w:rsidR="00A66535" w:rsidRPr="00910DC4">
        <w:rPr>
          <w:rFonts w:ascii="Arial" w:hAnsi="Arial" w:cs="Arial"/>
          <w:sz w:val="22"/>
          <w:szCs w:val="22"/>
        </w:rPr>
        <w:t>y compris les</w:t>
      </w:r>
      <w:r w:rsidRPr="00910DC4">
        <w:rPr>
          <w:rFonts w:ascii="Arial" w:hAnsi="Arial" w:cs="Arial"/>
          <w:sz w:val="22"/>
          <w:szCs w:val="22"/>
        </w:rPr>
        <w:t xml:space="preserve"> dotations</w:t>
      </w:r>
      <w:r w:rsidRPr="00B4526D">
        <w:rPr>
          <w:rFonts w:ascii="Arial" w:hAnsi="Arial" w:cs="Arial"/>
          <w:sz w:val="22"/>
          <w:szCs w:val="22"/>
        </w:rPr>
        <w:t xml:space="preserve"> aux provisions </w:t>
      </w:r>
      <w:r w:rsidR="00332F4E">
        <w:rPr>
          <w:rFonts w:ascii="Arial" w:hAnsi="Arial" w:cs="Arial"/>
          <w:sz w:val="22"/>
          <w:szCs w:val="22"/>
        </w:rPr>
        <w:t xml:space="preserve">et fonds dédiés </w:t>
      </w:r>
      <w:r w:rsidRPr="00B4526D">
        <w:rPr>
          <w:rFonts w:ascii="Arial" w:hAnsi="Arial" w:cs="Arial"/>
          <w:sz w:val="22"/>
          <w:szCs w:val="22"/>
        </w:rPr>
        <w:t xml:space="preserve">de </w:t>
      </w:r>
      <w:r w:rsidR="00F21D74">
        <w:rPr>
          <w:rFonts w:ascii="Arial" w:hAnsi="Arial" w:cs="Arial"/>
          <w:sz w:val="22"/>
          <w:szCs w:val="22"/>
        </w:rPr>
        <w:t>168 240 € (</w:t>
      </w:r>
      <w:r w:rsidR="00332F4E">
        <w:rPr>
          <w:rFonts w:ascii="Arial" w:hAnsi="Arial" w:cs="Arial"/>
          <w:sz w:val="22"/>
          <w:szCs w:val="22"/>
        </w:rPr>
        <w:t>7 902</w:t>
      </w:r>
      <w:r w:rsidRPr="00B4526D">
        <w:rPr>
          <w:rFonts w:ascii="Arial" w:hAnsi="Arial" w:cs="Arial"/>
          <w:sz w:val="22"/>
          <w:szCs w:val="22"/>
        </w:rPr>
        <w:t xml:space="preserve"> €</w:t>
      </w:r>
      <w:r w:rsidR="00393093">
        <w:rPr>
          <w:rFonts w:ascii="Arial" w:hAnsi="Arial" w:cs="Arial"/>
          <w:sz w:val="22"/>
          <w:szCs w:val="22"/>
        </w:rPr>
        <w:t xml:space="preserve"> en 2017)</w:t>
      </w:r>
      <w:r w:rsidRPr="00B4526D">
        <w:rPr>
          <w:rFonts w:ascii="Arial" w:hAnsi="Arial" w:cs="Arial"/>
          <w:sz w:val="22"/>
          <w:szCs w:val="22"/>
        </w:rPr>
        <w:t>, répa</w:t>
      </w:r>
      <w:r w:rsidRPr="00B4526D">
        <w:rPr>
          <w:rFonts w:ascii="Arial" w:hAnsi="Arial" w:cs="Arial"/>
          <w:sz w:val="22"/>
          <w:szCs w:val="22"/>
        </w:rPr>
        <w:t>r</w:t>
      </w:r>
      <w:r w:rsidRPr="00B4526D">
        <w:rPr>
          <w:rFonts w:ascii="Arial" w:hAnsi="Arial" w:cs="Arial"/>
          <w:sz w:val="22"/>
          <w:szCs w:val="22"/>
        </w:rPr>
        <w:t>ties de la façon suivante :</w:t>
      </w:r>
    </w:p>
    <w:p w:rsidR="006B35B1" w:rsidRPr="00081B5C" w:rsidRDefault="006B35B1" w:rsidP="00D347BB">
      <w:pPr>
        <w:jc w:val="both"/>
        <w:rPr>
          <w:rFonts w:ascii="Arial" w:hAnsi="Arial" w:cs="Arial"/>
          <w:sz w:val="22"/>
          <w:szCs w:val="22"/>
        </w:rPr>
      </w:pPr>
    </w:p>
    <w:p w:rsidR="00D347BB" w:rsidRPr="00053435" w:rsidRDefault="00DB7F78" w:rsidP="000A4488">
      <w:pPr>
        <w:pStyle w:val="En-tte"/>
        <w:numPr>
          <w:ilvl w:val="0"/>
          <w:numId w:val="14"/>
        </w:numPr>
        <w:tabs>
          <w:tab w:val="clear" w:pos="4536"/>
          <w:tab w:val="clear" w:pos="9072"/>
        </w:tabs>
        <w:jc w:val="both"/>
        <w:rPr>
          <w:rFonts w:ascii="Arial" w:hAnsi="Arial" w:cs="Arial"/>
          <w:sz w:val="22"/>
          <w:szCs w:val="22"/>
        </w:rPr>
      </w:pPr>
      <w:r>
        <w:rPr>
          <w:rFonts w:ascii="Arial" w:hAnsi="Arial" w:cs="Arial"/>
          <w:b/>
          <w:sz w:val="22"/>
          <w:szCs w:val="22"/>
        </w:rPr>
        <w:t>9 715 340</w:t>
      </w:r>
      <w:r w:rsidR="00F21D74">
        <w:rPr>
          <w:rFonts w:ascii="Arial" w:hAnsi="Arial" w:cs="Arial"/>
          <w:b/>
          <w:sz w:val="22"/>
          <w:szCs w:val="22"/>
        </w:rPr>
        <w:t xml:space="preserve"> €</w:t>
      </w:r>
      <w:r w:rsidR="00F21D74" w:rsidRPr="00F21D74">
        <w:rPr>
          <w:rFonts w:ascii="Arial" w:hAnsi="Arial" w:cs="Arial"/>
          <w:sz w:val="22"/>
          <w:szCs w:val="22"/>
        </w:rPr>
        <w:t xml:space="preserve"> (</w:t>
      </w:r>
      <w:r w:rsidR="005455BD" w:rsidRPr="00F21D74">
        <w:rPr>
          <w:rFonts w:ascii="Arial" w:hAnsi="Arial" w:cs="Arial"/>
          <w:sz w:val="22"/>
          <w:szCs w:val="22"/>
        </w:rPr>
        <w:t>10 329 821</w:t>
      </w:r>
      <w:r w:rsidR="00D347BB" w:rsidRPr="00F21D74">
        <w:rPr>
          <w:rFonts w:ascii="Arial" w:hAnsi="Arial" w:cs="Arial"/>
          <w:sz w:val="22"/>
          <w:szCs w:val="22"/>
        </w:rPr>
        <w:t xml:space="preserve"> €</w:t>
      </w:r>
      <w:r w:rsidR="00F21D74" w:rsidRPr="00F21D74">
        <w:rPr>
          <w:rFonts w:ascii="Arial" w:hAnsi="Arial" w:cs="Arial"/>
          <w:sz w:val="22"/>
          <w:szCs w:val="22"/>
        </w:rPr>
        <w:t xml:space="preserve"> en 2017)</w:t>
      </w:r>
      <w:r w:rsidR="00D347BB" w:rsidRPr="00F21D74">
        <w:rPr>
          <w:rFonts w:ascii="Arial" w:hAnsi="Arial" w:cs="Arial"/>
          <w:sz w:val="22"/>
          <w:szCs w:val="22"/>
        </w:rPr>
        <w:t>,</w:t>
      </w:r>
      <w:r w:rsidR="00D347BB" w:rsidRPr="00053435">
        <w:rPr>
          <w:rFonts w:ascii="Arial" w:hAnsi="Arial" w:cs="Arial"/>
          <w:sz w:val="22"/>
          <w:szCs w:val="22"/>
        </w:rPr>
        <w:t xml:space="preserve"> soit </w:t>
      </w:r>
      <w:r w:rsidR="00332F4E">
        <w:rPr>
          <w:rFonts w:ascii="Arial" w:hAnsi="Arial" w:cs="Arial"/>
          <w:b/>
          <w:sz w:val="22"/>
          <w:szCs w:val="22"/>
        </w:rPr>
        <w:t>79</w:t>
      </w:r>
      <w:r w:rsidR="00D347BB" w:rsidRPr="00053435">
        <w:rPr>
          <w:rFonts w:ascii="Arial" w:hAnsi="Arial" w:cs="Arial"/>
          <w:b/>
          <w:sz w:val="22"/>
          <w:szCs w:val="22"/>
        </w:rPr>
        <w:t xml:space="preserve">% </w:t>
      </w:r>
      <w:r w:rsidR="00D347BB" w:rsidRPr="00053435">
        <w:rPr>
          <w:rFonts w:ascii="Arial" w:hAnsi="Arial" w:cs="Arial"/>
          <w:sz w:val="22"/>
          <w:szCs w:val="22"/>
        </w:rPr>
        <w:t>des dépenses, ont été investis dans les missions prioritaires de Vaincre la Mucoviscidose, en totale cohérence avec sa politique associative, soit :</w:t>
      </w:r>
    </w:p>
    <w:p w:rsidR="00D347BB" w:rsidRPr="00053435" w:rsidRDefault="00D27ED3" w:rsidP="00D1463F">
      <w:pPr>
        <w:numPr>
          <w:ilvl w:val="0"/>
          <w:numId w:val="25"/>
        </w:numPr>
        <w:jc w:val="both"/>
        <w:rPr>
          <w:rFonts w:ascii="Arial" w:hAnsi="Arial" w:cs="Arial"/>
          <w:sz w:val="22"/>
          <w:szCs w:val="22"/>
        </w:rPr>
      </w:pPr>
      <w:r>
        <w:rPr>
          <w:rFonts w:ascii="Arial" w:hAnsi="Arial" w:cs="Arial"/>
          <w:sz w:val="22"/>
          <w:szCs w:val="22"/>
        </w:rPr>
        <w:t>d</w:t>
      </w:r>
      <w:r w:rsidR="00D347BB" w:rsidRPr="00053435">
        <w:rPr>
          <w:rFonts w:ascii="Arial" w:hAnsi="Arial" w:cs="Arial"/>
          <w:sz w:val="22"/>
          <w:szCs w:val="22"/>
        </w:rPr>
        <w:t xml:space="preserve">ynamiser la recherche : </w:t>
      </w:r>
      <w:r w:rsidR="00DB7F78">
        <w:rPr>
          <w:rFonts w:ascii="Arial" w:hAnsi="Arial" w:cs="Arial"/>
          <w:sz w:val="22"/>
          <w:szCs w:val="22"/>
        </w:rPr>
        <w:t>3 487 294</w:t>
      </w:r>
      <w:r w:rsidR="001005B9">
        <w:rPr>
          <w:rFonts w:ascii="Arial" w:hAnsi="Arial" w:cs="Arial"/>
          <w:sz w:val="22"/>
          <w:szCs w:val="22"/>
        </w:rPr>
        <w:t xml:space="preserve"> €, soit 36</w:t>
      </w:r>
      <w:r w:rsidR="00D347BB" w:rsidRPr="00053435">
        <w:rPr>
          <w:rFonts w:ascii="Arial" w:hAnsi="Arial" w:cs="Arial"/>
          <w:sz w:val="22"/>
          <w:szCs w:val="22"/>
        </w:rPr>
        <w:t>% des sommes totales nettes investies</w:t>
      </w:r>
      <w:r w:rsidR="001005B9">
        <w:rPr>
          <w:rFonts w:ascii="Arial" w:hAnsi="Arial" w:cs="Arial"/>
          <w:sz w:val="22"/>
          <w:szCs w:val="22"/>
        </w:rPr>
        <w:t xml:space="preserve"> dans les missions</w:t>
      </w:r>
    </w:p>
    <w:p w:rsidR="00D347BB" w:rsidRPr="00053435" w:rsidRDefault="00D27ED3" w:rsidP="00D1463F">
      <w:pPr>
        <w:numPr>
          <w:ilvl w:val="0"/>
          <w:numId w:val="25"/>
        </w:numPr>
        <w:jc w:val="both"/>
        <w:rPr>
          <w:rFonts w:ascii="Arial" w:hAnsi="Arial" w:cs="Arial"/>
          <w:sz w:val="22"/>
          <w:szCs w:val="22"/>
        </w:rPr>
      </w:pPr>
      <w:r>
        <w:rPr>
          <w:rFonts w:ascii="Arial" w:hAnsi="Arial" w:cs="Arial"/>
          <w:sz w:val="22"/>
          <w:szCs w:val="22"/>
        </w:rPr>
        <w:t>a</w:t>
      </w:r>
      <w:r w:rsidR="00D347BB" w:rsidRPr="00053435">
        <w:rPr>
          <w:rFonts w:ascii="Arial" w:hAnsi="Arial" w:cs="Arial"/>
          <w:sz w:val="22"/>
          <w:szCs w:val="22"/>
        </w:rPr>
        <w:t xml:space="preserve">méliorer la qualité des soins : </w:t>
      </w:r>
      <w:r w:rsidR="00DB7F78">
        <w:rPr>
          <w:rFonts w:ascii="Arial" w:hAnsi="Arial" w:cs="Arial"/>
          <w:sz w:val="22"/>
          <w:szCs w:val="22"/>
        </w:rPr>
        <w:t>3 068 224</w:t>
      </w:r>
      <w:r w:rsidR="001005B9">
        <w:rPr>
          <w:rFonts w:ascii="Arial" w:hAnsi="Arial" w:cs="Arial"/>
          <w:sz w:val="22"/>
          <w:szCs w:val="22"/>
        </w:rPr>
        <w:t xml:space="preserve"> €, soit 32</w:t>
      </w:r>
      <w:r w:rsidR="00D347BB" w:rsidRPr="00053435">
        <w:rPr>
          <w:rFonts w:ascii="Arial" w:hAnsi="Arial" w:cs="Arial"/>
          <w:sz w:val="22"/>
          <w:szCs w:val="22"/>
        </w:rPr>
        <w:t>% des sommes totales nettes investies</w:t>
      </w:r>
    </w:p>
    <w:p w:rsidR="00D347BB" w:rsidRPr="00053435" w:rsidRDefault="00D27ED3" w:rsidP="00D1463F">
      <w:pPr>
        <w:numPr>
          <w:ilvl w:val="0"/>
          <w:numId w:val="25"/>
        </w:numPr>
        <w:jc w:val="both"/>
        <w:rPr>
          <w:rFonts w:ascii="Arial" w:hAnsi="Arial" w:cs="Arial"/>
          <w:sz w:val="22"/>
          <w:szCs w:val="22"/>
        </w:rPr>
      </w:pPr>
      <w:r>
        <w:rPr>
          <w:rFonts w:ascii="Arial" w:hAnsi="Arial" w:cs="Arial"/>
          <w:sz w:val="22"/>
          <w:szCs w:val="22"/>
        </w:rPr>
        <w:t>a</w:t>
      </w:r>
      <w:r w:rsidR="00D347BB" w:rsidRPr="00053435">
        <w:rPr>
          <w:rFonts w:ascii="Arial" w:hAnsi="Arial" w:cs="Arial"/>
          <w:sz w:val="22"/>
          <w:szCs w:val="22"/>
        </w:rPr>
        <w:t>mélior</w:t>
      </w:r>
      <w:r w:rsidR="00DB7F78">
        <w:rPr>
          <w:rFonts w:ascii="Arial" w:hAnsi="Arial" w:cs="Arial"/>
          <w:sz w:val="22"/>
          <w:szCs w:val="22"/>
        </w:rPr>
        <w:t>er la qualité de vie : 1 371 868</w:t>
      </w:r>
      <w:r w:rsidR="001005B9">
        <w:rPr>
          <w:rFonts w:ascii="Arial" w:hAnsi="Arial" w:cs="Arial"/>
          <w:sz w:val="22"/>
          <w:szCs w:val="22"/>
        </w:rPr>
        <w:t xml:space="preserve"> €, soit 14</w:t>
      </w:r>
      <w:r w:rsidR="00D347BB" w:rsidRPr="00053435">
        <w:rPr>
          <w:rFonts w:ascii="Arial" w:hAnsi="Arial" w:cs="Arial"/>
          <w:sz w:val="22"/>
          <w:szCs w:val="22"/>
        </w:rPr>
        <w:t>% des sommes totales nettes investies</w:t>
      </w:r>
    </w:p>
    <w:p w:rsidR="00D347BB" w:rsidRPr="00053435" w:rsidRDefault="00D27ED3" w:rsidP="00D1463F">
      <w:pPr>
        <w:numPr>
          <w:ilvl w:val="0"/>
          <w:numId w:val="25"/>
        </w:numPr>
        <w:jc w:val="both"/>
        <w:rPr>
          <w:rFonts w:ascii="Arial" w:hAnsi="Arial" w:cs="Arial"/>
          <w:sz w:val="22"/>
          <w:szCs w:val="22"/>
        </w:rPr>
      </w:pPr>
      <w:r>
        <w:rPr>
          <w:rFonts w:ascii="Arial" w:hAnsi="Arial" w:cs="Arial"/>
          <w:sz w:val="22"/>
          <w:szCs w:val="22"/>
        </w:rPr>
        <w:t>s</w:t>
      </w:r>
      <w:r w:rsidR="00D347BB" w:rsidRPr="00053435">
        <w:rPr>
          <w:rFonts w:ascii="Arial" w:hAnsi="Arial" w:cs="Arial"/>
          <w:sz w:val="22"/>
          <w:szCs w:val="22"/>
        </w:rPr>
        <w:t>ensibiliser le grand public et les décideurs, et informer les familles : 1</w:t>
      </w:r>
      <w:r w:rsidR="00DB7F78">
        <w:rPr>
          <w:rFonts w:ascii="Arial" w:hAnsi="Arial" w:cs="Arial"/>
          <w:sz w:val="22"/>
          <w:szCs w:val="22"/>
        </w:rPr>
        <w:t> 061 365</w:t>
      </w:r>
      <w:r w:rsidR="001005B9">
        <w:rPr>
          <w:rFonts w:ascii="Arial" w:hAnsi="Arial" w:cs="Arial"/>
          <w:sz w:val="22"/>
          <w:szCs w:val="22"/>
        </w:rPr>
        <w:t xml:space="preserve"> € équivalant à 11</w:t>
      </w:r>
      <w:r w:rsidR="00D347BB" w:rsidRPr="00053435">
        <w:rPr>
          <w:rFonts w:ascii="Arial" w:hAnsi="Arial" w:cs="Arial"/>
          <w:sz w:val="22"/>
          <w:szCs w:val="22"/>
        </w:rPr>
        <w:t>% des sommes totales nettes investies</w:t>
      </w:r>
    </w:p>
    <w:p w:rsidR="00D347BB" w:rsidRPr="00053435" w:rsidRDefault="00D27ED3" w:rsidP="00D1463F">
      <w:pPr>
        <w:numPr>
          <w:ilvl w:val="0"/>
          <w:numId w:val="25"/>
        </w:numPr>
        <w:jc w:val="both"/>
        <w:rPr>
          <w:rFonts w:ascii="Arial" w:hAnsi="Arial" w:cs="Arial"/>
          <w:sz w:val="22"/>
          <w:szCs w:val="22"/>
        </w:rPr>
      </w:pPr>
      <w:r>
        <w:rPr>
          <w:rFonts w:ascii="Arial" w:hAnsi="Arial" w:cs="Arial"/>
          <w:sz w:val="22"/>
          <w:szCs w:val="22"/>
        </w:rPr>
        <w:t>m</w:t>
      </w:r>
      <w:r w:rsidR="00D347BB" w:rsidRPr="00053435">
        <w:rPr>
          <w:rFonts w:ascii="Arial" w:hAnsi="Arial" w:cs="Arial"/>
          <w:sz w:val="22"/>
          <w:szCs w:val="22"/>
        </w:rPr>
        <w:t xml:space="preserve">ener des actions de vie associative en Régions : </w:t>
      </w:r>
      <w:r w:rsidR="00DB7F78">
        <w:rPr>
          <w:rFonts w:ascii="Arial" w:hAnsi="Arial" w:cs="Arial"/>
          <w:sz w:val="22"/>
          <w:szCs w:val="22"/>
        </w:rPr>
        <w:t>567 281</w:t>
      </w:r>
      <w:r w:rsidR="00332F4E">
        <w:rPr>
          <w:rFonts w:ascii="Arial" w:hAnsi="Arial" w:cs="Arial"/>
          <w:sz w:val="22"/>
          <w:szCs w:val="22"/>
        </w:rPr>
        <w:t xml:space="preserve"> </w:t>
      </w:r>
      <w:r w:rsidR="00D347BB" w:rsidRPr="00053435">
        <w:rPr>
          <w:rFonts w:ascii="Arial" w:hAnsi="Arial" w:cs="Arial"/>
          <w:sz w:val="22"/>
          <w:szCs w:val="22"/>
        </w:rPr>
        <w:t xml:space="preserve">€ </w:t>
      </w:r>
      <w:r w:rsidR="001005B9">
        <w:rPr>
          <w:rFonts w:ascii="Arial" w:hAnsi="Arial" w:cs="Arial"/>
          <w:sz w:val="22"/>
          <w:szCs w:val="22"/>
        </w:rPr>
        <w:t>(6</w:t>
      </w:r>
      <w:r w:rsidR="00D347BB" w:rsidRPr="00053435">
        <w:rPr>
          <w:rFonts w:ascii="Arial" w:hAnsi="Arial" w:cs="Arial"/>
          <w:sz w:val="22"/>
          <w:szCs w:val="22"/>
        </w:rPr>
        <w:t>%)</w:t>
      </w:r>
    </w:p>
    <w:p w:rsidR="00D347BB" w:rsidRDefault="00D27ED3" w:rsidP="00D1463F">
      <w:pPr>
        <w:numPr>
          <w:ilvl w:val="0"/>
          <w:numId w:val="25"/>
        </w:numPr>
        <w:jc w:val="both"/>
        <w:rPr>
          <w:rFonts w:ascii="Arial" w:hAnsi="Arial" w:cs="Arial"/>
          <w:sz w:val="22"/>
          <w:szCs w:val="22"/>
        </w:rPr>
      </w:pPr>
      <w:r>
        <w:rPr>
          <w:rFonts w:ascii="Arial" w:hAnsi="Arial" w:cs="Arial"/>
          <w:sz w:val="22"/>
          <w:szCs w:val="22"/>
        </w:rPr>
        <w:t>d</w:t>
      </w:r>
      <w:r w:rsidR="00D347BB" w:rsidRPr="00053435">
        <w:rPr>
          <w:rFonts w:ascii="Arial" w:hAnsi="Arial" w:cs="Arial"/>
          <w:sz w:val="22"/>
          <w:szCs w:val="22"/>
        </w:rPr>
        <w:t xml:space="preserve">évelopper des actions spécifiques aux Patients adultes : </w:t>
      </w:r>
      <w:r w:rsidR="00DB7F78">
        <w:rPr>
          <w:rFonts w:ascii="Arial" w:hAnsi="Arial" w:cs="Arial"/>
          <w:sz w:val="22"/>
          <w:szCs w:val="22"/>
        </w:rPr>
        <w:t>159 307</w:t>
      </w:r>
      <w:r w:rsidR="006B35B1">
        <w:rPr>
          <w:rFonts w:ascii="Arial" w:hAnsi="Arial" w:cs="Arial"/>
          <w:sz w:val="22"/>
          <w:szCs w:val="22"/>
        </w:rPr>
        <w:t xml:space="preserve"> € (1%)</w:t>
      </w:r>
    </w:p>
    <w:p w:rsidR="006B35B1" w:rsidRPr="00053435" w:rsidRDefault="006B35B1" w:rsidP="006B35B1">
      <w:pPr>
        <w:ind w:left="720"/>
        <w:jc w:val="both"/>
        <w:rPr>
          <w:rFonts w:ascii="Arial" w:hAnsi="Arial" w:cs="Arial"/>
          <w:sz w:val="22"/>
          <w:szCs w:val="22"/>
        </w:rPr>
      </w:pPr>
    </w:p>
    <w:p w:rsidR="00D347BB" w:rsidRPr="006B35B1" w:rsidRDefault="00144840" w:rsidP="00F21D74">
      <w:pPr>
        <w:numPr>
          <w:ilvl w:val="0"/>
          <w:numId w:val="14"/>
        </w:numPr>
        <w:jc w:val="both"/>
        <w:rPr>
          <w:rFonts w:ascii="Arial" w:hAnsi="Arial" w:cs="Arial"/>
          <w:sz w:val="16"/>
          <w:szCs w:val="16"/>
        </w:rPr>
      </w:pPr>
      <w:r>
        <w:rPr>
          <w:rFonts w:ascii="Arial" w:hAnsi="Arial" w:cs="Arial"/>
          <w:b/>
          <w:sz w:val="22"/>
          <w:szCs w:val="22"/>
        </w:rPr>
        <w:t>1</w:t>
      </w:r>
      <w:r w:rsidR="00DB7F78">
        <w:rPr>
          <w:rFonts w:ascii="Arial" w:hAnsi="Arial" w:cs="Arial"/>
          <w:b/>
          <w:sz w:val="22"/>
          <w:szCs w:val="22"/>
        </w:rPr>
        <w:t> 784 711</w:t>
      </w:r>
      <w:r w:rsidR="00D347BB" w:rsidRPr="00053435">
        <w:rPr>
          <w:rFonts w:ascii="Arial" w:hAnsi="Arial" w:cs="Arial"/>
          <w:b/>
          <w:sz w:val="22"/>
          <w:szCs w:val="22"/>
        </w:rPr>
        <w:t xml:space="preserve"> €</w:t>
      </w:r>
      <w:r w:rsidR="00F21D74">
        <w:rPr>
          <w:rFonts w:ascii="Arial" w:hAnsi="Arial" w:cs="Arial"/>
          <w:sz w:val="22"/>
          <w:szCs w:val="22"/>
        </w:rPr>
        <w:t xml:space="preserve"> (1 827 840</w:t>
      </w:r>
      <w:r w:rsidR="00F21D74" w:rsidRPr="00F21D74">
        <w:rPr>
          <w:rFonts w:ascii="Arial" w:hAnsi="Arial" w:cs="Arial"/>
          <w:sz w:val="22"/>
          <w:szCs w:val="22"/>
        </w:rPr>
        <w:t xml:space="preserve"> € en 2017),</w:t>
      </w:r>
      <w:r w:rsidR="00D347BB" w:rsidRPr="00053435">
        <w:rPr>
          <w:rFonts w:ascii="Arial" w:hAnsi="Arial" w:cs="Arial"/>
          <w:sz w:val="22"/>
          <w:szCs w:val="22"/>
        </w:rPr>
        <w:t xml:space="preserve"> soit </w:t>
      </w:r>
      <w:r w:rsidR="00F21D74">
        <w:rPr>
          <w:rFonts w:ascii="Arial" w:hAnsi="Arial" w:cs="Arial"/>
          <w:b/>
          <w:sz w:val="22"/>
          <w:szCs w:val="22"/>
        </w:rPr>
        <w:t>15</w:t>
      </w:r>
      <w:r w:rsidR="00D347BB" w:rsidRPr="00053435">
        <w:rPr>
          <w:rFonts w:ascii="Arial" w:hAnsi="Arial" w:cs="Arial"/>
          <w:b/>
          <w:sz w:val="22"/>
          <w:szCs w:val="22"/>
        </w:rPr>
        <w:t xml:space="preserve">% </w:t>
      </w:r>
      <w:r w:rsidR="00D347BB" w:rsidRPr="00053435">
        <w:rPr>
          <w:rFonts w:ascii="Arial" w:hAnsi="Arial" w:cs="Arial"/>
          <w:sz w:val="22"/>
          <w:szCs w:val="22"/>
        </w:rPr>
        <w:t xml:space="preserve">des charges, ont été dépensés dans les </w:t>
      </w:r>
      <w:r w:rsidR="00D347BB" w:rsidRPr="00053435">
        <w:rPr>
          <w:rFonts w:ascii="Arial" w:hAnsi="Arial" w:cs="Arial"/>
          <w:b/>
          <w:sz w:val="22"/>
          <w:szCs w:val="22"/>
        </w:rPr>
        <w:t>frais de collecte</w:t>
      </w:r>
    </w:p>
    <w:p w:rsidR="006B35B1" w:rsidRPr="00053435" w:rsidRDefault="006B35B1" w:rsidP="006B35B1">
      <w:pPr>
        <w:ind w:left="360"/>
        <w:jc w:val="both"/>
        <w:rPr>
          <w:rFonts w:ascii="Arial" w:hAnsi="Arial" w:cs="Arial"/>
          <w:sz w:val="16"/>
          <w:szCs w:val="16"/>
        </w:rPr>
      </w:pPr>
    </w:p>
    <w:p w:rsidR="00B6326F" w:rsidRDefault="00A5139E" w:rsidP="00D1463F">
      <w:pPr>
        <w:numPr>
          <w:ilvl w:val="0"/>
          <w:numId w:val="26"/>
        </w:numPr>
        <w:ind w:left="426" w:hanging="426"/>
        <w:jc w:val="both"/>
        <w:rPr>
          <w:rFonts w:ascii="Arial" w:hAnsi="Arial" w:cs="Arial"/>
          <w:sz w:val="22"/>
          <w:szCs w:val="22"/>
        </w:rPr>
      </w:pPr>
      <w:r>
        <w:rPr>
          <w:rFonts w:ascii="Arial" w:hAnsi="Arial" w:cs="Arial"/>
          <w:b/>
          <w:bCs/>
          <w:sz w:val="22"/>
          <w:szCs w:val="22"/>
        </w:rPr>
        <w:t xml:space="preserve"> </w:t>
      </w:r>
      <w:r w:rsidR="002C0B32">
        <w:rPr>
          <w:rFonts w:ascii="Arial" w:hAnsi="Arial" w:cs="Arial"/>
          <w:b/>
          <w:bCs/>
          <w:sz w:val="22"/>
          <w:szCs w:val="22"/>
        </w:rPr>
        <w:t xml:space="preserve"> </w:t>
      </w:r>
      <w:r w:rsidR="00DB7F78">
        <w:rPr>
          <w:rFonts w:ascii="Arial" w:hAnsi="Arial" w:cs="Arial"/>
          <w:b/>
          <w:bCs/>
          <w:sz w:val="22"/>
          <w:szCs w:val="22"/>
        </w:rPr>
        <w:t>764 138</w:t>
      </w:r>
      <w:r w:rsidR="00F21D74">
        <w:rPr>
          <w:rFonts w:ascii="Arial" w:hAnsi="Arial" w:cs="Arial"/>
          <w:b/>
          <w:bCs/>
          <w:sz w:val="22"/>
          <w:szCs w:val="22"/>
        </w:rPr>
        <w:t xml:space="preserve"> </w:t>
      </w:r>
      <w:r w:rsidR="00D347BB" w:rsidRPr="00053435">
        <w:rPr>
          <w:rFonts w:ascii="Arial" w:hAnsi="Arial" w:cs="Arial"/>
          <w:b/>
          <w:sz w:val="22"/>
          <w:szCs w:val="22"/>
        </w:rPr>
        <w:t>€</w:t>
      </w:r>
      <w:r w:rsidR="00D347BB" w:rsidRPr="00053435">
        <w:rPr>
          <w:rFonts w:ascii="Arial" w:hAnsi="Arial" w:cs="Arial"/>
          <w:sz w:val="22"/>
          <w:szCs w:val="22"/>
        </w:rPr>
        <w:t xml:space="preserve"> </w:t>
      </w:r>
      <w:r w:rsidR="00F21D74" w:rsidRPr="00F21D74">
        <w:rPr>
          <w:rFonts w:ascii="Arial" w:hAnsi="Arial" w:cs="Arial"/>
          <w:sz w:val="22"/>
          <w:szCs w:val="22"/>
        </w:rPr>
        <w:t>(</w:t>
      </w:r>
      <w:r w:rsidR="00F21D74">
        <w:rPr>
          <w:rFonts w:ascii="Arial" w:hAnsi="Arial" w:cs="Arial"/>
          <w:sz w:val="22"/>
          <w:szCs w:val="22"/>
        </w:rPr>
        <w:t>841 041</w:t>
      </w:r>
      <w:r w:rsidR="00F21D74" w:rsidRPr="00F21D74">
        <w:rPr>
          <w:rFonts w:ascii="Arial" w:hAnsi="Arial" w:cs="Arial"/>
          <w:sz w:val="22"/>
          <w:szCs w:val="22"/>
        </w:rPr>
        <w:t xml:space="preserve"> € en 2017),</w:t>
      </w:r>
      <w:r w:rsidR="00F21D74">
        <w:rPr>
          <w:rFonts w:ascii="Arial" w:hAnsi="Arial" w:cs="Arial"/>
          <w:sz w:val="22"/>
          <w:szCs w:val="22"/>
        </w:rPr>
        <w:t xml:space="preserve"> soit </w:t>
      </w:r>
      <w:r w:rsidR="00F21D74">
        <w:rPr>
          <w:rFonts w:ascii="Arial" w:hAnsi="Arial" w:cs="Arial"/>
          <w:b/>
          <w:sz w:val="22"/>
          <w:szCs w:val="22"/>
        </w:rPr>
        <w:t>6</w:t>
      </w:r>
      <w:r w:rsidR="00D347BB" w:rsidRPr="00053435">
        <w:rPr>
          <w:rFonts w:ascii="Arial" w:hAnsi="Arial" w:cs="Arial"/>
          <w:b/>
          <w:sz w:val="22"/>
          <w:szCs w:val="22"/>
        </w:rPr>
        <w:t xml:space="preserve">% </w:t>
      </w:r>
      <w:r w:rsidR="00F21D74">
        <w:rPr>
          <w:rFonts w:ascii="Arial" w:hAnsi="Arial" w:cs="Arial"/>
          <w:sz w:val="22"/>
          <w:szCs w:val="22"/>
        </w:rPr>
        <w:t>des charges,</w:t>
      </w:r>
      <w:r w:rsidR="00D347BB" w:rsidRPr="00053435">
        <w:rPr>
          <w:rFonts w:ascii="Arial" w:hAnsi="Arial" w:cs="Arial"/>
          <w:sz w:val="22"/>
          <w:szCs w:val="22"/>
        </w:rPr>
        <w:t xml:space="preserve"> ont été dépensés pour favoriser la mise en œuvre de nos missions (</w:t>
      </w:r>
      <w:r w:rsidR="00D347BB" w:rsidRPr="00053435">
        <w:rPr>
          <w:rFonts w:ascii="Arial" w:hAnsi="Arial" w:cs="Arial"/>
          <w:b/>
          <w:sz w:val="22"/>
          <w:szCs w:val="22"/>
        </w:rPr>
        <w:t>frais de fonctionnement et autres charges</w:t>
      </w:r>
      <w:r w:rsidR="00D347BB" w:rsidRPr="00053435">
        <w:rPr>
          <w:rFonts w:ascii="Arial" w:hAnsi="Arial" w:cs="Arial"/>
          <w:sz w:val="22"/>
          <w:szCs w:val="22"/>
        </w:rPr>
        <w:t xml:space="preserve">), y compris </w:t>
      </w:r>
      <w:r w:rsidR="00F21D74">
        <w:rPr>
          <w:rFonts w:ascii="Arial" w:hAnsi="Arial" w:cs="Arial"/>
          <w:b/>
          <w:sz w:val="22"/>
          <w:szCs w:val="22"/>
        </w:rPr>
        <w:t>19 663</w:t>
      </w:r>
      <w:r w:rsidR="00D347BB" w:rsidRPr="00053435">
        <w:rPr>
          <w:rFonts w:ascii="Arial" w:hAnsi="Arial" w:cs="Arial"/>
          <w:b/>
          <w:sz w:val="22"/>
          <w:szCs w:val="22"/>
        </w:rPr>
        <w:t xml:space="preserve"> €</w:t>
      </w:r>
      <w:r w:rsidR="00D347BB" w:rsidRPr="00053435">
        <w:rPr>
          <w:rFonts w:ascii="Arial" w:hAnsi="Arial" w:cs="Arial"/>
          <w:sz w:val="22"/>
          <w:szCs w:val="22"/>
        </w:rPr>
        <w:t xml:space="preserve"> d’impôt lié aux revenus financiers et fonciers perçus, et aux manifestations fiscalisées.</w:t>
      </w:r>
    </w:p>
    <w:p w:rsidR="0036116D" w:rsidRPr="0036116D" w:rsidRDefault="0036116D" w:rsidP="0036116D">
      <w:pPr>
        <w:ind w:left="426"/>
        <w:jc w:val="both"/>
        <w:rPr>
          <w:rFonts w:ascii="Arial" w:hAnsi="Arial" w:cs="Arial"/>
          <w:sz w:val="16"/>
          <w:szCs w:val="22"/>
        </w:rPr>
      </w:pPr>
    </w:p>
    <w:p w:rsidR="00A5139E" w:rsidRPr="0036116D" w:rsidRDefault="00A5139E" w:rsidP="00D1463F">
      <w:pPr>
        <w:pStyle w:val="Paragraphedeliste"/>
        <w:numPr>
          <w:ilvl w:val="0"/>
          <w:numId w:val="52"/>
        </w:numPr>
        <w:ind w:left="426" w:hanging="426"/>
        <w:rPr>
          <w:rFonts w:ascii="Arial" w:hAnsi="Arial" w:cs="Arial"/>
          <w:bCs/>
          <w:sz w:val="22"/>
          <w:szCs w:val="22"/>
        </w:rPr>
      </w:pPr>
      <w:r w:rsidRPr="0036116D">
        <w:rPr>
          <w:rFonts w:ascii="Arial" w:hAnsi="Arial" w:cs="Arial"/>
          <w:bCs/>
          <w:sz w:val="22"/>
          <w:szCs w:val="22"/>
        </w:rPr>
        <w:t xml:space="preserve">Les dotations aux provisions représentent </w:t>
      </w:r>
      <w:r w:rsidR="00F21D74">
        <w:rPr>
          <w:rFonts w:ascii="Arial" w:hAnsi="Arial" w:cs="Arial"/>
          <w:b/>
          <w:bCs/>
          <w:sz w:val="22"/>
          <w:szCs w:val="22"/>
        </w:rPr>
        <w:t>141 800</w:t>
      </w:r>
      <w:r w:rsidRPr="0036116D">
        <w:rPr>
          <w:rFonts w:ascii="Arial" w:hAnsi="Arial" w:cs="Arial"/>
          <w:b/>
          <w:bCs/>
          <w:sz w:val="22"/>
          <w:szCs w:val="22"/>
        </w:rPr>
        <w:t xml:space="preserve"> €</w:t>
      </w:r>
      <w:r w:rsidRPr="0036116D">
        <w:rPr>
          <w:rFonts w:ascii="Arial" w:hAnsi="Arial" w:cs="Arial"/>
          <w:bCs/>
          <w:sz w:val="22"/>
          <w:szCs w:val="22"/>
        </w:rPr>
        <w:t>, et les engagements à réaliser sur les re</w:t>
      </w:r>
      <w:r w:rsidRPr="0036116D">
        <w:rPr>
          <w:rFonts w:ascii="Arial" w:hAnsi="Arial" w:cs="Arial"/>
          <w:bCs/>
          <w:sz w:val="22"/>
          <w:szCs w:val="22"/>
        </w:rPr>
        <w:t>s</w:t>
      </w:r>
      <w:r w:rsidRPr="0036116D">
        <w:rPr>
          <w:rFonts w:ascii="Arial" w:hAnsi="Arial" w:cs="Arial"/>
          <w:bCs/>
          <w:sz w:val="22"/>
          <w:szCs w:val="22"/>
        </w:rPr>
        <w:t xml:space="preserve">sources affectées (fonds dédiés) : </w:t>
      </w:r>
      <w:r w:rsidR="00F21D74">
        <w:rPr>
          <w:rFonts w:ascii="Arial" w:hAnsi="Arial" w:cs="Arial"/>
          <w:b/>
          <w:bCs/>
          <w:sz w:val="22"/>
          <w:szCs w:val="22"/>
        </w:rPr>
        <w:t>26 440</w:t>
      </w:r>
      <w:r w:rsidRPr="0036116D">
        <w:rPr>
          <w:rFonts w:ascii="Arial" w:hAnsi="Arial" w:cs="Arial"/>
          <w:b/>
          <w:bCs/>
          <w:sz w:val="22"/>
          <w:szCs w:val="22"/>
        </w:rPr>
        <w:t xml:space="preserve"> €</w:t>
      </w:r>
      <w:r w:rsidRPr="0036116D">
        <w:rPr>
          <w:rFonts w:ascii="Arial" w:hAnsi="Arial" w:cs="Arial"/>
          <w:bCs/>
          <w:sz w:val="22"/>
          <w:szCs w:val="22"/>
        </w:rPr>
        <w:t>.</w:t>
      </w:r>
    </w:p>
    <w:p w:rsidR="00D347BB" w:rsidRPr="00053435" w:rsidRDefault="00D347BB" w:rsidP="00D347BB">
      <w:pPr>
        <w:jc w:val="both"/>
        <w:rPr>
          <w:rFonts w:ascii="Arial" w:hAnsi="Arial" w:cs="Arial"/>
          <w:sz w:val="22"/>
          <w:szCs w:val="22"/>
        </w:rPr>
      </w:pPr>
    </w:p>
    <w:p w:rsidR="00D347BB" w:rsidRPr="00053435" w:rsidRDefault="00D347BB" w:rsidP="00D347BB">
      <w:pPr>
        <w:jc w:val="both"/>
        <w:rPr>
          <w:rFonts w:ascii="Arial" w:hAnsi="Arial" w:cs="Arial"/>
          <w:b/>
          <w:sz w:val="22"/>
          <w:szCs w:val="22"/>
        </w:rPr>
      </w:pPr>
      <w:r w:rsidRPr="00053435">
        <w:rPr>
          <w:rFonts w:ascii="Arial" w:hAnsi="Arial" w:cs="Arial"/>
          <w:b/>
          <w:sz w:val="22"/>
          <w:szCs w:val="22"/>
        </w:rPr>
        <w:t xml:space="preserve">1.4 </w:t>
      </w:r>
      <w:r w:rsidRPr="00053435">
        <w:rPr>
          <w:rFonts w:ascii="Arial" w:hAnsi="Arial" w:cs="Arial"/>
          <w:b/>
          <w:sz w:val="22"/>
          <w:szCs w:val="22"/>
          <w:u w:val="single"/>
        </w:rPr>
        <w:t xml:space="preserve">La situation financière au 31 décembre </w:t>
      </w:r>
      <w:r w:rsidR="0005546E">
        <w:rPr>
          <w:rFonts w:ascii="Arial" w:hAnsi="Arial" w:cs="Arial"/>
          <w:b/>
          <w:sz w:val="22"/>
          <w:szCs w:val="22"/>
          <w:u w:val="single"/>
        </w:rPr>
        <w:t>2018</w:t>
      </w:r>
    </w:p>
    <w:p w:rsidR="00452873" w:rsidRPr="00053435" w:rsidRDefault="00452873" w:rsidP="00D347BB">
      <w:pPr>
        <w:jc w:val="both"/>
        <w:rPr>
          <w:rFonts w:ascii="Arial" w:hAnsi="Arial" w:cs="Arial"/>
          <w:sz w:val="16"/>
          <w:szCs w:val="16"/>
        </w:rPr>
      </w:pPr>
    </w:p>
    <w:p w:rsidR="00D347BB" w:rsidRPr="00053435" w:rsidRDefault="00D347BB" w:rsidP="00D347BB">
      <w:pPr>
        <w:pStyle w:val="NormalArial"/>
        <w:rPr>
          <w:sz w:val="22"/>
          <w:szCs w:val="22"/>
        </w:rPr>
      </w:pPr>
      <w:r w:rsidRPr="00053435">
        <w:rPr>
          <w:sz w:val="22"/>
          <w:szCs w:val="22"/>
        </w:rPr>
        <w:t xml:space="preserve">Le niveau des fonds associatifs inscrits à </w:t>
      </w:r>
      <w:r w:rsidRPr="00053435">
        <w:rPr>
          <w:iCs/>
          <w:sz w:val="22"/>
          <w:szCs w:val="22"/>
        </w:rPr>
        <w:t xml:space="preserve">notre bilan s'élève à </w:t>
      </w:r>
      <w:r w:rsidR="00A5139E">
        <w:rPr>
          <w:b/>
          <w:iCs/>
          <w:sz w:val="22"/>
          <w:szCs w:val="22"/>
        </w:rPr>
        <w:t>11</w:t>
      </w:r>
      <w:r w:rsidR="00F21D74">
        <w:rPr>
          <w:b/>
          <w:iCs/>
          <w:sz w:val="22"/>
          <w:szCs w:val="22"/>
        </w:rPr>
        <w:t> 016 83</w:t>
      </w:r>
      <w:r w:rsidR="00DB7F78">
        <w:rPr>
          <w:b/>
          <w:iCs/>
          <w:sz w:val="22"/>
          <w:szCs w:val="22"/>
        </w:rPr>
        <w:t>7</w:t>
      </w:r>
      <w:r w:rsidRPr="00053435">
        <w:rPr>
          <w:iCs/>
          <w:sz w:val="22"/>
          <w:szCs w:val="22"/>
        </w:rPr>
        <w:t xml:space="preserve"> </w:t>
      </w:r>
      <w:r w:rsidRPr="00053435">
        <w:rPr>
          <w:b/>
          <w:iCs/>
          <w:sz w:val="22"/>
          <w:szCs w:val="22"/>
        </w:rPr>
        <w:t>€</w:t>
      </w:r>
      <w:r w:rsidRPr="00053435">
        <w:rPr>
          <w:sz w:val="22"/>
          <w:szCs w:val="22"/>
        </w:rPr>
        <w:t xml:space="preserve"> (</w:t>
      </w:r>
      <w:r w:rsidR="00F21D74">
        <w:rPr>
          <w:iCs/>
          <w:sz w:val="22"/>
          <w:szCs w:val="22"/>
        </w:rPr>
        <w:t>11 469 600</w:t>
      </w:r>
      <w:r w:rsidR="00F96D69" w:rsidRPr="00F96D69">
        <w:rPr>
          <w:iCs/>
          <w:sz w:val="22"/>
          <w:szCs w:val="22"/>
        </w:rPr>
        <w:t xml:space="preserve"> €</w:t>
      </w:r>
      <w:r w:rsidRPr="00053435">
        <w:rPr>
          <w:sz w:val="22"/>
          <w:szCs w:val="22"/>
        </w:rPr>
        <w:t xml:space="preserve"> au 31 d</w:t>
      </w:r>
      <w:r w:rsidRPr="00053435">
        <w:rPr>
          <w:sz w:val="22"/>
          <w:szCs w:val="22"/>
        </w:rPr>
        <w:t>é</w:t>
      </w:r>
      <w:r w:rsidRPr="00053435">
        <w:rPr>
          <w:sz w:val="22"/>
          <w:szCs w:val="22"/>
        </w:rPr>
        <w:t xml:space="preserve">cembre </w:t>
      </w:r>
      <w:r w:rsidR="00F21D74">
        <w:rPr>
          <w:sz w:val="22"/>
          <w:szCs w:val="22"/>
        </w:rPr>
        <w:t>2017</w:t>
      </w:r>
      <w:r w:rsidRPr="00053435">
        <w:rPr>
          <w:sz w:val="22"/>
          <w:szCs w:val="22"/>
        </w:rPr>
        <w:t>). Ces fonds ass</w:t>
      </w:r>
      <w:r w:rsidR="00F21D74">
        <w:rPr>
          <w:sz w:val="22"/>
          <w:szCs w:val="22"/>
        </w:rPr>
        <w:t>ociatifs représentent</w:t>
      </w:r>
      <w:r w:rsidR="00F96D69">
        <w:rPr>
          <w:sz w:val="22"/>
          <w:szCs w:val="22"/>
        </w:rPr>
        <w:t xml:space="preserve"> </w:t>
      </w:r>
      <w:r w:rsidR="00615317" w:rsidRPr="00615317">
        <w:rPr>
          <w:sz w:val="22"/>
          <w:szCs w:val="22"/>
        </w:rPr>
        <w:t>10</w:t>
      </w:r>
      <w:r w:rsidRPr="00615317">
        <w:rPr>
          <w:sz w:val="22"/>
          <w:szCs w:val="22"/>
        </w:rPr>
        <w:t xml:space="preserve"> m</w:t>
      </w:r>
      <w:r w:rsidRPr="00053435">
        <w:rPr>
          <w:sz w:val="22"/>
          <w:szCs w:val="22"/>
        </w:rPr>
        <w:t>ois d’activité annuelle de l’</w:t>
      </w:r>
      <w:r w:rsidR="00081B5C">
        <w:rPr>
          <w:sz w:val="22"/>
          <w:szCs w:val="22"/>
        </w:rPr>
        <w:t>association</w:t>
      </w:r>
      <w:r w:rsidRPr="00053435">
        <w:rPr>
          <w:sz w:val="22"/>
          <w:szCs w:val="22"/>
        </w:rPr>
        <w:t>, sur la base du budget prévisionne</w:t>
      </w:r>
      <w:r w:rsidR="00F96D69">
        <w:rPr>
          <w:sz w:val="22"/>
          <w:szCs w:val="22"/>
        </w:rPr>
        <w:t xml:space="preserve">l de dépenses de l’exercice </w:t>
      </w:r>
      <w:r w:rsidR="0005546E">
        <w:rPr>
          <w:sz w:val="22"/>
          <w:szCs w:val="22"/>
        </w:rPr>
        <w:t>2019</w:t>
      </w:r>
      <w:r w:rsidRPr="00053435">
        <w:rPr>
          <w:sz w:val="22"/>
          <w:szCs w:val="22"/>
        </w:rPr>
        <w:t>.</w:t>
      </w:r>
    </w:p>
    <w:p w:rsidR="00452873" w:rsidRPr="00B627E2" w:rsidRDefault="00452873" w:rsidP="00D347BB">
      <w:pPr>
        <w:pStyle w:val="NormalArial"/>
        <w:rPr>
          <w:sz w:val="16"/>
          <w:szCs w:val="16"/>
        </w:rPr>
      </w:pPr>
    </w:p>
    <w:p w:rsidR="00D347BB" w:rsidRPr="00053435" w:rsidRDefault="00D347BB" w:rsidP="00D347BB">
      <w:pPr>
        <w:pStyle w:val="NormalArial"/>
        <w:rPr>
          <w:sz w:val="22"/>
          <w:szCs w:val="22"/>
        </w:rPr>
      </w:pPr>
      <w:r w:rsidRPr="00053435">
        <w:rPr>
          <w:sz w:val="22"/>
          <w:szCs w:val="22"/>
        </w:rPr>
        <w:t>Vous allez avoir à vous prononcer sur notre proposition d’</w:t>
      </w:r>
      <w:r w:rsidRPr="00053435">
        <w:rPr>
          <w:b/>
          <w:sz w:val="22"/>
          <w:szCs w:val="22"/>
        </w:rPr>
        <w:t xml:space="preserve">affectation du résultat de l’exercice </w:t>
      </w:r>
      <w:r w:rsidR="0005546E">
        <w:rPr>
          <w:b/>
          <w:sz w:val="22"/>
          <w:szCs w:val="22"/>
        </w:rPr>
        <w:t>2018</w:t>
      </w:r>
      <w:r w:rsidRPr="00053435">
        <w:rPr>
          <w:sz w:val="22"/>
          <w:szCs w:val="22"/>
        </w:rPr>
        <w:t xml:space="preserve">. Il s’agira d’affecter </w:t>
      </w:r>
      <w:r w:rsidRPr="00053435">
        <w:rPr>
          <w:b/>
          <w:sz w:val="22"/>
          <w:szCs w:val="22"/>
        </w:rPr>
        <w:t>–</w:t>
      </w:r>
      <w:r w:rsidR="00A5139E">
        <w:rPr>
          <w:b/>
          <w:sz w:val="22"/>
          <w:szCs w:val="22"/>
        </w:rPr>
        <w:t xml:space="preserve"> </w:t>
      </w:r>
      <w:r w:rsidR="00DB7F78">
        <w:rPr>
          <w:b/>
          <w:sz w:val="22"/>
          <w:szCs w:val="22"/>
        </w:rPr>
        <w:t>471 119</w:t>
      </w:r>
      <w:r w:rsidR="002D2366">
        <w:rPr>
          <w:b/>
          <w:sz w:val="22"/>
          <w:szCs w:val="22"/>
        </w:rPr>
        <w:t xml:space="preserve"> </w:t>
      </w:r>
      <w:r w:rsidRPr="00053435">
        <w:rPr>
          <w:b/>
          <w:sz w:val="22"/>
          <w:szCs w:val="22"/>
        </w:rPr>
        <w:t>€</w:t>
      </w:r>
      <w:r w:rsidRPr="00053435">
        <w:rPr>
          <w:sz w:val="22"/>
          <w:szCs w:val="22"/>
        </w:rPr>
        <w:t xml:space="preserve">, montant constitué à partir du résultat </w:t>
      </w:r>
      <w:r w:rsidR="0005546E">
        <w:rPr>
          <w:sz w:val="22"/>
          <w:szCs w:val="22"/>
        </w:rPr>
        <w:t>2018</w:t>
      </w:r>
      <w:r w:rsidRPr="00053435">
        <w:rPr>
          <w:sz w:val="22"/>
          <w:szCs w:val="22"/>
        </w:rPr>
        <w:t xml:space="preserve"> (- </w:t>
      </w:r>
      <w:r w:rsidR="00DB7F78">
        <w:rPr>
          <w:sz w:val="22"/>
          <w:szCs w:val="22"/>
        </w:rPr>
        <w:t>452 763</w:t>
      </w:r>
      <w:r w:rsidRPr="00053435">
        <w:rPr>
          <w:sz w:val="22"/>
          <w:szCs w:val="22"/>
        </w:rPr>
        <w:t xml:space="preserve"> €) et du report à nouveau </w:t>
      </w:r>
      <w:r w:rsidR="0005546E">
        <w:rPr>
          <w:sz w:val="22"/>
          <w:szCs w:val="22"/>
        </w:rPr>
        <w:t>2018</w:t>
      </w:r>
      <w:r w:rsidRPr="00053435">
        <w:rPr>
          <w:sz w:val="22"/>
          <w:szCs w:val="22"/>
        </w:rPr>
        <w:t xml:space="preserve"> (</w:t>
      </w:r>
      <w:r w:rsidR="00D37F8C">
        <w:rPr>
          <w:sz w:val="22"/>
          <w:szCs w:val="22"/>
        </w:rPr>
        <w:t>- 18 356</w:t>
      </w:r>
      <w:r w:rsidR="00F96D69" w:rsidRPr="00F96D69">
        <w:rPr>
          <w:sz w:val="22"/>
          <w:szCs w:val="22"/>
        </w:rPr>
        <w:t xml:space="preserve"> €</w:t>
      </w:r>
      <w:r w:rsidRPr="00053435">
        <w:rPr>
          <w:sz w:val="22"/>
          <w:szCs w:val="22"/>
        </w:rPr>
        <w:t>), de la façon suivante :</w:t>
      </w:r>
    </w:p>
    <w:p w:rsidR="00D347BB" w:rsidRPr="00053435" w:rsidRDefault="00D347BB" w:rsidP="00A5139E">
      <w:pPr>
        <w:pStyle w:val="NormalArial"/>
        <w:numPr>
          <w:ilvl w:val="0"/>
          <w:numId w:val="15"/>
        </w:numPr>
        <w:ind w:left="851" w:hanging="425"/>
        <w:rPr>
          <w:sz w:val="22"/>
          <w:szCs w:val="22"/>
        </w:rPr>
      </w:pPr>
      <w:r w:rsidRPr="00053435">
        <w:rPr>
          <w:sz w:val="22"/>
          <w:szCs w:val="22"/>
        </w:rPr>
        <w:t xml:space="preserve">Ajustement des </w:t>
      </w:r>
      <w:r w:rsidRPr="00053435">
        <w:rPr>
          <w:b/>
          <w:sz w:val="22"/>
          <w:szCs w:val="22"/>
        </w:rPr>
        <w:t>fonds statutaires</w:t>
      </w:r>
      <w:r w:rsidRPr="00053435">
        <w:rPr>
          <w:sz w:val="22"/>
          <w:szCs w:val="22"/>
        </w:rPr>
        <w:t xml:space="preserve"> à la dotation légale, soit </w:t>
      </w:r>
      <w:r w:rsidRPr="00053435">
        <w:rPr>
          <w:b/>
          <w:sz w:val="22"/>
          <w:szCs w:val="22"/>
        </w:rPr>
        <w:t xml:space="preserve">+ </w:t>
      </w:r>
      <w:r w:rsidR="00D37F8C">
        <w:rPr>
          <w:b/>
          <w:sz w:val="22"/>
          <w:szCs w:val="22"/>
        </w:rPr>
        <w:t xml:space="preserve"> 10 914</w:t>
      </w:r>
      <w:r w:rsidRPr="00053435">
        <w:rPr>
          <w:b/>
          <w:sz w:val="22"/>
          <w:szCs w:val="22"/>
        </w:rPr>
        <w:t xml:space="preserve"> €</w:t>
      </w:r>
    </w:p>
    <w:p w:rsidR="00D347BB" w:rsidRPr="00053435" w:rsidRDefault="00D347BB" w:rsidP="000A4488">
      <w:pPr>
        <w:pStyle w:val="NormalArial"/>
        <w:numPr>
          <w:ilvl w:val="0"/>
          <w:numId w:val="15"/>
        </w:numPr>
        <w:ind w:left="851" w:hanging="425"/>
        <w:rPr>
          <w:sz w:val="22"/>
          <w:szCs w:val="22"/>
        </w:rPr>
      </w:pPr>
      <w:r w:rsidRPr="00053435">
        <w:rPr>
          <w:sz w:val="22"/>
          <w:szCs w:val="22"/>
        </w:rPr>
        <w:t xml:space="preserve">Prélèvement </w:t>
      </w:r>
      <w:r w:rsidR="005B6912">
        <w:rPr>
          <w:sz w:val="22"/>
          <w:szCs w:val="22"/>
        </w:rPr>
        <w:t>aux</w:t>
      </w:r>
      <w:r w:rsidRPr="00053435">
        <w:rPr>
          <w:sz w:val="22"/>
          <w:szCs w:val="22"/>
        </w:rPr>
        <w:t> </w:t>
      </w:r>
      <w:r w:rsidR="005B6912">
        <w:rPr>
          <w:sz w:val="22"/>
          <w:szCs w:val="22"/>
        </w:rPr>
        <w:t>« </w:t>
      </w:r>
      <w:r w:rsidRPr="00053435">
        <w:rPr>
          <w:sz w:val="22"/>
          <w:szCs w:val="22"/>
        </w:rPr>
        <w:t>réserve</w:t>
      </w:r>
      <w:r w:rsidR="005B6912">
        <w:rPr>
          <w:sz w:val="22"/>
          <w:szCs w:val="22"/>
        </w:rPr>
        <w:t>s</w:t>
      </w:r>
      <w:r w:rsidRPr="00053435">
        <w:rPr>
          <w:sz w:val="22"/>
          <w:szCs w:val="22"/>
        </w:rPr>
        <w:t xml:space="preserve"> pour projet associatif</w:t>
      </w:r>
      <w:r w:rsidR="005B6912">
        <w:rPr>
          <w:sz w:val="22"/>
          <w:szCs w:val="22"/>
        </w:rPr>
        <w:t xml:space="preserve"> </w:t>
      </w:r>
      <w:r w:rsidRPr="00053435">
        <w:rPr>
          <w:sz w:val="22"/>
          <w:szCs w:val="22"/>
        </w:rPr>
        <w:t xml:space="preserve">» à hauteur de </w:t>
      </w:r>
      <w:r w:rsidR="00910DC4">
        <w:rPr>
          <w:b/>
          <w:sz w:val="22"/>
          <w:szCs w:val="22"/>
        </w:rPr>
        <w:t>-</w:t>
      </w:r>
      <w:r w:rsidRPr="00053435">
        <w:rPr>
          <w:b/>
          <w:sz w:val="22"/>
          <w:szCs w:val="22"/>
        </w:rPr>
        <w:t xml:space="preserve"> </w:t>
      </w:r>
      <w:r w:rsidR="00D37F8C">
        <w:rPr>
          <w:b/>
          <w:sz w:val="22"/>
          <w:szCs w:val="22"/>
        </w:rPr>
        <w:t>5</w:t>
      </w:r>
      <w:r w:rsidR="005B6912">
        <w:rPr>
          <w:b/>
          <w:sz w:val="22"/>
          <w:szCs w:val="22"/>
        </w:rPr>
        <w:t>00 000</w:t>
      </w:r>
      <w:r w:rsidRPr="00053435">
        <w:rPr>
          <w:b/>
          <w:sz w:val="22"/>
          <w:szCs w:val="22"/>
        </w:rPr>
        <w:t xml:space="preserve"> €</w:t>
      </w:r>
    </w:p>
    <w:p w:rsidR="00D347BB" w:rsidRPr="00053435" w:rsidRDefault="00D347BB" w:rsidP="00FF1D6F">
      <w:pPr>
        <w:pStyle w:val="NormalArial"/>
        <w:numPr>
          <w:ilvl w:val="0"/>
          <w:numId w:val="15"/>
        </w:numPr>
        <w:ind w:left="851" w:hanging="425"/>
        <w:rPr>
          <w:b/>
          <w:sz w:val="22"/>
          <w:szCs w:val="22"/>
        </w:rPr>
      </w:pPr>
      <w:r w:rsidRPr="00053435">
        <w:rPr>
          <w:sz w:val="22"/>
          <w:szCs w:val="22"/>
        </w:rPr>
        <w:t xml:space="preserve">Affectation du solde en </w:t>
      </w:r>
      <w:r w:rsidRPr="00053435">
        <w:rPr>
          <w:b/>
          <w:sz w:val="22"/>
          <w:szCs w:val="22"/>
        </w:rPr>
        <w:t xml:space="preserve">report à nouveau </w:t>
      </w:r>
      <w:r w:rsidR="0005546E">
        <w:rPr>
          <w:b/>
          <w:sz w:val="22"/>
          <w:szCs w:val="22"/>
        </w:rPr>
        <w:t>201</w:t>
      </w:r>
      <w:r w:rsidR="00D37F8C">
        <w:rPr>
          <w:b/>
          <w:sz w:val="22"/>
          <w:szCs w:val="22"/>
        </w:rPr>
        <w:t>9</w:t>
      </w:r>
      <w:r w:rsidRPr="00053435">
        <w:rPr>
          <w:sz w:val="22"/>
          <w:szCs w:val="22"/>
        </w:rPr>
        <w:t xml:space="preserve">, soit </w:t>
      </w:r>
      <w:r w:rsidR="00DB7F78">
        <w:rPr>
          <w:b/>
          <w:sz w:val="22"/>
          <w:szCs w:val="22"/>
        </w:rPr>
        <w:t>17 967</w:t>
      </w:r>
      <w:r w:rsidRPr="00053435">
        <w:rPr>
          <w:b/>
          <w:sz w:val="22"/>
          <w:szCs w:val="22"/>
        </w:rPr>
        <w:t xml:space="preserve"> €</w:t>
      </w:r>
    </w:p>
    <w:p w:rsidR="00D347BB" w:rsidRDefault="00D347BB" w:rsidP="00D347BB">
      <w:pPr>
        <w:pStyle w:val="NormalArial"/>
        <w:rPr>
          <w:b/>
          <w:sz w:val="16"/>
          <w:szCs w:val="16"/>
        </w:rPr>
      </w:pPr>
    </w:p>
    <w:p w:rsidR="00452873" w:rsidRPr="00053435" w:rsidRDefault="00452873" w:rsidP="00D347BB">
      <w:pPr>
        <w:pStyle w:val="NormalArial"/>
        <w:rPr>
          <w:b/>
          <w:sz w:val="16"/>
          <w:szCs w:val="16"/>
        </w:rPr>
      </w:pPr>
    </w:p>
    <w:p w:rsidR="00D347BB" w:rsidRPr="00053435" w:rsidRDefault="00A07EE7" w:rsidP="00D347BB">
      <w:pPr>
        <w:jc w:val="both"/>
        <w:rPr>
          <w:rFonts w:ascii="Arial" w:hAnsi="Arial" w:cs="Arial"/>
          <w:sz w:val="22"/>
          <w:szCs w:val="22"/>
        </w:rPr>
      </w:pPr>
      <w:r>
        <w:rPr>
          <w:rFonts w:ascii="Arial" w:hAnsi="Arial" w:cs="Arial"/>
          <w:sz w:val="22"/>
          <w:szCs w:val="22"/>
        </w:rPr>
        <w:t>Notre trésorerie globale</w:t>
      </w:r>
      <w:r w:rsidR="00D347BB" w:rsidRPr="00053435">
        <w:rPr>
          <w:rFonts w:ascii="Arial" w:hAnsi="Arial" w:cs="Arial"/>
          <w:sz w:val="22"/>
          <w:szCs w:val="22"/>
        </w:rPr>
        <w:t xml:space="preserve"> à fin décembre </w:t>
      </w:r>
      <w:r w:rsidR="0005546E">
        <w:rPr>
          <w:rFonts w:ascii="Arial" w:hAnsi="Arial" w:cs="Arial"/>
          <w:sz w:val="22"/>
          <w:szCs w:val="22"/>
        </w:rPr>
        <w:t>2018</w:t>
      </w:r>
      <w:r w:rsidR="00D347BB" w:rsidRPr="00053435">
        <w:rPr>
          <w:rFonts w:ascii="Arial" w:hAnsi="Arial" w:cs="Arial"/>
          <w:sz w:val="22"/>
          <w:szCs w:val="22"/>
        </w:rPr>
        <w:t xml:space="preserve"> se situait à</w:t>
      </w:r>
      <w:r w:rsidR="006D1D37">
        <w:rPr>
          <w:rFonts w:ascii="Arial" w:hAnsi="Arial" w:cs="Arial"/>
          <w:sz w:val="22"/>
          <w:szCs w:val="22"/>
        </w:rPr>
        <w:t xml:space="preserve"> </w:t>
      </w:r>
      <w:r w:rsidR="006D1D37" w:rsidRPr="00A07EE7">
        <w:rPr>
          <w:rFonts w:ascii="Arial" w:hAnsi="Arial" w:cs="Arial"/>
          <w:b/>
          <w:sz w:val="22"/>
          <w:szCs w:val="22"/>
        </w:rPr>
        <w:t>15 321 949 €</w:t>
      </w:r>
      <w:r w:rsidR="00D347BB" w:rsidRPr="00053435">
        <w:rPr>
          <w:rFonts w:ascii="Arial" w:hAnsi="Arial" w:cs="Arial"/>
          <w:b/>
          <w:sz w:val="22"/>
          <w:szCs w:val="22"/>
        </w:rPr>
        <w:t xml:space="preserve"> </w:t>
      </w:r>
      <w:r w:rsidR="00105725" w:rsidRPr="00105725">
        <w:rPr>
          <w:rFonts w:ascii="Arial" w:hAnsi="Arial" w:cs="Arial"/>
          <w:sz w:val="22"/>
          <w:szCs w:val="22"/>
        </w:rPr>
        <w:t>(</w:t>
      </w:r>
      <w:r w:rsidR="00D347BB" w:rsidRPr="00105725">
        <w:rPr>
          <w:rFonts w:ascii="Arial" w:hAnsi="Arial" w:cs="Arial"/>
          <w:sz w:val="22"/>
          <w:szCs w:val="22"/>
        </w:rPr>
        <w:t>16 996 437 €</w:t>
      </w:r>
      <w:r w:rsidR="00105725" w:rsidRPr="00105725">
        <w:rPr>
          <w:rFonts w:ascii="Arial" w:hAnsi="Arial" w:cs="Arial"/>
          <w:sz w:val="22"/>
          <w:szCs w:val="22"/>
        </w:rPr>
        <w:t xml:space="preserve"> en 2017)</w:t>
      </w:r>
      <w:r w:rsidR="00D347BB" w:rsidRPr="00105725">
        <w:rPr>
          <w:rFonts w:ascii="Arial" w:hAnsi="Arial" w:cs="Arial"/>
          <w:sz w:val="22"/>
          <w:szCs w:val="22"/>
        </w:rPr>
        <w:t>,</w:t>
      </w:r>
      <w:r w:rsidR="00D347BB" w:rsidRPr="00053435">
        <w:rPr>
          <w:rFonts w:ascii="Arial" w:hAnsi="Arial" w:cs="Arial"/>
          <w:sz w:val="22"/>
          <w:szCs w:val="22"/>
        </w:rPr>
        <w:t xml:space="preserve"> d</w:t>
      </w:r>
      <w:r w:rsidR="00D347BB" w:rsidRPr="00053435">
        <w:rPr>
          <w:rFonts w:ascii="Arial" w:hAnsi="Arial" w:cs="Arial"/>
          <w:sz w:val="22"/>
          <w:szCs w:val="22"/>
        </w:rPr>
        <w:t>é</w:t>
      </w:r>
      <w:r w:rsidR="00D347BB" w:rsidRPr="00053435">
        <w:rPr>
          <w:rFonts w:ascii="Arial" w:hAnsi="Arial" w:cs="Arial"/>
          <w:sz w:val="22"/>
          <w:szCs w:val="22"/>
        </w:rPr>
        <w:t>composée en :</w:t>
      </w:r>
    </w:p>
    <w:p w:rsidR="00D347BB" w:rsidRPr="00FF1D6F" w:rsidRDefault="00BD1E52" w:rsidP="00D1463F">
      <w:pPr>
        <w:pStyle w:val="Paragraphedeliste"/>
        <w:numPr>
          <w:ilvl w:val="0"/>
          <w:numId w:val="49"/>
        </w:numPr>
        <w:tabs>
          <w:tab w:val="left" w:pos="851"/>
        </w:tabs>
        <w:ind w:left="851" w:hanging="425"/>
        <w:rPr>
          <w:rFonts w:ascii="Arial" w:hAnsi="Arial" w:cs="Arial"/>
          <w:sz w:val="22"/>
          <w:szCs w:val="22"/>
        </w:rPr>
      </w:pPr>
      <w:r>
        <w:rPr>
          <w:rFonts w:ascii="Arial" w:hAnsi="Arial" w:cs="Arial"/>
          <w:sz w:val="22"/>
          <w:szCs w:val="22"/>
        </w:rPr>
        <w:t xml:space="preserve">  </w:t>
      </w:r>
      <w:r w:rsidR="006D1D37">
        <w:rPr>
          <w:rFonts w:ascii="Arial" w:hAnsi="Arial" w:cs="Arial"/>
          <w:sz w:val="22"/>
          <w:szCs w:val="22"/>
        </w:rPr>
        <w:t>3 796 459</w:t>
      </w:r>
      <w:r w:rsidR="00D347BB" w:rsidRPr="00FF1D6F">
        <w:rPr>
          <w:rFonts w:ascii="Arial" w:hAnsi="Arial" w:cs="Arial"/>
          <w:sz w:val="22"/>
          <w:szCs w:val="22"/>
        </w:rPr>
        <w:t xml:space="preserve"> € à </w:t>
      </w:r>
      <w:r>
        <w:rPr>
          <w:rFonts w:ascii="Arial" w:hAnsi="Arial" w:cs="Arial"/>
          <w:sz w:val="22"/>
          <w:szCs w:val="22"/>
        </w:rPr>
        <w:t xml:space="preserve">long terme </w:t>
      </w:r>
      <w:r w:rsidR="00D347BB" w:rsidRPr="00FF1D6F">
        <w:rPr>
          <w:rFonts w:ascii="Arial" w:hAnsi="Arial" w:cs="Arial"/>
          <w:sz w:val="22"/>
          <w:szCs w:val="22"/>
        </w:rPr>
        <w:t xml:space="preserve">au-delà de </w:t>
      </w:r>
      <w:r w:rsidR="0005546E">
        <w:rPr>
          <w:rFonts w:ascii="Arial" w:hAnsi="Arial" w:cs="Arial"/>
          <w:sz w:val="22"/>
          <w:szCs w:val="22"/>
        </w:rPr>
        <w:t>2020</w:t>
      </w:r>
      <w:r w:rsidR="00D347BB" w:rsidRPr="00FF1D6F">
        <w:rPr>
          <w:rFonts w:ascii="Arial" w:hAnsi="Arial" w:cs="Arial"/>
          <w:sz w:val="22"/>
          <w:szCs w:val="22"/>
        </w:rPr>
        <w:t xml:space="preserve"> </w:t>
      </w:r>
      <w:r w:rsidR="00D347BB" w:rsidRPr="00FF1D6F">
        <w:rPr>
          <w:rFonts w:ascii="Arial" w:hAnsi="Arial" w:cs="Arial"/>
          <w:sz w:val="20"/>
          <w:szCs w:val="20"/>
        </w:rPr>
        <w:t>(classés au bilan en  « Immobilisations financières »)</w:t>
      </w:r>
    </w:p>
    <w:p w:rsidR="00D347BB" w:rsidRPr="00FF1D6F" w:rsidRDefault="006D1D37" w:rsidP="00D1463F">
      <w:pPr>
        <w:pStyle w:val="Paragraphedeliste"/>
        <w:numPr>
          <w:ilvl w:val="0"/>
          <w:numId w:val="49"/>
        </w:numPr>
        <w:tabs>
          <w:tab w:val="left" w:pos="851"/>
        </w:tabs>
        <w:ind w:left="851" w:hanging="425"/>
        <w:rPr>
          <w:rFonts w:ascii="Arial" w:hAnsi="Arial" w:cs="Arial"/>
          <w:sz w:val="22"/>
          <w:szCs w:val="22"/>
        </w:rPr>
      </w:pPr>
      <w:r>
        <w:rPr>
          <w:rFonts w:ascii="Arial" w:hAnsi="Arial" w:cs="Arial"/>
          <w:sz w:val="22"/>
          <w:szCs w:val="22"/>
        </w:rPr>
        <w:t>11 525 490</w:t>
      </w:r>
      <w:r w:rsidR="002D2366" w:rsidRPr="00FF1D6F">
        <w:rPr>
          <w:rFonts w:ascii="Arial" w:hAnsi="Arial" w:cs="Arial"/>
          <w:sz w:val="22"/>
          <w:szCs w:val="22"/>
        </w:rPr>
        <w:t xml:space="preserve"> €</w:t>
      </w:r>
      <w:r w:rsidR="00D347BB" w:rsidRPr="00FF1D6F">
        <w:rPr>
          <w:rFonts w:ascii="Arial" w:hAnsi="Arial" w:cs="Arial"/>
          <w:sz w:val="22"/>
          <w:szCs w:val="22"/>
        </w:rPr>
        <w:t xml:space="preserve"> à </w:t>
      </w:r>
      <w:r w:rsidR="00BD1E52">
        <w:rPr>
          <w:rFonts w:ascii="Arial" w:hAnsi="Arial" w:cs="Arial"/>
          <w:sz w:val="22"/>
          <w:szCs w:val="22"/>
        </w:rPr>
        <w:t>court terme</w:t>
      </w:r>
      <w:r w:rsidR="00D347BB" w:rsidRPr="00FF1D6F">
        <w:rPr>
          <w:rFonts w:ascii="Arial" w:hAnsi="Arial" w:cs="Arial"/>
          <w:sz w:val="22"/>
          <w:szCs w:val="22"/>
        </w:rPr>
        <w:t xml:space="preserve"> </w:t>
      </w:r>
      <w:r w:rsidR="00D347BB" w:rsidRPr="00FF1D6F">
        <w:rPr>
          <w:rFonts w:ascii="Arial" w:hAnsi="Arial" w:cs="Arial"/>
          <w:sz w:val="20"/>
          <w:szCs w:val="20"/>
        </w:rPr>
        <w:t>(classés en « Placements » et « Banques » à l’actif)</w:t>
      </w:r>
    </w:p>
    <w:p w:rsidR="00153AD7" w:rsidRPr="0036116D" w:rsidRDefault="00D347BB" w:rsidP="00D347BB">
      <w:pPr>
        <w:jc w:val="both"/>
        <w:rPr>
          <w:rFonts w:ascii="Arial" w:hAnsi="Arial" w:cs="Arial"/>
          <w:sz w:val="22"/>
          <w:szCs w:val="22"/>
        </w:rPr>
      </w:pPr>
      <w:r w:rsidRPr="00053435">
        <w:rPr>
          <w:rFonts w:ascii="Arial" w:hAnsi="Arial" w:cs="Arial"/>
          <w:sz w:val="22"/>
          <w:szCs w:val="22"/>
        </w:rPr>
        <w:t xml:space="preserve">Ces postes, qui représentent la photographie de la situation au 31 décembre, ont permis de dégager en </w:t>
      </w:r>
      <w:r w:rsidR="0005546E">
        <w:rPr>
          <w:rFonts w:ascii="Arial" w:hAnsi="Arial" w:cs="Arial"/>
          <w:sz w:val="22"/>
          <w:szCs w:val="22"/>
        </w:rPr>
        <w:t>2018</w:t>
      </w:r>
      <w:r w:rsidRPr="00053435">
        <w:rPr>
          <w:rFonts w:ascii="Arial" w:hAnsi="Arial" w:cs="Arial"/>
          <w:sz w:val="22"/>
          <w:szCs w:val="22"/>
        </w:rPr>
        <w:t xml:space="preserve"> des produits financiers bruts à hauteur de</w:t>
      </w:r>
      <w:r w:rsidR="006D1D37">
        <w:rPr>
          <w:rFonts w:ascii="Arial" w:hAnsi="Arial" w:cs="Arial"/>
          <w:sz w:val="22"/>
          <w:szCs w:val="22"/>
        </w:rPr>
        <w:t xml:space="preserve"> 99 817 €</w:t>
      </w:r>
      <w:r w:rsidRPr="00053435">
        <w:rPr>
          <w:rFonts w:ascii="Arial" w:hAnsi="Arial" w:cs="Arial"/>
          <w:sz w:val="22"/>
          <w:szCs w:val="22"/>
        </w:rPr>
        <w:t xml:space="preserve"> </w:t>
      </w:r>
      <w:r w:rsidR="00105725">
        <w:rPr>
          <w:rFonts w:ascii="Arial" w:hAnsi="Arial" w:cs="Arial"/>
          <w:sz w:val="22"/>
          <w:szCs w:val="22"/>
        </w:rPr>
        <w:t>(</w:t>
      </w:r>
      <w:r w:rsidR="00FF1D6F">
        <w:rPr>
          <w:rFonts w:ascii="Arial" w:hAnsi="Arial" w:cs="Arial"/>
          <w:sz w:val="22"/>
          <w:szCs w:val="22"/>
        </w:rPr>
        <w:t>156 464</w:t>
      </w:r>
      <w:r w:rsidR="00F96D69">
        <w:rPr>
          <w:rFonts w:ascii="Arial" w:hAnsi="Arial" w:cs="Arial"/>
          <w:sz w:val="22"/>
          <w:szCs w:val="22"/>
        </w:rPr>
        <w:t xml:space="preserve"> €</w:t>
      </w:r>
      <w:r w:rsidR="00105725">
        <w:rPr>
          <w:rFonts w:ascii="Arial" w:hAnsi="Arial" w:cs="Arial"/>
          <w:sz w:val="22"/>
          <w:szCs w:val="22"/>
        </w:rPr>
        <w:t xml:space="preserve"> en 2017)</w:t>
      </w:r>
      <w:r w:rsidR="00153AD7" w:rsidRPr="00153AD7">
        <w:rPr>
          <w:rFonts w:ascii="Arial" w:hAnsi="Arial" w:cs="Arial"/>
          <w:sz w:val="22"/>
          <w:szCs w:val="22"/>
        </w:rPr>
        <w:t>.</w:t>
      </w:r>
    </w:p>
    <w:p w:rsidR="00452873" w:rsidRPr="00B6326F" w:rsidRDefault="00452873" w:rsidP="00D347BB">
      <w:pPr>
        <w:jc w:val="both"/>
        <w:rPr>
          <w:rFonts w:ascii="Arial" w:hAnsi="Arial" w:cs="Arial"/>
          <w:sz w:val="16"/>
          <w:szCs w:val="22"/>
        </w:rPr>
      </w:pPr>
    </w:p>
    <w:p w:rsidR="00A07EE7" w:rsidRDefault="00D347BB" w:rsidP="00A07EE7">
      <w:pPr>
        <w:jc w:val="both"/>
        <w:rPr>
          <w:rFonts w:ascii="Arial" w:hAnsi="Arial" w:cs="Arial"/>
          <w:sz w:val="22"/>
          <w:szCs w:val="22"/>
        </w:rPr>
      </w:pPr>
      <w:r w:rsidRPr="00C84C87">
        <w:rPr>
          <w:rFonts w:ascii="Arial" w:hAnsi="Arial" w:cs="Arial"/>
          <w:sz w:val="22"/>
          <w:szCs w:val="22"/>
        </w:rPr>
        <w:t xml:space="preserve">Au 31 décembre </w:t>
      </w:r>
      <w:r w:rsidR="0005546E">
        <w:rPr>
          <w:rFonts w:ascii="Arial" w:hAnsi="Arial" w:cs="Arial"/>
          <w:sz w:val="22"/>
          <w:szCs w:val="22"/>
        </w:rPr>
        <w:t>2018</w:t>
      </w:r>
      <w:r w:rsidRPr="00C84C87">
        <w:rPr>
          <w:rFonts w:ascii="Arial" w:hAnsi="Arial" w:cs="Arial"/>
          <w:sz w:val="22"/>
          <w:szCs w:val="22"/>
        </w:rPr>
        <w:t xml:space="preserve">, </w:t>
      </w:r>
      <w:r w:rsidR="00A07EE7" w:rsidRPr="0094243A">
        <w:rPr>
          <w:rFonts w:ascii="Arial" w:hAnsi="Arial" w:cs="Arial"/>
          <w:sz w:val="22"/>
          <w:szCs w:val="22"/>
        </w:rPr>
        <w:t xml:space="preserve">nous avions </w:t>
      </w:r>
      <w:r w:rsidR="00A07EE7">
        <w:rPr>
          <w:rFonts w:ascii="Arial" w:hAnsi="Arial" w:cs="Arial"/>
          <w:b/>
          <w:sz w:val="22"/>
          <w:szCs w:val="22"/>
        </w:rPr>
        <w:t>1 284 376</w:t>
      </w:r>
      <w:r w:rsidR="00A07EE7" w:rsidRPr="007450FC">
        <w:rPr>
          <w:rFonts w:ascii="Arial" w:hAnsi="Arial" w:cs="Arial"/>
          <w:b/>
          <w:sz w:val="22"/>
          <w:szCs w:val="22"/>
        </w:rPr>
        <w:t xml:space="preserve"> </w:t>
      </w:r>
      <w:r w:rsidR="00A07EE7" w:rsidRPr="0094243A">
        <w:rPr>
          <w:rFonts w:ascii="Arial" w:hAnsi="Arial" w:cs="Arial"/>
          <w:b/>
          <w:sz w:val="22"/>
          <w:szCs w:val="22"/>
        </w:rPr>
        <w:t xml:space="preserve">€ </w:t>
      </w:r>
      <w:r w:rsidR="00A07EE7">
        <w:rPr>
          <w:rFonts w:ascii="Arial" w:hAnsi="Arial" w:cs="Arial"/>
          <w:b/>
          <w:sz w:val="22"/>
          <w:szCs w:val="22"/>
        </w:rPr>
        <w:t xml:space="preserve">d’avances et </w:t>
      </w:r>
      <w:r w:rsidR="00A07EE7" w:rsidRPr="0094243A">
        <w:rPr>
          <w:rFonts w:ascii="Arial" w:hAnsi="Arial" w:cs="Arial"/>
          <w:b/>
          <w:sz w:val="22"/>
          <w:szCs w:val="22"/>
        </w:rPr>
        <w:t xml:space="preserve">de créances diverses à encaisser </w:t>
      </w:r>
      <w:r w:rsidR="00A07EE7" w:rsidRPr="0094243A">
        <w:rPr>
          <w:rFonts w:ascii="Arial" w:hAnsi="Arial" w:cs="Arial"/>
          <w:sz w:val="22"/>
          <w:szCs w:val="22"/>
        </w:rPr>
        <w:t>(</w:t>
      </w:r>
      <w:r w:rsidR="00A07EE7" w:rsidRPr="00B051FE">
        <w:rPr>
          <w:rFonts w:ascii="Arial" w:hAnsi="Arial" w:cs="Arial"/>
          <w:sz w:val="22"/>
          <w:szCs w:val="22"/>
        </w:rPr>
        <w:t xml:space="preserve">contre </w:t>
      </w:r>
      <w:r w:rsidR="00A07EE7">
        <w:rPr>
          <w:rFonts w:ascii="Arial" w:hAnsi="Arial" w:cs="Arial"/>
          <w:sz w:val="22"/>
          <w:szCs w:val="22"/>
        </w:rPr>
        <w:t>1 196 596</w:t>
      </w:r>
      <w:r w:rsidR="00A07EE7" w:rsidRPr="00F96D69">
        <w:rPr>
          <w:rFonts w:ascii="Arial" w:hAnsi="Arial" w:cs="Arial"/>
          <w:sz w:val="22"/>
          <w:szCs w:val="22"/>
        </w:rPr>
        <w:t xml:space="preserve"> €</w:t>
      </w:r>
      <w:r w:rsidR="00A07EE7" w:rsidRPr="0094243A">
        <w:rPr>
          <w:rFonts w:ascii="Arial" w:hAnsi="Arial" w:cs="Arial"/>
          <w:b/>
          <w:sz w:val="22"/>
          <w:szCs w:val="22"/>
        </w:rPr>
        <w:t xml:space="preserve"> </w:t>
      </w:r>
      <w:r w:rsidR="00A07EE7" w:rsidRPr="0094243A">
        <w:rPr>
          <w:rFonts w:ascii="Arial" w:hAnsi="Arial" w:cs="Arial"/>
          <w:sz w:val="22"/>
          <w:szCs w:val="22"/>
        </w:rPr>
        <w:t>au 31 décem</w:t>
      </w:r>
      <w:r w:rsidR="00A07EE7">
        <w:rPr>
          <w:rFonts w:ascii="Arial" w:hAnsi="Arial" w:cs="Arial"/>
          <w:sz w:val="22"/>
          <w:szCs w:val="22"/>
        </w:rPr>
        <w:t>bre 2017</w:t>
      </w:r>
      <w:r w:rsidR="00A07EE7" w:rsidRPr="0094243A">
        <w:rPr>
          <w:rFonts w:ascii="Arial" w:hAnsi="Arial" w:cs="Arial"/>
          <w:sz w:val="22"/>
          <w:szCs w:val="22"/>
        </w:rPr>
        <w:t>)</w:t>
      </w:r>
    </w:p>
    <w:p w:rsidR="00A07EE7" w:rsidRPr="0094243A" w:rsidRDefault="00A07EE7" w:rsidP="00A07EE7">
      <w:pPr>
        <w:jc w:val="both"/>
        <w:rPr>
          <w:rFonts w:ascii="Arial" w:hAnsi="Arial" w:cs="Arial"/>
          <w:sz w:val="22"/>
          <w:szCs w:val="22"/>
        </w:rPr>
      </w:pPr>
    </w:p>
    <w:p w:rsidR="00D347BB" w:rsidRPr="00A07EE7" w:rsidRDefault="00A07EE7" w:rsidP="00D347BB">
      <w:pPr>
        <w:jc w:val="both"/>
        <w:rPr>
          <w:rFonts w:ascii="Arial" w:hAnsi="Arial" w:cs="Arial"/>
          <w:sz w:val="16"/>
          <w:szCs w:val="16"/>
        </w:rPr>
      </w:pPr>
      <w:r w:rsidRPr="0094243A">
        <w:rPr>
          <w:rFonts w:ascii="Arial" w:hAnsi="Arial" w:cs="Arial"/>
          <w:sz w:val="22"/>
          <w:szCs w:val="22"/>
        </w:rPr>
        <w:t xml:space="preserve">A cette même date, </w:t>
      </w:r>
      <w:r w:rsidR="00D347BB" w:rsidRPr="0094243A">
        <w:rPr>
          <w:rFonts w:ascii="Arial" w:hAnsi="Arial" w:cs="Arial"/>
          <w:sz w:val="22"/>
          <w:szCs w:val="22"/>
        </w:rPr>
        <w:t xml:space="preserve">nous avions à verser pour les mois à venir </w:t>
      </w:r>
      <w:r w:rsidR="006D1D37">
        <w:rPr>
          <w:rFonts w:ascii="Arial" w:hAnsi="Arial" w:cs="Arial"/>
          <w:b/>
          <w:sz w:val="22"/>
          <w:szCs w:val="22"/>
        </w:rPr>
        <w:t>4 496 366</w:t>
      </w:r>
      <w:r w:rsidR="00D347BB" w:rsidRPr="008F63AB">
        <w:rPr>
          <w:rFonts w:ascii="Arial" w:hAnsi="Arial" w:cs="Arial"/>
          <w:b/>
          <w:sz w:val="22"/>
          <w:szCs w:val="22"/>
        </w:rPr>
        <w:t xml:space="preserve"> €</w:t>
      </w:r>
      <w:r w:rsidR="00D347BB" w:rsidRPr="008F63AB">
        <w:rPr>
          <w:rFonts w:ascii="Arial" w:hAnsi="Arial" w:cs="Arial"/>
          <w:sz w:val="22"/>
          <w:szCs w:val="22"/>
        </w:rPr>
        <w:t xml:space="preserve"> </w:t>
      </w:r>
      <w:r w:rsidR="00D347BB" w:rsidRPr="0094243A">
        <w:rPr>
          <w:rFonts w:ascii="Arial" w:hAnsi="Arial" w:cs="Arial"/>
          <w:sz w:val="22"/>
          <w:szCs w:val="22"/>
        </w:rPr>
        <w:t>(</w:t>
      </w:r>
      <w:r w:rsidR="006D1D37">
        <w:rPr>
          <w:rFonts w:ascii="Arial" w:hAnsi="Arial" w:cs="Arial"/>
          <w:sz w:val="22"/>
          <w:szCs w:val="22"/>
        </w:rPr>
        <w:t>5 279 358</w:t>
      </w:r>
      <w:r w:rsidR="00516183" w:rsidRPr="00516183">
        <w:rPr>
          <w:rFonts w:ascii="Arial" w:hAnsi="Arial" w:cs="Arial"/>
          <w:sz w:val="22"/>
          <w:szCs w:val="22"/>
        </w:rPr>
        <w:t xml:space="preserve"> €</w:t>
      </w:r>
      <w:r w:rsidR="00D347BB">
        <w:rPr>
          <w:rFonts w:ascii="Arial" w:hAnsi="Arial" w:cs="Arial"/>
          <w:b/>
          <w:sz w:val="22"/>
          <w:szCs w:val="22"/>
        </w:rPr>
        <w:t xml:space="preserve"> </w:t>
      </w:r>
      <w:r w:rsidR="00D347BB">
        <w:rPr>
          <w:rFonts w:ascii="Arial" w:hAnsi="Arial" w:cs="Arial"/>
          <w:sz w:val="22"/>
          <w:szCs w:val="22"/>
        </w:rPr>
        <w:t>au 31 d</w:t>
      </w:r>
      <w:r w:rsidR="00D347BB">
        <w:rPr>
          <w:rFonts w:ascii="Arial" w:hAnsi="Arial" w:cs="Arial"/>
          <w:sz w:val="22"/>
          <w:szCs w:val="22"/>
        </w:rPr>
        <w:t>é</w:t>
      </w:r>
      <w:r w:rsidR="00D347BB">
        <w:rPr>
          <w:rFonts w:ascii="Arial" w:hAnsi="Arial" w:cs="Arial"/>
          <w:sz w:val="22"/>
          <w:szCs w:val="22"/>
        </w:rPr>
        <w:t xml:space="preserve">cembre </w:t>
      </w:r>
      <w:r w:rsidR="0067643F">
        <w:rPr>
          <w:rFonts w:ascii="Arial" w:hAnsi="Arial" w:cs="Arial"/>
          <w:sz w:val="22"/>
          <w:szCs w:val="22"/>
        </w:rPr>
        <w:t>2016</w:t>
      </w:r>
      <w:r w:rsidR="00D347BB" w:rsidRPr="0094243A">
        <w:rPr>
          <w:rFonts w:ascii="Arial" w:hAnsi="Arial" w:cs="Arial"/>
          <w:sz w:val="22"/>
          <w:szCs w:val="22"/>
        </w:rPr>
        <w:t xml:space="preserve">) </w:t>
      </w:r>
      <w:r w:rsidR="00D347BB" w:rsidRPr="0094243A">
        <w:rPr>
          <w:rFonts w:ascii="Arial" w:hAnsi="Arial" w:cs="Arial"/>
          <w:b/>
          <w:bCs/>
          <w:sz w:val="22"/>
          <w:szCs w:val="22"/>
        </w:rPr>
        <w:t>au titre des différentes subventions accordées</w:t>
      </w:r>
      <w:r w:rsidR="00D347BB">
        <w:rPr>
          <w:rFonts w:ascii="Arial" w:hAnsi="Arial" w:cs="Arial"/>
          <w:sz w:val="22"/>
          <w:szCs w:val="22"/>
        </w:rPr>
        <w:t xml:space="preserve"> </w:t>
      </w:r>
      <w:r w:rsidR="00D347BB" w:rsidRPr="0094243A">
        <w:rPr>
          <w:rFonts w:ascii="Arial" w:hAnsi="Arial" w:cs="Arial"/>
          <w:sz w:val="22"/>
          <w:szCs w:val="22"/>
        </w:rPr>
        <w:t>aux laboratoires de rec</w:t>
      </w:r>
      <w:r w:rsidR="00D347BB">
        <w:rPr>
          <w:rFonts w:ascii="Arial" w:hAnsi="Arial" w:cs="Arial"/>
          <w:sz w:val="22"/>
          <w:szCs w:val="22"/>
        </w:rPr>
        <w:t>herche et aux centres de soins</w:t>
      </w:r>
      <w:r w:rsidR="00D347BB" w:rsidRPr="0094243A">
        <w:rPr>
          <w:rFonts w:ascii="Arial" w:hAnsi="Arial" w:cs="Arial"/>
          <w:sz w:val="22"/>
          <w:szCs w:val="22"/>
        </w:rPr>
        <w:t xml:space="preserve">, montants constatés en </w:t>
      </w:r>
      <w:r w:rsidR="0005546E">
        <w:rPr>
          <w:rFonts w:ascii="Arial" w:hAnsi="Arial" w:cs="Arial"/>
          <w:sz w:val="22"/>
          <w:szCs w:val="22"/>
        </w:rPr>
        <w:t>2018</w:t>
      </w:r>
      <w:r w:rsidR="00D347BB">
        <w:rPr>
          <w:rFonts w:ascii="Arial" w:hAnsi="Arial" w:cs="Arial"/>
          <w:sz w:val="22"/>
          <w:szCs w:val="22"/>
        </w:rPr>
        <w:t xml:space="preserve"> pour des v</w:t>
      </w:r>
      <w:r w:rsidR="00516183">
        <w:rPr>
          <w:rFonts w:ascii="Arial" w:hAnsi="Arial" w:cs="Arial"/>
          <w:sz w:val="22"/>
          <w:szCs w:val="22"/>
        </w:rPr>
        <w:t xml:space="preserve">ersements en </w:t>
      </w:r>
      <w:r w:rsidR="0005546E">
        <w:rPr>
          <w:rFonts w:ascii="Arial" w:hAnsi="Arial" w:cs="Arial"/>
          <w:sz w:val="22"/>
          <w:szCs w:val="22"/>
        </w:rPr>
        <w:t>2019</w:t>
      </w:r>
      <w:r w:rsidR="00D347BB" w:rsidRPr="0094243A">
        <w:rPr>
          <w:rFonts w:ascii="Arial" w:hAnsi="Arial" w:cs="Arial"/>
          <w:sz w:val="22"/>
          <w:szCs w:val="22"/>
        </w:rPr>
        <w:t>.</w:t>
      </w:r>
    </w:p>
    <w:p w:rsidR="00A07EE7" w:rsidRDefault="00A07EE7" w:rsidP="00D347BB">
      <w:pPr>
        <w:jc w:val="both"/>
        <w:rPr>
          <w:rFonts w:ascii="Arial" w:hAnsi="Arial" w:cs="Arial"/>
          <w:sz w:val="22"/>
          <w:szCs w:val="22"/>
        </w:rPr>
      </w:pPr>
    </w:p>
    <w:p w:rsidR="00452873" w:rsidRDefault="00D347BB" w:rsidP="00D347BB">
      <w:pPr>
        <w:jc w:val="both"/>
        <w:rPr>
          <w:rFonts w:ascii="Arial" w:hAnsi="Arial" w:cs="Arial"/>
          <w:sz w:val="22"/>
          <w:szCs w:val="22"/>
        </w:rPr>
      </w:pPr>
      <w:r w:rsidRPr="0094243A">
        <w:rPr>
          <w:rFonts w:ascii="Arial" w:hAnsi="Arial" w:cs="Arial"/>
          <w:sz w:val="22"/>
          <w:szCs w:val="22"/>
        </w:rPr>
        <w:t>Nous avions également à payer</w:t>
      </w:r>
      <w:r>
        <w:rPr>
          <w:rFonts w:ascii="Arial" w:hAnsi="Arial" w:cs="Arial"/>
          <w:sz w:val="22"/>
          <w:szCs w:val="22"/>
        </w:rPr>
        <w:t xml:space="preserve"> </w:t>
      </w:r>
      <w:r w:rsidR="006D1D37">
        <w:rPr>
          <w:rFonts w:ascii="Arial" w:hAnsi="Arial" w:cs="Arial"/>
          <w:b/>
          <w:sz w:val="22"/>
          <w:szCs w:val="22"/>
        </w:rPr>
        <w:t>1 709 739</w:t>
      </w:r>
      <w:r w:rsidRPr="00C84C87">
        <w:rPr>
          <w:rFonts w:ascii="Arial" w:hAnsi="Arial" w:cs="Arial"/>
          <w:b/>
          <w:sz w:val="22"/>
          <w:szCs w:val="22"/>
        </w:rPr>
        <w:t xml:space="preserve"> </w:t>
      </w:r>
      <w:r w:rsidRPr="0094243A">
        <w:rPr>
          <w:rFonts w:ascii="Arial" w:hAnsi="Arial" w:cs="Arial"/>
          <w:b/>
          <w:sz w:val="22"/>
          <w:szCs w:val="22"/>
        </w:rPr>
        <w:t>€ d’autres dettes non financières</w:t>
      </w:r>
      <w:r w:rsidRPr="0094243A">
        <w:rPr>
          <w:rFonts w:ascii="Arial" w:hAnsi="Arial" w:cs="Arial"/>
          <w:sz w:val="22"/>
          <w:szCs w:val="22"/>
        </w:rPr>
        <w:t xml:space="preserve"> (</w:t>
      </w:r>
      <w:r w:rsidR="00F96D69">
        <w:rPr>
          <w:rFonts w:ascii="Arial" w:hAnsi="Arial" w:cs="Arial"/>
          <w:sz w:val="22"/>
          <w:szCs w:val="22"/>
        </w:rPr>
        <w:t>1</w:t>
      </w:r>
      <w:r w:rsidR="00105725">
        <w:rPr>
          <w:rFonts w:ascii="Arial" w:hAnsi="Arial" w:cs="Arial"/>
          <w:sz w:val="22"/>
          <w:szCs w:val="22"/>
        </w:rPr>
        <w:t> 869 461</w:t>
      </w:r>
      <w:r w:rsidR="00F96D69">
        <w:rPr>
          <w:rFonts w:ascii="Arial" w:hAnsi="Arial" w:cs="Arial"/>
          <w:sz w:val="22"/>
          <w:szCs w:val="22"/>
        </w:rPr>
        <w:t xml:space="preserve"> €</w:t>
      </w:r>
      <w:r w:rsidRPr="00CC41F2">
        <w:rPr>
          <w:rFonts w:ascii="Arial" w:hAnsi="Arial" w:cs="Arial"/>
          <w:sz w:val="22"/>
          <w:szCs w:val="22"/>
        </w:rPr>
        <w:t xml:space="preserve"> au</w:t>
      </w:r>
      <w:r>
        <w:rPr>
          <w:rFonts w:ascii="Arial" w:hAnsi="Arial" w:cs="Arial"/>
          <w:sz w:val="22"/>
          <w:szCs w:val="22"/>
        </w:rPr>
        <w:t xml:space="preserve"> 31 décembre </w:t>
      </w:r>
      <w:r w:rsidR="00105725">
        <w:rPr>
          <w:rFonts w:ascii="Arial" w:hAnsi="Arial" w:cs="Arial"/>
          <w:sz w:val="22"/>
          <w:szCs w:val="22"/>
        </w:rPr>
        <w:t>2017</w:t>
      </w:r>
      <w:r w:rsidRPr="0094243A">
        <w:rPr>
          <w:rFonts w:ascii="Arial" w:hAnsi="Arial" w:cs="Arial"/>
          <w:sz w:val="22"/>
          <w:szCs w:val="22"/>
        </w:rPr>
        <w:t>).</w:t>
      </w:r>
    </w:p>
    <w:p w:rsidR="00A07EE7" w:rsidRPr="00B627E2" w:rsidRDefault="00A07EE7" w:rsidP="00D347BB">
      <w:pPr>
        <w:jc w:val="both"/>
        <w:rPr>
          <w:rFonts w:ascii="Arial" w:hAnsi="Arial" w:cs="Arial"/>
          <w:sz w:val="16"/>
          <w:szCs w:val="16"/>
        </w:rPr>
      </w:pPr>
    </w:p>
    <w:p w:rsidR="00D347BB" w:rsidRDefault="00D347BB" w:rsidP="00D347BB">
      <w:pPr>
        <w:jc w:val="both"/>
        <w:rPr>
          <w:rFonts w:ascii="Arial" w:hAnsi="Arial" w:cs="Arial"/>
          <w:sz w:val="22"/>
          <w:szCs w:val="22"/>
        </w:rPr>
      </w:pPr>
      <w:r w:rsidRPr="0094243A">
        <w:rPr>
          <w:rFonts w:ascii="Arial" w:hAnsi="Arial" w:cs="Arial"/>
          <w:sz w:val="22"/>
          <w:szCs w:val="22"/>
        </w:rPr>
        <w:t xml:space="preserve">La générosité du public, qui s’exprime aussi bien au travers des </w:t>
      </w:r>
      <w:r>
        <w:rPr>
          <w:rFonts w:ascii="Arial" w:hAnsi="Arial" w:cs="Arial"/>
          <w:sz w:val="22"/>
          <w:szCs w:val="22"/>
        </w:rPr>
        <w:t>adhési</w:t>
      </w:r>
      <w:r w:rsidRPr="0094243A">
        <w:rPr>
          <w:rFonts w:ascii="Arial" w:hAnsi="Arial" w:cs="Arial"/>
          <w:sz w:val="22"/>
          <w:szCs w:val="22"/>
        </w:rPr>
        <w:t>ons, des dons ou de la partic</w:t>
      </w:r>
      <w:r w:rsidRPr="0094243A">
        <w:rPr>
          <w:rFonts w:ascii="Arial" w:hAnsi="Arial" w:cs="Arial"/>
          <w:sz w:val="22"/>
          <w:szCs w:val="22"/>
        </w:rPr>
        <w:t>i</w:t>
      </w:r>
      <w:r w:rsidRPr="0094243A">
        <w:rPr>
          <w:rFonts w:ascii="Arial" w:hAnsi="Arial" w:cs="Arial"/>
          <w:sz w:val="22"/>
          <w:szCs w:val="22"/>
        </w:rPr>
        <w:t xml:space="preserve">pation aux nombreuses manifestions organisées par notre </w:t>
      </w:r>
      <w:r w:rsidR="00081B5C">
        <w:rPr>
          <w:rFonts w:ascii="Arial" w:hAnsi="Arial" w:cs="Arial"/>
          <w:sz w:val="22"/>
          <w:szCs w:val="22"/>
        </w:rPr>
        <w:t>association</w:t>
      </w:r>
      <w:r w:rsidRPr="0094243A">
        <w:rPr>
          <w:rFonts w:ascii="Arial" w:hAnsi="Arial" w:cs="Arial"/>
          <w:sz w:val="22"/>
          <w:szCs w:val="22"/>
        </w:rPr>
        <w:t xml:space="preserve">, représente </w:t>
      </w:r>
      <w:r>
        <w:rPr>
          <w:rFonts w:ascii="Arial" w:hAnsi="Arial" w:cs="Arial"/>
          <w:sz w:val="22"/>
          <w:szCs w:val="22"/>
        </w:rPr>
        <w:t xml:space="preserve">toujours </w:t>
      </w:r>
      <w:r w:rsidRPr="0094243A">
        <w:rPr>
          <w:rFonts w:ascii="Arial" w:hAnsi="Arial" w:cs="Arial"/>
          <w:sz w:val="22"/>
          <w:szCs w:val="22"/>
        </w:rPr>
        <w:t>l’essentiel de nos ressources.</w:t>
      </w:r>
      <w:r>
        <w:rPr>
          <w:rFonts w:ascii="Arial" w:hAnsi="Arial" w:cs="Arial"/>
          <w:sz w:val="22"/>
          <w:szCs w:val="22"/>
        </w:rPr>
        <w:t xml:space="preserve"> </w:t>
      </w:r>
      <w:r w:rsidRPr="0094243A">
        <w:rPr>
          <w:rFonts w:ascii="Arial" w:hAnsi="Arial" w:cs="Arial"/>
          <w:sz w:val="22"/>
          <w:szCs w:val="22"/>
        </w:rPr>
        <w:t>Ces actions, auxquelles vous consacrez tant de temps et d’énergie, sont le gage de notre indépendance et de notre représentativité associative.</w:t>
      </w:r>
      <w:r w:rsidR="00081B5C" w:rsidRPr="00081B5C">
        <w:t xml:space="preserve"> </w:t>
      </w:r>
      <w:r w:rsidR="00081B5C" w:rsidRPr="00081B5C">
        <w:rPr>
          <w:rFonts w:ascii="Arial" w:hAnsi="Arial" w:cs="Arial"/>
          <w:sz w:val="22"/>
          <w:szCs w:val="22"/>
        </w:rPr>
        <w:t xml:space="preserve">La poursuite des accords de solidarité avec nos trois </w:t>
      </w:r>
      <w:r w:rsidR="00081B5C">
        <w:rPr>
          <w:rFonts w:ascii="Arial" w:hAnsi="Arial" w:cs="Arial"/>
          <w:sz w:val="22"/>
          <w:szCs w:val="22"/>
        </w:rPr>
        <w:t>association</w:t>
      </w:r>
      <w:r w:rsidR="00081B5C" w:rsidRPr="00081B5C">
        <w:rPr>
          <w:rFonts w:ascii="Arial" w:hAnsi="Arial" w:cs="Arial"/>
          <w:sz w:val="22"/>
          <w:szCs w:val="22"/>
        </w:rPr>
        <w:t xml:space="preserve">s amies : </w:t>
      </w:r>
      <w:r w:rsidR="000E6D56">
        <w:rPr>
          <w:rFonts w:ascii="Arial" w:hAnsi="Arial" w:cs="Arial"/>
          <w:sz w:val="22"/>
          <w:szCs w:val="22"/>
        </w:rPr>
        <w:t>l’</w:t>
      </w:r>
      <w:r w:rsidR="003F169B">
        <w:rPr>
          <w:rFonts w:ascii="Arial" w:hAnsi="Arial" w:cs="Arial"/>
          <w:sz w:val="22"/>
          <w:szCs w:val="22"/>
        </w:rPr>
        <w:t>A</w:t>
      </w:r>
      <w:r w:rsidR="00081B5C">
        <w:rPr>
          <w:rFonts w:ascii="Arial" w:hAnsi="Arial" w:cs="Arial"/>
          <w:sz w:val="22"/>
          <w:szCs w:val="22"/>
        </w:rPr>
        <w:t>ssociation</w:t>
      </w:r>
      <w:r w:rsidR="00081B5C" w:rsidRPr="00081B5C">
        <w:rPr>
          <w:rFonts w:ascii="Arial" w:hAnsi="Arial" w:cs="Arial"/>
          <w:sz w:val="22"/>
          <w:szCs w:val="22"/>
        </w:rPr>
        <w:t xml:space="preserve"> Gregory Lemarchal, </w:t>
      </w:r>
      <w:r w:rsidR="000E6D56">
        <w:rPr>
          <w:rFonts w:ascii="Arial" w:hAnsi="Arial" w:cs="Arial"/>
          <w:sz w:val="22"/>
          <w:szCs w:val="22"/>
        </w:rPr>
        <w:t>l’</w:t>
      </w:r>
      <w:r w:rsidR="00081B5C">
        <w:rPr>
          <w:rFonts w:ascii="Arial" w:hAnsi="Arial" w:cs="Arial"/>
          <w:sz w:val="22"/>
          <w:szCs w:val="22"/>
        </w:rPr>
        <w:t>association</w:t>
      </w:r>
      <w:r w:rsidR="00081B5C" w:rsidRPr="00081B5C">
        <w:rPr>
          <w:rFonts w:ascii="Arial" w:hAnsi="Arial" w:cs="Arial"/>
          <w:sz w:val="22"/>
          <w:szCs w:val="22"/>
        </w:rPr>
        <w:t xml:space="preserve"> La Pierre Le Bigaut - Mucoviscidose, co présidée par M. Daniel Bercot, et </w:t>
      </w:r>
      <w:r w:rsidR="000E6D56">
        <w:rPr>
          <w:rFonts w:ascii="Arial" w:hAnsi="Arial" w:cs="Arial"/>
          <w:sz w:val="22"/>
          <w:szCs w:val="22"/>
        </w:rPr>
        <w:t>l’</w:t>
      </w:r>
      <w:r w:rsidR="00081B5C" w:rsidRPr="00081B5C">
        <w:rPr>
          <w:rFonts w:ascii="Arial" w:hAnsi="Arial" w:cs="Arial"/>
          <w:sz w:val="22"/>
          <w:szCs w:val="22"/>
        </w:rPr>
        <w:t>AFM-Téléthon, demeure également indispe</w:t>
      </w:r>
      <w:r w:rsidR="00081B5C" w:rsidRPr="00081B5C">
        <w:rPr>
          <w:rFonts w:ascii="Arial" w:hAnsi="Arial" w:cs="Arial"/>
          <w:sz w:val="22"/>
          <w:szCs w:val="22"/>
        </w:rPr>
        <w:t>n</w:t>
      </w:r>
      <w:r w:rsidR="00081B5C" w:rsidRPr="00081B5C">
        <w:rPr>
          <w:rFonts w:ascii="Arial" w:hAnsi="Arial" w:cs="Arial"/>
          <w:sz w:val="22"/>
          <w:szCs w:val="22"/>
        </w:rPr>
        <w:t>sable pour renforcer nos actions de recherche scientifique.</w:t>
      </w:r>
    </w:p>
    <w:p w:rsidR="00452873" w:rsidRDefault="00452873" w:rsidP="00D347BB">
      <w:pPr>
        <w:jc w:val="both"/>
        <w:rPr>
          <w:rFonts w:ascii="Arial" w:hAnsi="Arial" w:cs="Arial"/>
          <w:sz w:val="22"/>
          <w:szCs w:val="22"/>
        </w:rPr>
      </w:pPr>
    </w:p>
    <w:p w:rsidR="00716EB4" w:rsidRDefault="00F232CD" w:rsidP="008E51D3">
      <w:pPr>
        <w:tabs>
          <w:tab w:val="left" w:pos="3969"/>
          <w:tab w:val="left" w:pos="5670"/>
          <w:tab w:val="right" w:pos="8080"/>
        </w:tabs>
        <w:jc w:val="both"/>
        <w:rPr>
          <w:rFonts w:ascii="Arial" w:hAnsi="Arial"/>
          <w:b/>
          <w:sz w:val="22"/>
          <w:u w:val="single"/>
        </w:rPr>
      </w:pPr>
      <w:r>
        <w:rPr>
          <w:rFonts w:ascii="Arial" w:hAnsi="Arial"/>
          <w:b/>
          <w:sz w:val="22"/>
        </w:rPr>
        <w:t>1.5</w:t>
      </w:r>
      <w:r w:rsidR="00095440" w:rsidRPr="001C3B92">
        <w:rPr>
          <w:rFonts w:ascii="Arial" w:hAnsi="Arial"/>
          <w:b/>
          <w:sz w:val="22"/>
        </w:rPr>
        <w:t xml:space="preserve"> </w:t>
      </w:r>
      <w:r w:rsidR="008E51D3">
        <w:rPr>
          <w:rFonts w:ascii="Arial" w:hAnsi="Arial"/>
          <w:b/>
          <w:sz w:val="22"/>
          <w:u w:val="single"/>
        </w:rPr>
        <w:t>Produits et charges</w:t>
      </w:r>
      <w:r w:rsidR="00DB204D">
        <w:rPr>
          <w:rFonts w:ascii="Arial" w:hAnsi="Arial"/>
          <w:b/>
          <w:sz w:val="22"/>
          <w:u w:val="single"/>
        </w:rPr>
        <w:t xml:space="preserve"> du compte de gestion analytique</w:t>
      </w:r>
    </w:p>
    <w:p w:rsidR="00716EB4" w:rsidRDefault="00716EB4" w:rsidP="008E51D3">
      <w:pPr>
        <w:tabs>
          <w:tab w:val="left" w:pos="3969"/>
          <w:tab w:val="left" w:pos="5670"/>
          <w:tab w:val="right" w:pos="8080"/>
        </w:tabs>
        <w:jc w:val="both"/>
        <w:rPr>
          <w:rFonts w:ascii="Arial" w:hAnsi="Arial"/>
          <w:b/>
          <w:sz w:val="22"/>
          <w:u w:val="single"/>
        </w:rPr>
      </w:pPr>
    </w:p>
    <w:p w:rsidR="006B35B1" w:rsidRDefault="00506BBB" w:rsidP="008E51D3">
      <w:pPr>
        <w:tabs>
          <w:tab w:val="left" w:pos="3969"/>
          <w:tab w:val="left" w:pos="5670"/>
          <w:tab w:val="right" w:pos="8080"/>
        </w:tabs>
        <w:jc w:val="both"/>
        <w:rPr>
          <w:rFonts w:ascii="Arial" w:hAnsi="Arial"/>
          <w:b/>
          <w:sz w:val="22"/>
          <w:u w:val="single"/>
        </w:rPr>
      </w:pPr>
      <w:r w:rsidRPr="00506BBB">
        <w:rPr>
          <w:noProof/>
        </w:rPr>
        <w:drawing>
          <wp:inline distT="0" distB="0" distL="0" distR="0" wp14:anchorId="21D2DE84" wp14:editId="31AF2C25">
            <wp:extent cx="6524625" cy="6610350"/>
            <wp:effectExtent l="0" t="0" r="952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9889" cy="6615683"/>
                    </a:xfrm>
                    <a:prstGeom prst="rect">
                      <a:avLst/>
                    </a:prstGeom>
                    <a:noFill/>
                    <a:ln>
                      <a:noFill/>
                    </a:ln>
                  </pic:spPr>
                </pic:pic>
              </a:graphicData>
            </a:graphic>
          </wp:inline>
        </w:drawing>
      </w:r>
    </w:p>
    <w:p w:rsidR="00222F38" w:rsidRDefault="00222F38" w:rsidP="008E51D3">
      <w:pPr>
        <w:tabs>
          <w:tab w:val="left" w:pos="3969"/>
          <w:tab w:val="left" w:pos="5670"/>
          <w:tab w:val="right" w:pos="8080"/>
        </w:tabs>
        <w:jc w:val="both"/>
        <w:rPr>
          <w:rFonts w:ascii="Arial" w:hAnsi="Arial"/>
          <w:b/>
          <w:sz w:val="22"/>
          <w:u w:val="single"/>
        </w:rPr>
      </w:pPr>
    </w:p>
    <w:p w:rsidR="005E3E57" w:rsidRDefault="005E3E57" w:rsidP="008E51D3">
      <w:pPr>
        <w:tabs>
          <w:tab w:val="left" w:pos="3969"/>
          <w:tab w:val="left" w:pos="5670"/>
          <w:tab w:val="right" w:pos="8080"/>
        </w:tabs>
        <w:jc w:val="both"/>
        <w:rPr>
          <w:rFonts w:ascii="Arial" w:hAnsi="Arial"/>
          <w:b/>
          <w:sz w:val="22"/>
          <w:u w:val="single"/>
        </w:rPr>
      </w:pPr>
    </w:p>
    <w:p w:rsidR="0073799F" w:rsidRDefault="008B6BC3" w:rsidP="005C4346">
      <w:pPr>
        <w:ind w:right="110"/>
        <w:jc w:val="both"/>
        <w:rPr>
          <w:noProof/>
        </w:rPr>
      </w:pPr>
      <w:r w:rsidRPr="008B6BC3">
        <w:rPr>
          <w:noProof/>
        </w:rPr>
        <w:drawing>
          <wp:inline distT="0" distB="0" distL="0" distR="0" wp14:anchorId="46B8985E" wp14:editId="32BA1E66">
            <wp:extent cx="6553200" cy="61245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58136" cy="6129188"/>
                    </a:xfrm>
                    <a:prstGeom prst="rect">
                      <a:avLst/>
                    </a:prstGeom>
                    <a:noFill/>
                    <a:ln>
                      <a:noFill/>
                    </a:ln>
                  </pic:spPr>
                </pic:pic>
              </a:graphicData>
            </a:graphic>
          </wp:inline>
        </w:drawing>
      </w:r>
    </w:p>
    <w:p w:rsidR="0073799F" w:rsidRDefault="0073799F" w:rsidP="005C4346">
      <w:pPr>
        <w:ind w:right="110"/>
        <w:jc w:val="both"/>
        <w:rPr>
          <w:noProof/>
        </w:rPr>
      </w:pPr>
    </w:p>
    <w:p w:rsidR="005E3E57" w:rsidRDefault="005E3E57" w:rsidP="005C4346">
      <w:pPr>
        <w:ind w:right="110"/>
        <w:jc w:val="both"/>
        <w:rPr>
          <w:noProof/>
        </w:rPr>
      </w:pPr>
    </w:p>
    <w:p w:rsidR="005E3E57" w:rsidRDefault="005E3E57" w:rsidP="005C4346">
      <w:pPr>
        <w:ind w:right="110"/>
        <w:jc w:val="both"/>
        <w:rPr>
          <w:rFonts w:ascii="Arial" w:hAnsi="Arial"/>
          <w:b/>
          <w:bCs/>
          <w:sz w:val="22"/>
          <w:szCs w:val="22"/>
        </w:rPr>
      </w:pPr>
    </w:p>
    <w:p w:rsidR="006B3221" w:rsidRDefault="006B3221" w:rsidP="006B3221">
      <w:pPr>
        <w:ind w:right="110"/>
        <w:jc w:val="both"/>
        <w:rPr>
          <w:rFonts w:ascii="Arial" w:hAnsi="Arial"/>
          <w:b/>
          <w:bCs/>
          <w:sz w:val="22"/>
          <w:szCs w:val="22"/>
        </w:rPr>
      </w:pPr>
      <w:r w:rsidRPr="00D20C30">
        <w:rPr>
          <w:rFonts w:ascii="Arial" w:hAnsi="Arial"/>
          <w:b/>
          <w:bCs/>
          <w:sz w:val="22"/>
          <w:szCs w:val="22"/>
        </w:rPr>
        <w:t>Impôt sur les activités lucratives</w:t>
      </w:r>
    </w:p>
    <w:p w:rsidR="00CA0CA8" w:rsidRPr="00D20C30" w:rsidRDefault="00CA0CA8" w:rsidP="006B3221">
      <w:pPr>
        <w:ind w:right="110"/>
        <w:jc w:val="both"/>
        <w:rPr>
          <w:rFonts w:ascii="Arial" w:hAnsi="Arial"/>
          <w:sz w:val="22"/>
          <w:szCs w:val="22"/>
        </w:rPr>
      </w:pPr>
    </w:p>
    <w:p w:rsidR="006B3221" w:rsidRPr="002C0B32" w:rsidRDefault="006B3221" w:rsidP="00105725">
      <w:pPr>
        <w:jc w:val="both"/>
        <w:rPr>
          <w:rFonts w:ascii="Arial" w:hAnsi="Arial" w:cs="Arial"/>
          <w:sz w:val="22"/>
          <w:szCs w:val="22"/>
        </w:rPr>
      </w:pPr>
      <w:r w:rsidRPr="002C0B32">
        <w:rPr>
          <w:rFonts w:ascii="Arial" w:hAnsi="Arial" w:cs="Arial"/>
          <w:sz w:val="22"/>
          <w:szCs w:val="22"/>
        </w:rPr>
        <w:t xml:space="preserve">Conformément aux instructions fiscales concernant les organismes associatifs, notre </w:t>
      </w:r>
      <w:r w:rsidR="00081B5C">
        <w:rPr>
          <w:rFonts w:ascii="Arial" w:hAnsi="Arial" w:cs="Arial"/>
          <w:sz w:val="22"/>
          <w:szCs w:val="22"/>
        </w:rPr>
        <w:t>association</w:t>
      </w:r>
      <w:r w:rsidRPr="002C0B32">
        <w:rPr>
          <w:rFonts w:ascii="Arial" w:hAnsi="Arial" w:cs="Arial"/>
          <w:sz w:val="22"/>
          <w:szCs w:val="22"/>
        </w:rPr>
        <w:t xml:space="preserve"> est redevable des impôts sur ses ac</w:t>
      </w:r>
      <w:r w:rsidR="00D27ED3">
        <w:rPr>
          <w:rFonts w:ascii="Arial" w:hAnsi="Arial" w:cs="Arial"/>
          <w:sz w:val="22"/>
          <w:szCs w:val="22"/>
        </w:rPr>
        <w:t xml:space="preserve">tivités dites « lucratives » : </w:t>
      </w:r>
      <w:r w:rsidR="00105725">
        <w:rPr>
          <w:rFonts w:ascii="Arial" w:hAnsi="Arial" w:cs="Arial"/>
          <w:sz w:val="22"/>
          <w:szCs w:val="22"/>
        </w:rPr>
        <w:t xml:space="preserve">locations de stands lors les Journées francophones, </w:t>
      </w:r>
      <w:r w:rsidR="00D27ED3">
        <w:rPr>
          <w:rFonts w:ascii="Arial" w:hAnsi="Arial" w:cs="Arial"/>
          <w:sz w:val="22"/>
          <w:szCs w:val="22"/>
        </w:rPr>
        <w:t>campagne de Noël, m</w:t>
      </w:r>
      <w:r w:rsidRPr="002C0B32">
        <w:rPr>
          <w:rFonts w:ascii="Arial" w:hAnsi="Arial" w:cs="Arial"/>
          <w:sz w:val="22"/>
          <w:szCs w:val="22"/>
        </w:rPr>
        <w:t>anifestations fiscali</w:t>
      </w:r>
      <w:r w:rsidR="00D27ED3">
        <w:rPr>
          <w:rFonts w:ascii="Arial" w:hAnsi="Arial" w:cs="Arial"/>
          <w:sz w:val="22"/>
          <w:szCs w:val="22"/>
        </w:rPr>
        <w:t>sées, v</w:t>
      </w:r>
      <w:r w:rsidRPr="002C0B32">
        <w:rPr>
          <w:rFonts w:ascii="Arial" w:hAnsi="Arial" w:cs="Arial"/>
          <w:sz w:val="22"/>
          <w:szCs w:val="22"/>
        </w:rPr>
        <w:t xml:space="preserve">entes diverses… Par ailleurs, </w:t>
      </w:r>
      <w:r w:rsidR="003F169B">
        <w:rPr>
          <w:rFonts w:ascii="Arial" w:hAnsi="Arial" w:cs="Arial"/>
          <w:sz w:val="22"/>
          <w:szCs w:val="22"/>
        </w:rPr>
        <w:t>Vaincre la Mucoviscidose</w:t>
      </w:r>
      <w:r w:rsidRPr="002C0B32">
        <w:rPr>
          <w:rFonts w:ascii="Arial" w:hAnsi="Arial" w:cs="Arial"/>
          <w:sz w:val="22"/>
          <w:szCs w:val="22"/>
        </w:rPr>
        <w:t xml:space="preserve"> perçoit des revenus fonciers d'un locataire (</w:t>
      </w:r>
      <w:r w:rsidR="00081B5C">
        <w:rPr>
          <w:rFonts w:ascii="Arial" w:hAnsi="Arial" w:cs="Arial"/>
          <w:sz w:val="22"/>
          <w:szCs w:val="22"/>
        </w:rPr>
        <w:t>association</w:t>
      </w:r>
      <w:r w:rsidRPr="002C0B32">
        <w:rPr>
          <w:rFonts w:ascii="Arial" w:hAnsi="Arial" w:cs="Arial"/>
          <w:sz w:val="22"/>
          <w:szCs w:val="22"/>
        </w:rPr>
        <w:t xml:space="preserve"> Soutien Insertion Santé) également soumis à imposition</w:t>
      </w:r>
      <w:r w:rsidR="00383327" w:rsidRPr="002C0B32">
        <w:rPr>
          <w:rFonts w:ascii="Arial" w:hAnsi="Arial" w:cs="Arial"/>
          <w:sz w:val="22"/>
          <w:szCs w:val="22"/>
        </w:rPr>
        <w:t xml:space="preserve"> (Contribution sur revenus locatifs), et s’acquitte des impôts sur ses placements financiers.</w:t>
      </w:r>
    </w:p>
    <w:p w:rsidR="006B3221" w:rsidRPr="002C0B32" w:rsidRDefault="006B3221" w:rsidP="00105725">
      <w:pPr>
        <w:jc w:val="both"/>
        <w:rPr>
          <w:rFonts w:ascii="Arial" w:hAnsi="Arial" w:cs="Arial"/>
          <w:sz w:val="22"/>
          <w:szCs w:val="22"/>
        </w:rPr>
      </w:pPr>
    </w:p>
    <w:p w:rsidR="00AE7D13" w:rsidRPr="002C0B32" w:rsidRDefault="00AE7D13" w:rsidP="00105725">
      <w:pPr>
        <w:jc w:val="both"/>
        <w:rPr>
          <w:rFonts w:ascii="Arial" w:hAnsi="Arial" w:cs="Arial"/>
        </w:rPr>
      </w:pPr>
    </w:p>
    <w:p w:rsidR="009417B1" w:rsidRPr="002C0B32" w:rsidRDefault="009417B1" w:rsidP="006B3221">
      <w:pPr>
        <w:rPr>
          <w:rFonts w:ascii="Arial" w:hAnsi="Arial" w:cs="Arial"/>
        </w:rPr>
      </w:pPr>
    </w:p>
    <w:p w:rsidR="00AD59AA" w:rsidRDefault="00AD59AA" w:rsidP="006B3221"/>
    <w:p w:rsidR="008B6BC3" w:rsidRDefault="008B6BC3" w:rsidP="006B3221"/>
    <w:p w:rsidR="00304D62" w:rsidRDefault="00304D62" w:rsidP="006B3221"/>
    <w:p w:rsidR="00304D62" w:rsidRDefault="00304D62" w:rsidP="006B3221"/>
    <w:p w:rsidR="00CA395E" w:rsidRDefault="00CA395E" w:rsidP="006B322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210"/>
      </w:tblGrid>
      <w:tr w:rsidR="00AB057F" w:rsidRPr="00C243EA" w:rsidTr="00B26D12">
        <w:trPr>
          <w:jc w:val="center"/>
        </w:trPr>
        <w:tc>
          <w:tcPr>
            <w:tcW w:w="9210" w:type="dxa"/>
          </w:tcPr>
          <w:p w:rsidR="00AB057F" w:rsidRPr="00C243EA" w:rsidRDefault="00AB057F" w:rsidP="00B26D12">
            <w:pPr>
              <w:jc w:val="center"/>
              <w:rPr>
                <w:rFonts w:ascii="Arial" w:hAnsi="Arial"/>
                <w:b/>
              </w:rPr>
            </w:pPr>
          </w:p>
          <w:p w:rsidR="00AB057F" w:rsidRPr="00C243EA" w:rsidRDefault="00AB057F" w:rsidP="00B26D12">
            <w:pPr>
              <w:jc w:val="center"/>
              <w:rPr>
                <w:rFonts w:ascii="Arial" w:hAnsi="Arial"/>
                <w:b/>
              </w:rPr>
            </w:pPr>
            <w:r w:rsidRPr="00C243EA">
              <w:rPr>
                <w:rFonts w:ascii="Arial" w:hAnsi="Arial"/>
                <w:b/>
              </w:rPr>
              <w:t>I</w:t>
            </w:r>
            <w:r w:rsidR="00991271" w:rsidRPr="00C243EA">
              <w:rPr>
                <w:rFonts w:ascii="Arial" w:hAnsi="Arial"/>
                <w:b/>
              </w:rPr>
              <w:t>I -</w:t>
            </w:r>
            <w:r w:rsidRPr="00C243EA">
              <w:rPr>
                <w:rFonts w:ascii="Arial" w:hAnsi="Arial"/>
                <w:b/>
              </w:rPr>
              <w:t xml:space="preserve"> </w:t>
            </w:r>
            <w:r w:rsidR="0073734D" w:rsidRPr="00C243EA">
              <w:rPr>
                <w:rFonts w:ascii="Arial" w:hAnsi="Arial"/>
                <w:b/>
              </w:rPr>
              <w:t>PROPOSITION DE BUDGE</w:t>
            </w:r>
            <w:r w:rsidRPr="00C243EA">
              <w:rPr>
                <w:rFonts w:ascii="Arial" w:hAnsi="Arial"/>
                <w:b/>
              </w:rPr>
              <w:t>T</w:t>
            </w:r>
            <w:r w:rsidR="0073734D" w:rsidRPr="00C243EA">
              <w:rPr>
                <w:rFonts w:ascii="Arial" w:hAnsi="Arial"/>
                <w:b/>
              </w:rPr>
              <w:t xml:space="preserve"> </w:t>
            </w:r>
            <w:r w:rsidR="00B900BC" w:rsidRPr="00C243EA">
              <w:rPr>
                <w:rFonts w:ascii="Arial" w:hAnsi="Arial"/>
                <w:b/>
              </w:rPr>
              <w:t xml:space="preserve">POUR L’EXERCICE </w:t>
            </w:r>
            <w:r w:rsidR="0005546E">
              <w:rPr>
                <w:rFonts w:ascii="Arial" w:hAnsi="Arial"/>
                <w:b/>
              </w:rPr>
              <w:t>2019</w:t>
            </w:r>
          </w:p>
          <w:p w:rsidR="00AB057F" w:rsidRPr="00C243EA" w:rsidRDefault="00AB057F" w:rsidP="00B26D12">
            <w:pPr>
              <w:jc w:val="center"/>
              <w:rPr>
                <w:rFonts w:ascii="Arial" w:hAnsi="Arial"/>
                <w:b/>
                <w:sz w:val="22"/>
              </w:rPr>
            </w:pPr>
          </w:p>
        </w:tc>
      </w:tr>
    </w:tbl>
    <w:p w:rsidR="00AB057F" w:rsidRPr="00C243EA" w:rsidRDefault="00AB057F">
      <w:pPr>
        <w:jc w:val="both"/>
        <w:rPr>
          <w:rFonts w:ascii="Arial" w:hAnsi="Arial" w:cs="Arial"/>
          <w:sz w:val="16"/>
          <w:szCs w:val="16"/>
        </w:rPr>
      </w:pPr>
    </w:p>
    <w:p w:rsidR="00084D46" w:rsidRPr="00C243EA" w:rsidRDefault="00084D46" w:rsidP="00084D46">
      <w:pPr>
        <w:jc w:val="both"/>
        <w:rPr>
          <w:rFonts w:ascii="Arial" w:hAnsi="Arial" w:cs="Arial"/>
          <w:sz w:val="22"/>
          <w:szCs w:val="22"/>
        </w:rPr>
      </w:pPr>
      <w:r w:rsidRPr="00C243EA">
        <w:rPr>
          <w:rFonts w:ascii="Arial" w:hAnsi="Arial" w:cs="Arial"/>
          <w:sz w:val="22"/>
          <w:szCs w:val="22"/>
        </w:rPr>
        <w:t xml:space="preserve">Le budget permet de quantifier les actions décidées par </w:t>
      </w:r>
      <w:r w:rsidR="00D55A75" w:rsidRPr="00C243EA">
        <w:rPr>
          <w:rFonts w:ascii="Arial" w:hAnsi="Arial" w:cs="Arial"/>
          <w:sz w:val="22"/>
          <w:szCs w:val="22"/>
        </w:rPr>
        <w:t>le</w:t>
      </w:r>
      <w:r w:rsidR="00F71A7B">
        <w:rPr>
          <w:rFonts w:ascii="Arial" w:hAnsi="Arial" w:cs="Arial"/>
          <w:sz w:val="22"/>
          <w:szCs w:val="22"/>
        </w:rPr>
        <w:t xml:space="preserve"> Conseil d’a</w:t>
      </w:r>
      <w:r w:rsidRPr="00C243EA">
        <w:rPr>
          <w:rFonts w:ascii="Arial" w:hAnsi="Arial" w:cs="Arial"/>
          <w:sz w:val="22"/>
          <w:szCs w:val="22"/>
        </w:rPr>
        <w:t>dministration, et d'expli</w:t>
      </w:r>
      <w:r w:rsidR="00BC30EB" w:rsidRPr="00C243EA">
        <w:rPr>
          <w:rFonts w:ascii="Arial" w:hAnsi="Arial" w:cs="Arial"/>
          <w:sz w:val="22"/>
          <w:szCs w:val="22"/>
        </w:rPr>
        <w:t xml:space="preserve">quer les écarts qui pourraient </w:t>
      </w:r>
      <w:r w:rsidRPr="00C243EA">
        <w:rPr>
          <w:rFonts w:ascii="Arial" w:hAnsi="Arial" w:cs="Arial"/>
          <w:sz w:val="22"/>
          <w:szCs w:val="22"/>
        </w:rPr>
        <w:t>être constatés</w:t>
      </w:r>
      <w:r w:rsidR="00BC30EB" w:rsidRPr="00C243EA">
        <w:rPr>
          <w:rFonts w:ascii="Arial" w:hAnsi="Arial" w:cs="Arial"/>
          <w:sz w:val="22"/>
          <w:szCs w:val="22"/>
        </w:rPr>
        <w:t>.</w:t>
      </w:r>
    </w:p>
    <w:p w:rsidR="00084D46" w:rsidRPr="00C243EA" w:rsidRDefault="00084D46" w:rsidP="00084D46">
      <w:pPr>
        <w:pStyle w:val="Corpsdetexte"/>
        <w:jc w:val="both"/>
        <w:rPr>
          <w:rFonts w:ascii="Arial" w:hAnsi="Arial" w:cs="Arial"/>
          <w:sz w:val="16"/>
          <w:szCs w:val="16"/>
        </w:rPr>
      </w:pPr>
    </w:p>
    <w:p w:rsidR="00615317" w:rsidRDefault="00FA0946" w:rsidP="003E1FC3">
      <w:pPr>
        <w:jc w:val="both"/>
        <w:rPr>
          <w:rFonts w:ascii="Arial" w:hAnsi="Arial" w:cs="Arial"/>
          <w:sz w:val="22"/>
          <w:szCs w:val="22"/>
        </w:rPr>
      </w:pPr>
      <w:r>
        <w:rPr>
          <w:rFonts w:ascii="Arial" w:hAnsi="Arial" w:cs="Arial"/>
          <w:sz w:val="22"/>
          <w:szCs w:val="22"/>
        </w:rPr>
        <w:t>Suite à un</w:t>
      </w:r>
      <w:r w:rsidR="0005546E">
        <w:rPr>
          <w:rFonts w:ascii="Arial" w:hAnsi="Arial" w:cs="Arial"/>
          <w:sz w:val="22"/>
          <w:szCs w:val="22"/>
        </w:rPr>
        <w:t xml:space="preserve"> débat d’orientation budgétaire pour l’exercice 2019, la décision </w:t>
      </w:r>
      <w:r w:rsidR="00F71A7B">
        <w:rPr>
          <w:rFonts w:ascii="Arial" w:hAnsi="Arial" w:cs="Arial"/>
          <w:sz w:val="22"/>
          <w:szCs w:val="22"/>
        </w:rPr>
        <w:t xml:space="preserve">unanime </w:t>
      </w:r>
      <w:r w:rsidR="0005546E">
        <w:rPr>
          <w:rFonts w:ascii="Arial" w:hAnsi="Arial" w:cs="Arial"/>
          <w:sz w:val="22"/>
          <w:szCs w:val="22"/>
        </w:rPr>
        <w:t>des administr</w:t>
      </w:r>
      <w:r w:rsidR="0005546E">
        <w:rPr>
          <w:rFonts w:ascii="Arial" w:hAnsi="Arial" w:cs="Arial"/>
          <w:sz w:val="22"/>
          <w:szCs w:val="22"/>
        </w:rPr>
        <w:t>a</w:t>
      </w:r>
      <w:r w:rsidR="0005546E">
        <w:rPr>
          <w:rFonts w:ascii="Arial" w:hAnsi="Arial" w:cs="Arial"/>
          <w:sz w:val="22"/>
          <w:szCs w:val="22"/>
        </w:rPr>
        <w:t>teurs a été de revenir à un budget global à l’équilibre, après 3</w:t>
      </w:r>
      <w:r>
        <w:rPr>
          <w:rFonts w:ascii="Arial" w:hAnsi="Arial" w:cs="Arial"/>
          <w:sz w:val="22"/>
          <w:szCs w:val="22"/>
        </w:rPr>
        <w:t xml:space="preserve"> années successi</w:t>
      </w:r>
      <w:r w:rsidR="00F71A7B">
        <w:rPr>
          <w:rFonts w:ascii="Arial" w:hAnsi="Arial" w:cs="Arial"/>
          <w:sz w:val="22"/>
          <w:szCs w:val="22"/>
        </w:rPr>
        <w:t>ves de prélèvement sur le</w:t>
      </w:r>
      <w:r>
        <w:rPr>
          <w:rFonts w:ascii="Arial" w:hAnsi="Arial" w:cs="Arial"/>
          <w:sz w:val="22"/>
          <w:szCs w:val="22"/>
        </w:rPr>
        <w:t>s réserves</w:t>
      </w:r>
      <w:r w:rsidR="00F71A7B">
        <w:rPr>
          <w:rFonts w:ascii="Arial" w:hAnsi="Arial" w:cs="Arial"/>
          <w:sz w:val="22"/>
          <w:szCs w:val="22"/>
        </w:rPr>
        <w:t xml:space="preserve"> de l’association</w:t>
      </w:r>
      <w:r>
        <w:rPr>
          <w:rFonts w:ascii="Arial" w:hAnsi="Arial" w:cs="Arial"/>
          <w:sz w:val="22"/>
          <w:szCs w:val="22"/>
        </w:rPr>
        <w:t xml:space="preserve"> (à hauteur </w:t>
      </w:r>
      <w:r w:rsidR="00910DC4">
        <w:rPr>
          <w:rFonts w:ascii="Arial" w:hAnsi="Arial" w:cs="Arial"/>
          <w:sz w:val="22"/>
          <w:szCs w:val="22"/>
        </w:rPr>
        <w:t xml:space="preserve">totale </w:t>
      </w:r>
      <w:r>
        <w:rPr>
          <w:rFonts w:ascii="Arial" w:hAnsi="Arial" w:cs="Arial"/>
          <w:sz w:val="22"/>
          <w:szCs w:val="22"/>
        </w:rPr>
        <w:t>de</w:t>
      </w:r>
      <w:r w:rsidR="00910DC4">
        <w:rPr>
          <w:rFonts w:ascii="Arial" w:hAnsi="Arial" w:cs="Arial"/>
          <w:sz w:val="22"/>
          <w:szCs w:val="22"/>
        </w:rPr>
        <w:t xml:space="preserve"> -</w:t>
      </w:r>
      <w:r>
        <w:rPr>
          <w:rFonts w:ascii="Arial" w:hAnsi="Arial" w:cs="Arial"/>
          <w:sz w:val="22"/>
          <w:szCs w:val="22"/>
        </w:rPr>
        <w:t xml:space="preserve"> </w:t>
      </w:r>
      <w:r w:rsidR="00D37F8C">
        <w:rPr>
          <w:rFonts w:ascii="Arial" w:hAnsi="Arial" w:cs="Arial"/>
          <w:sz w:val="22"/>
          <w:szCs w:val="22"/>
        </w:rPr>
        <w:t xml:space="preserve">1 167 </w:t>
      </w:r>
      <w:r w:rsidR="008107E7">
        <w:rPr>
          <w:rFonts w:ascii="Arial" w:hAnsi="Arial" w:cs="Arial"/>
          <w:sz w:val="22"/>
          <w:szCs w:val="22"/>
        </w:rPr>
        <w:t>0</w:t>
      </w:r>
      <w:r w:rsidR="00D37F8C">
        <w:rPr>
          <w:rFonts w:ascii="Arial" w:hAnsi="Arial" w:cs="Arial"/>
          <w:sz w:val="22"/>
          <w:szCs w:val="22"/>
        </w:rPr>
        <w:t>00</w:t>
      </w:r>
      <w:r>
        <w:rPr>
          <w:rFonts w:ascii="Arial" w:hAnsi="Arial" w:cs="Arial"/>
          <w:sz w:val="22"/>
          <w:szCs w:val="22"/>
        </w:rPr>
        <w:t xml:space="preserve"> €</w:t>
      </w:r>
      <w:r w:rsidR="00D37F8C">
        <w:rPr>
          <w:rFonts w:ascii="Arial" w:hAnsi="Arial" w:cs="Arial"/>
          <w:sz w:val="22"/>
          <w:szCs w:val="22"/>
        </w:rPr>
        <w:t xml:space="preserve"> de 2016 à 2018</w:t>
      </w:r>
      <w:r>
        <w:rPr>
          <w:rFonts w:ascii="Arial" w:hAnsi="Arial" w:cs="Arial"/>
          <w:sz w:val="22"/>
          <w:szCs w:val="22"/>
        </w:rPr>
        <w:t>)</w:t>
      </w:r>
    </w:p>
    <w:p w:rsidR="0005546E" w:rsidRDefault="0005546E" w:rsidP="003E1FC3">
      <w:pPr>
        <w:jc w:val="both"/>
        <w:rPr>
          <w:rFonts w:ascii="Arial" w:hAnsi="Arial" w:cs="Arial"/>
          <w:sz w:val="22"/>
          <w:szCs w:val="22"/>
        </w:rPr>
      </w:pPr>
    </w:p>
    <w:p w:rsidR="00615317" w:rsidRDefault="00C243EA" w:rsidP="003E1FC3">
      <w:pPr>
        <w:jc w:val="both"/>
        <w:rPr>
          <w:rFonts w:ascii="Arial" w:hAnsi="Arial" w:cs="Arial"/>
          <w:sz w:val="22"/>
          <w:szCs w:val="22"/>
        </w:rPr>
      </w:pPr>
      <w:r>
        <w:rPr>
          <w:rFonts w:ascii="Arial" w:hAnsi="Arial" w:cs="Arial"/>
          <w:sz w:val="22"/>
          <w:szCs w:val="22"/>
        </w:rPr>
        <w:t xml:space="preserve">C’est pourquoi </w:t>
      </w:r>
      <w:r w:rsidR="00F71A7B">
        <w:rPr>
          <w:rFonts w:ascii="Arial" w:hAnsi="Arial" w:cs="Arial"/>
          <w:sz w:val="22"/>
          <w:szCs w:val="22"/>
        </w:rPr>
        <w:t xml:space="preserve">il est prévu sur </w:t>
      </w:r>
      <w:r w:rsidR="0005546E">
        <w:rPr>
          <w:rFonts w:ascii="Arial" w:hAnsi="Arial" w:cs="Arial"/>
          <w:sz w:val="22"/>
          <w:szCs w:val="22"/>
        </w:rPr>
        <w:t>2019</w:t>
      </w:r>
      <w:r w:rsidR="00FA0946">
        <w:rPr>
          <w:rFonts w:ascii="Arial" w:hAnsi="Arial" w:cs="Arial"/>
          <w:sz w:val="22"/>
          <w:szCs w:val="22"/>
        </w:rPr>
        <w:t xml:space="preserve"> un budget équilibré </w:t>
      </w:r>
      <w:r w:rsidR="00507752" w:rsidRPr="00C243EA">
        <w:rPr>
          <w:rFonts w:ascii="Arial" w:hAnsi="Arial" w:cs="Arial"/>
          <w:sz w:val="22"/>
          <w:szCs w:val="22"/>
        </w:rPr>
        <w:t xml:space="preserve">de </w:t>
      </w:r>
      <w:r w:rsidR="0005546E">
        <w:rPr>
          <w:rFonts w:ascii="Arial" w:hAnsi="Arial" w:cs="Arial"/>
          <w:b/>
          <w:sz w:val="22"/>
          <w:szCs w:val="22"/>
        </w:rPr>
        <w:t>13 0</w:t>
      </w:r>
      <w:r w:rsidR="00B66BAA" w:rsidRPr="00C243EA">
        <w:rPr>
          <w:rFonts w:ascii="Arial" w:hAnsi="Arial" w:cs="Arial"/>
          <w:b/>
          <w:sz w:val="22"/>
          <w:szCs w:val="22"/>
        </w:rPr>
        <w:t>0</w:t>
      </w:r>
      <w:r w:rsidR="00084D46" w:rsidRPr="00C243EA">
        <w:rPr>
          <w:rFonts w:ascii="Arial" w:hAnsi="Arial" w:cs="Arial"/>
          <w:b/>
          <w:sz w:val="22"/>
          <w:szCs w:val="22"/>
        </w:rPr>
        <w:t>0 000 €</w:t>
      </w:r>
      <w:r w:rsidR="006D1D37">
        <w:rPr>
          <w:rFonts w:ascii="Arial" w:hAnsi="Arial" w:cs="Arial"/>
          <w:b/>
          <w:sz w:val="22"/>
          <w:szCs w:val="22"/>
        </w:rPr>
        <w:t xml:space="preserve"> </w:t>
      </w:r>
      <w:r w:rsidR="00FA0946">
        <w:rPr>
          <w:rFonts w:ascii="Arial" w:hAnsi="Arial" w:cs="Arial"/>
          <w:sz w:val="22"/>
          <w:szCs w:val="22"/>
        </w:rPr>
        <w:t>en ressources comme en dépenses</w:t>
      </w:r>
      <w:r w:rsidR="00507752" w:rsidRPr="00C243EA">
        <w:rPr>
          <w:rFonts w:ascii="Arial" w:hAnsi="Arial" w:cs="Arial"/>
          <w:sz w:val="22"/>
          <w:szCs w:val="22"/>
        </w:rPr>
        <w:t xml:space="preserve">, </w:t>
      </w:r>
      <w:r w:rsidR="00084D46" w:rsidRPr="00C243EA">
        <w:rPr>
          <w:rFonts w:ascii="Arial" w:hAnsi="Arial" w:cs="Arial"/>
          <w:sz w:val="22"/>
          <w:szCs w:val="22"/>
        </w:rPr>
        <w:t xml:space="preserve">afin de donner à </w:t>
      </w:r>
      <w:r w:rsidR="00D16886" w:rsidRPr="00C243EA">
        <w:rPr>
          <w:rFonts w:ascii="Arial" w:hAnsi="Arial" w:cs="Arial"/>
          <w:sz w:val="22"/>
          <w:szCs w:val="22"/>
        </w:rPr>
        <w:t>l’</w:t>
      </w:r>
      <w:r w:rsidR="00081B5C" w:rsidRPr="00C243EA">
        <w:rPr>
          <w:rFonts w:ascii="Arial" w:hAnsi="Arial" w:cs="Arial"/>
          <w:sz w:val="22"/>
          <w:szCs w:val="22"/>
        </w:rPr>
        <w:t>association</w:t>
      </w:r>
      <w:r w:rsidR="00084D46" w:rsidRPr="00C243EA">
        <w:rPr>
          <w:rFonts w:ascii="Arial" w:hAnsi="Arial" w:cs="Arial"/>
          <w:sz w:val="22"/>
          <w:szCs w:val="22"/>
        </w:rPr>
        <w:t xml:space="preserve"> les moyens </w:t>
      </w:r>
      <w:r>
        <w:rPr>
          <w:rFonts w:ascii="Arial" w:hAnsi="Arial" w:cs="Arial"/>
          <w:sz w:val="22"/>
          <w:szCs w:val="22"/>
        </w:rPr>
        <w:t>de poursuivre</w:t>
      </w:r>
      <w:r w:rsidR="00507752" w:rsidRPr="00C243EA">
        <w:rPr>
          <w:rFonts w:ascii="Arial" w:hAnsi="Arial" w:cs="Arial"/>
          <w:sz w:val="22"/>
          <w:szCs w:val="22"/>
        </w:rPr>
        <w:t xml:space="preserve"> les investissements en dir</w:t>
      </w:r>
      <w:r w:rsidR="00D16886" w:rsidRPr="00C243EA">
        <w:rPr>
          <w:rFonts w:ascii="Arial" w:hAnsi="Arial" w:cs="Arial"/>
          <w:sz w:val="22"/>
          <w:szCs w:val="22"/>
        </w:rPr>
        <w:t>ection de nos missions</w:t>
      </w:r>
      <w:r>
        <w:rPr>
          <w:rFonts w:ascii="Arial" w:hAnsi="Arial" w:cs="Arial"/>
          <w:sz w:val="22"/>
          <w:szCs w:val="22"/>
        </w:rPr>
        <w:t>,</w:t>
      </w:r>
      <w:r w:rsidR="00D16886" w:rsidRPr="00C243EA">
        <w:rPr>
          <w:rFonts w:ascii="Arial" w:hAnsi="Arial" w:cs="Arial"/>
          <w:sz w:val="22"/>
          <w:szCs w:val="22"/>
        </w:rPr>
        <w:t xml:space="preserve"> et de </w:t>
      </w:r>
      <w:r>
        <w:rPr>
          <w:rFonts w:ascii="Arial" w:hAnsi="Arial" w:cs="Arial"/>
          <w:sz w:val="22"/>
          <w:szCs w:val="22"/>
        </w:rPr>
        <w:t xml:space="preserve">toujours </w:t>
      </w:r>
      <w:r w:rsidR="00507752" w:rsidRPr="00C243EA">
        <w:rPr>
          <w:rFonts w:ascii="Arial" w:hAnsi="Arial" w:cs="Arial"/>
          <w:sz w:val="22"/>
          <w:szCs w:val="22"/>
        </w:rPr>
        <w:t>recherche</w:t>
      </w:r>
      <w:r w:rsidR="00D16886" w:rsidRPr="00C243EA">
        <w:rPr>
          <w:rFonts w:ascii="Arial" w:hAnsi="Arial" w:cs="Arial"/>
          <w:sz w:val="22"/>
          <w:szCs w:val="22"/>
        </w:rPr>
        <w:t>r</w:t>
      </w:r>
      <w:r w:rsidR="00507752" w:rsidRPr="00C243EA">
        <w:rPr>
          <w:rFonts w:ascii="Arial" w:hAnsi="Arial" w:cs="Arial"/>
          <w:sz w:val="22"/>
          <w:szCs w:val="22"/>
        </w:rPr>
        <w:t xml:space="preserve"> de</w:t>
      </w:r>
      <w:r w:rsidR="0050270E" w:rsidRPr="00C243EA">
        <w:rPr>
          <w:rFonts w:ascii="Arial" w:hAnsi="Arial" w:cs="Arial"/>
          <w:sz w:val="22"/>
          <w:szCs w:val="22"/>
        </w:rPr>
        <w:t>s</w:t>
      </w:r>
      <w:r w:rsidR="00507752" w:rsidRPr="00C243EA">
        <w:rPr>
          <w:rFonts w:ascii="Arial" w:hAnsi="Arial" w:cs="Arial"/>
          <w:sz w:val="22"/>
          <w:szCs w:val="22"/>
        </w:rPr>
        <w:t xml:space="preserve"> ressources nouvelles.</w:t>
      </w:r>
      <w:r w:rsidR="003E1FC3" w:rsidRPr="00C243EA">
        <w:rPr>
          <w:rFonts w:ascii="Arial" w:hAnsi="Arial" w:cs="Arial"/>
          <w:sz w:val="20"/>
          <w:szCs w:val="22"/>
        </w:rPr>
        <w:t xml:space="preserve"> </w:t>
      </w:r>
    </w:p>
    <w:p w:rsidR="0005546E" w:rsidRPr="00C243EA" w:rsidRDefault="0005546E" w:rsidP="003E1FC3">
      <w:pPr>
        <w:jc w:val="both"/>
        <w:rPr>
          <w:rFonts w:ascii="Arial" w:hAnsi="Arial" w:cs="Arial"/>
          <w:sz w:val="22"/>
          <w:szCs w:val="22"/>
        </w:rPr>
      </w:pPr>
    </w:p>
    <w:p w:rsidR="003E1FC3" w:rsidRPr="00FA0946" w:rsidRDefault="00C243EA" w:rsidP="003E1FC3">
      <w:pPr>
        <w:jc w:val="both"/>
        <w:rPr>
          <w:rFonts w:ascii="Arial" w:hAnsi="Arial" w:cs="Arial"/>
          <w:sz w:val="22"/>
          <w:szCs w:val="22"/>
        </w:rPr>
      </w:pPr>
      <w:r>
        <w:rPr>
          <w:rFonts w:ascii="Arial" w:hAnsi="Arial" w:cs="Arial"/>
          <w:sz w:val="22"/>
          <w:szCs w:val="22"/>
        </w:rPr>
        <w:t xml:space="preserve">Comme chaque </w:t>
      </w:r>
      <w:r w:rsidR="00AF4F98">
        <w:rPr>
          <w:rFonts w:ascii="Arial" w:hAnsi="Arial" w:cs="Arial"/>
          <w:sz w:val="22"/>
          <w:szCs w:val="22"/>
        </w:rPr>
        <w:t>année, l</w:t>
      </w:r>
      <w:r w:rsidR="00C22091" w:rsidRPr="00C243EA">
        <w:rPr>
          <w:rFonts w:ascii="Arial" w:hAnsi="Arial" w:cs="Arial"/>
          <w:sz w:val="22"/>
          <w:szCs w:val="22"/>
        </w:rPr>
        <w:t xml:space="preserve">e budget </w:t>
      </w:r>
      <w:r w:rsidR="0005546E">
        <w:rPr>
          <w:rFonts w:ascii="Arial" w:hAnsi="Arial" w:cs="Arial"/>
          <w:sz w:val="22"/>
          <w:szCs w:val="22"/>
        </w:rPr>
        <w:t>2019</w:t>
      </w:r>
      <w:r w:rsidR="00153AD7" w:rsidRPr="00C243EA">
        <w:rPr>
          <w:rFonts w:ascii="Arial" w:hAnsi="Arial" w:cs="Arial"/>
          <w:sz w:val="22"/>
          <w:szCs w:val="22"/>
        </w:rPr>
        <w:t xml:space="preserve"> </w:t>
      </w:r>
      <w:r w:rsidR="008107E7">
        <w:rPr>
          <w:rFonts w:ascii="Arial" w:hAnsi="Arial" w:cs="Arial"/>
          <w:sz w:val="22"/>
          <w:szCs w:val="22"/>
        </w:rPr>
        <w:t>a</w:t>
      </w:r>
      <w:r w:rsidR="00153AD7" w:rsidRPr="00C243EA">
        <w:rPr>
          <w:rFonts w:ascii="Arial" w:hAnsi="Arial" w:cs="Arial"/>
          <w:sz w:val="22"/>
          <w:szCs w:val="22"/>
        </w:rPr>
        <w:t xml:space="preserve"> été élaboré </w:t>
      </w:r>
      <w:r w:rsidR="00F71A7B">
        <w:rPr>
          <w:rFonts w:ascii="Arial" w:hAnsi="Arial" w:cs="Arial"/>
          <w:sz w:val="22"/>
          <w:szCs w:val="22"/>
        </w:rPr>
        <w:t>avec</w:t>
      </w:r>
      <w:r w:rsidR="00153AD7" w:rsidRPr="00FA0946">
        <w:rPr>
          <w:rFonts w:ascii="Arial" w:hAnsi="Arial" w:cs="Arial"/>
          <w:sz w:val="22"/>
          <w:szCs w:val="22"/>
        </w:rPr>
        <w:t xml:space="preserve"> prudence</w:t>
      </w:r>
      <w:r w:rsidR="00CE319A" w:rsidRPr="00FA0946">
        <w:rPr>
          <w:rFonts w:ascii="Arial" w:hAnsi="Arial" w:cs="Arial"/>
          <w:sz w:val="22"/>
          <w:szCs w:val="22"/>
        </w:rPr>
        <w:t xml:space="preserve"> au niveau des ressource</w:t>
      </w:r>
      <w:r w:rsidR="00FA0946" w:rsidRPr="00FA0946">
        <w:rPr>
          <w:rFonts w:ascii="Arial" w:hAnsi="Arial" w:cs="Arial"/>
          <w:sz w:val="22"/>
          <w:szCs w:val="22"/>
        </w:rPr>
        <w:t>s.</w:t>
      </w:r>
    </w:p>
    <w:p w:rsidR="00BC30EB" w:rsidRPr="00FF1D6F" w:rsidRDefault="00BC30EB" w:rsidP="00084D46">
      <w:pPr>
        <w:jc w:val="both"/>
        <w:rPr>
          <w:rFonts w:ascii="Arial" w:hAnsi="Arial" w:cs="Arial"/>
          <w:b/>
          <w:color w:val="FF0000"/>
          <w:sz w:val="22"/>
          <w:szCs w:val="22"/>
          <w:u w:val="single"/>
        </w:rPr>
      </w:pPr>
    </w:p>
    <w:p w:rsidR="00BC30EB" w:rsidRPr="00F1511B" w:rsidRDefault="00BC30EB" w:rsidP="00BC30EB">
      <w:pPr>
        <w:jc w:val="both"/>
        <w:rPr>
          <w:rFonts w:ascii="Arial" w:hAnsi="Arial" w:cs="Arial"/>
          <w:b/>
          <w:sz w:val="22"/>
          <w:szCs w:val="22"/>
          <w:u w:val="single"/>
        </w:rPr>
      </w:pPr>
      <w:r w:rsidRPr="00F1511B">
        <w:rPr>
          <w:rFonts w:ascii="Arial" w:hAnsi="Arial" w:cs="Arial"/>
          <w:b/>
          <w:sz w:val="22"/>
          <w:szCs w:val="22"/>
        </w:rPr>
        <w:t xml:space="preserve">2.1 </w:t>
      </w:r>
      <w:r w:rsidRPr="00F1511B">
        <w:rPr>
          <w:rFonts w:ascii="Arial" w:hAnsi="Arial" w:cs="Arial"/>
          <w:b/>
          <w:sz w:val="22"/>
          <w:szCs w:val="22"/>
          <w:u w:val="single"/>
        </w:rPr>
        <w:t>La répartition des charges</w:t>
      </w:r>
    </w:p>
    <w:p w:rsidR="00375F7F" w:rsidRPr="00F1511B" w:rsidRDefault="00375F7F" w:rsidP="00BC30EB">
      <w:pPr>
        <w:jc w:val="both"/>
        <w:rPr>
          <w:rFonts w:ascii="Arial" w:hAnsi="Arial" w:cs="Arial"/>
          <w:b/>
          <w:sz w:val="22"/>
          <w:szCs w:val="22"/>
          <w:u w:val="single"/>
        </w:rPr>
      </w:pPr>
    </w:p>
    <w:p w:rsidR="00084D46" w:rsidRPr="00F1511B" w:rsidRDefault="00C243EA" w:rsidP="00084D46">
      <w:pPr>
        <w:jc w:val="both"/>
        <w:rPr>
          <w:rFonts w:ascii="Arial" w:hAnsi="Arial" w:cs="Arial"/>
          <w:sz w:val="22"/>
          <w:szCs w:val="22"/>
        </w:rPr>
      </w:pPr>
      <w:r w:rsidRPr="00F1511B">
        <w:rPr>
          <w:rFonts w:ascii="Arial" w:hAnsi="Arial" w:cs="Arial"/>
          <w:sz w:val="22"/>
          <w:szCs w:val="22"/>
        </w:rPr>
        <w:t xml:space="preserve">Dans le budget </w:t>
      </w:r>
      <w:r w:rsidR="0005546E" w:rsidRPr="00F1511B">
        <w:rPr>
          <w:rFonts w:ascii="Arial" w:hAnsi="Arial" w:cs="Arial"/>
          <w:sz w:val="22"/>
          <w:szCs w:val="22"/>
        </w:rPr>
        <w:t>2019</w:t>
      </w:r>
      <w:r w:rsidR="00341AA8">
        <w:rPr>
          <w:rFonts w:ascii="Arial" w:hAnsi="Arial" w:cs="Arial"/>
          <w:sz w:val="22"/>
          <w:szCs w:val="22"/>
        </w:rPr>
        <w:t xml:space="preserve"> (hors</w:t>
      </w:r>
      <w:r w:rsidR="00375F7F" w:rsidRPr="00F1511B">
        <w:rPr>
          <w:rFonts w:ascii="Arial" w:hAnsi="Arial" w:cs="Arial"/>
          <w:sz w:val="22"/>
          <w:szCs w:val="22"/>
        </w:rPr>
        <w:t xml:space="preserve"> </w:t>
      </w:r>
      <w:r w:rsidR="00341AA8">
        <w:rPr>
          <w:rFonts w:ascii="Arial" w:hAnsi="Arial" w:cs="Arial"/>
          <w:sz w:val="22"/>
          <w:szCs w:val="22"/>
        </w:rPr>
        <w:t>provisions</w:t>
      </w:r>
      <w:r w:rsidR="00F71A7B">
        <w:rPr>
          <w:rFonts w:ascii="Arial" w:hAnsi="Arial" w:cs="Arial"/>
          <w:sz w:val="22"/>
          <w:szCs w:val="22"/>
        </w:rPr>
        <w:t>, fonds dédiés</w:t>
      </w:r>
      <w:r w:rsidR="00341AA8">
        <w:rPr>
          <w:rFonts w:ascii="Arial" w:hAnsi="Arial" w:cs="Arial"/>
          <w:sz w:val="22"/>
          <w:szCs w:val="22"/>
        </w:rPr>
        <w:t xml:space="preserve"> et impôt</w:t>
      </w:r>
      <w:r w:rsidR="00375F7F" w:rsidRPr="00F1511B">
        <w:rPr>
          <w:rFonts w:ascii="Arial" w:hAnsi="Arial" w:cs="Arial"/>
          <w:sz w:val="22"/>
          <w:szCs w:val="22"/>
        </w:rPr>
        <w:t>), pour la répartition des emplois, le Co</w:t>
      </w:r>
      <w:r w:rsidR="00375F7F" w:rsidRPr="00F1511B">
        <w:rPr>
          <w:rFonts w:ascii="Arial" w:hAnsi="Arial" w:cs="Arial"/>
          <w:sz w:val="22"/>
          <w:szCs w:val="22"/>
        </w:rPr>
        <w:t>n</w:t>
      </w:r>
      <w:r w:rsidR="00F71A7B">
        <w:rPr>
          <w:rFonts w:ascii="Arial" w:hAnsi="Arial" w:cs="Arial"/>
          <w:sz w:val="22"/>
          <w:szCs w:val="22"/>
        </w:rPr>
        <w:t>seil d’a</w:t>
      </w:r>
      <w:r w:rsidR="00375F7F" w:rsidRPr="00F1511B">
        <w:rPr>
          <w:rFonts w:ascii="Arial" w:hAnsi="Arial" w:cs="Arial"/>
          <w:sz w:val="22"/>
          <w:szCs w:val="22"/>
        </w:rPr>
        <w:t>dministration souhaite cette année mettre en avant :</w:t>
      </w:r>
    </w:p>
    <w:p w:rsidR="00910DC4" w:rsidRPr="00F1511B" w:rsidRDefault="00910DC4" w:rsidP="00910DC4">
      <w:pPr>
        <w:numPr>
          <w:ilvl w:val="0"/>
          <w:numId w:val="44"/>
        </w:numPr>
        <w:jc w:val="both"/>
        <w:rPr>
          <w:rFonts w:ascii="Arial" w:hAnsi="Arial" w:cs="Arial"/>
          <w:sz w:val="22"/>
          <w:szCs w:val="22"/>
        </w:rPr>
      </w:pPr>
      <w:r w:rsidRPr="00F1511B">
        <w:rPr>
          <w:rFonts w:ascii="Arial" w:hAnsi="Arial" w:cs="Arial"/>
          <w:sz w:val="22"/>
          <w:szCs w:val="22"/>
        </w:rPr>
        <w:t>la volonté de soutenir nos missions sociales, dans la continuité des enga</w:t>
      </w:r>
      <w:r>
        <w:rPr>
          <w:rFonts w:ascii="Arial" w:hAnsi="Arial" w:cs="Arial"/>
          <w:sz w:val="22"/>
          <w:szCs w:val="22"/>
        </w:rPr>
        <w:t>gements déjà pris les années pré</w:t>
      </w:r>
      <w:r w:rsidRPr="00F1511B">
        <w:rPr>
          <w:rFonts w:ascii="Arial" w:hAnsi="Arial" w:cs="Arial"/>
          <w:sz w:val="22"/>
          <w:szCs w:val="22"/>
        </w:rPr>
        <w:t>cédentes</w:t>
      </w:r>
    </w:p>
    <w:p w:rsidR="00FA0946" w:rsidRPr="00F1511B" w:rsidRDefault="00FA0946" w:rsidP="00D1463F">
      <w:pPr>
        <w:numPr>
          <w:ilvl w:val="0"/>
          <w:numId w:val="44"/>
        </w:numPr>
        <w:jc w:val="both"/>
        <w:rPr>
          <w:rFonts w:ascii="Arial" w:hAnsi="Arial" w:cs="Arial"/>
          <w:sz w:val="22"/>
          <w:szCs w:val="22"/>
        </w:rPr>
      </w:pPr>
      <w:r w:rsidRPr="00F1511B">
        <w:rPr>
          <w:rFonts w:ascii="Arial" w:hAnsi="Arial" w:cs="Arial"/>
          <w:sz w:val="22"/>
          <w:szCs w:val="22"/>
        </w:rPr>
        <w:t>l’intensification de nos actions de collecte : actions de Développement/Sensibilisation, avec la poursuite de l’effort initié en 2017 sur la recherche de legs</w:t>
      </w:r>
    </w:p>
    <w:p w:rsidR="000A4488" w:rsidRPr="00F1511B" w:rsidRDefault="000A4488" w:rsidP="000A4488">
      <w:pPr>
        <w:jc w:val="both"/>
        <w:rPr>
          <w:rFonts w:ascii="Arial" w:hAnsi="Arial" w:cs="Arial"/>
          <w:sz w:val="22"/>
          <w:szCs w:val="22"/>
        </w:rPr>
      </w:pPr>
    </w:p>
    <w:p w:rsidR="00BC30EB" w:rsidRPr="00F1511B" w:rsidRDefault="00B051FE" w:rsidP="00BC30EB">
      <w:pPr>
        <w:jc w:val="both"/>
        <w:rPr>
          <w:rFonts w:ascii="Arial" w:hAnsi="Arial" w:cs="Arial"/>
          <w:sz w:val="22"/>
          <w:szCs w:val="22"/>
        </w:rPr>
      </w:pPr>
      <w:r w:rsidRPr="00F1511B">
        <w:rPr>
          <w:rFonts w:ascii="Arial" w:hAnsi="Arial" w:cs="Arial"/>
          <w:sz w:val="22"/>
          <w:szCs w:val="22"/>
        </w:rPr>
        <w:t>L’</w:t>
      </w:r>
      <w:r w:rsidR="00081B5C" w:rsidRPr="00F1511B">
        <w:rPr>
          <w:rFonts w:ascii="Arial" w:hAnsi="Arial" w:cs="Arial"/>
          <w:sz w:val="22"/>
          <w:szCs w:val="22"/>
        </w:rPr>
        <w:t>association</w:t>
      </w:r>
      <w:r w:rsidRPr="00F1511B">
        <w:rPr>
          <w:rFonts w:ascii="Arial" w:hAnsi="Arial" w:cs="Arial"/>
          <w:sz w:val="22"/>
          <w:szCs w:val="22"/>
        </w:rPr>
        <w:t xml:space="preserve"> consacrera ainsi :</w:t>
      </w:r>
    </w:p>
    <w:p w:rsidR="00A40B92" w:rsidRPr="00F1511B" w:rsidRDefault="00A40B92" w:rsidP="00BC30EB">
      <w:pPr>
        <w:jc w:val="both"/>
        <w:rPr>
          <w:rFonts w:ascii="Arial" w:hAnsi="Arial" w:cs="Arial"/>
          <w:sz w:val="14"/>
          <w:szCs w:val="22"/>
        </w:rPr>
      </w:pPr>
    </w:p>
    <w:p w:rsidR="00084D46" w:rsidRPr="00F1511B" w:rsidRDefault="00FA0946" w:rsidP="00A40B92">
      <w:pPr>
        <w:pStyle w:val="Retraitcorpsdetexte2"/>
        <w:numPr>
          <w:ilvl w:val="0"/>
          <w:numId w:val="13"/>
        </w:numPr>
        <w:tabs>
          <w:tab w:val="clear" w:pos="1080"/>
          <w:tab w:val="num" w:pos="709"/>
        </w:tabs>
        <w:spacing w:after="0" w:line="240" w:lineRule="auto"/>
        <w:ind w:left="1276" w:hanging="283"/>
        <w:jc w:val="both"/>
        <w:rPr>
          <w:rFonts w:ascii="Arial" w:hAnsi="Arial" w:cs="Arial"/>
          <w:iCs/>
          <w:sz w:val="22"/>
          <w:szCs w:val="22"/>
        </w:rPr>
      </w:pPr>
      <w:r w:rsidRPr="00F1511B">
        <w:rPr>
          <w:rFonts w:ascii="Arial" w:hAnsi="Arial" w:cs="Arial"/>
          <w:b/>
          <w:iCs/>
          <w:sz w:val="22"/>
          <w:szCs w:val="22"/>
        </w:rPr>
        <w:t>79</w:t>
      </w:r>
      <w:r w:rsidR="00084D46" w:rsidRPr="00F1511B">
        <w:rPr>
          <w:rFonts w:ascii="Arial" w:hAnsi="Arial" w:cs="Arial"/>
          <w:b/>
          <w:iCs/>
          <w:sz w:val="22"/>
          <w:szCs w:val="22"/>
        </w:rPr>
        <w:t>%</w:t>
      </w:r>
      <w:r w:rsidR="00084D46" w:rsidRPr="00F1511B">
        <w:rPr>
          <w:rFonts w:ascii="Arial" w:hAnsi="Arial" w:cs="Arial"/>
          <w:iCs/>
          <w:sz w:val="22"/>
          <w:szCs w:val="22"/>
        </w:rPr>
        <w:t xml:space="preserve"> au titre de ses missions associatives, </w:t>
      </w:r>
      <w:r w:rsidR="00161F49">
        <w:rPr>
          <w:rFonts w:ascii="Arial" w:hAnsi="Arial" w:cs="Arial"/>
          <w:iCs/>
          <w:sz w:val="22"/>
          <w:szCs w:val="22"/>
        </w:rPr>
        <w:t>soit</w:t>
      </w:r>
      <w:r w:rsidR="00F1511B" w:rsidRPr="00F1511B">
        <w:rPr>
          <w:rFonts w:ascii="Arial" w:hAnsi="Arial" w:cs="Arial"/>
          <w:iCs/>
          <w:sz w:val="22"/>
          <w:szCs w:val="22"/>
        </w:rPr>
        <w:t xml:space="preserve">, ramenés à </w:t>
      </w:r>
      <w:r w:rsidR="00161F49">
        <w:rPr>
          <w:rFonts w:ascii="Arial" w:hAnsi="Arial" w:cs="Arial"/>
          <w:iCs/>
          <w:sz w:val="22"/>
          <w:szCs w:val="22"/>
        </w:rPr>
        <w:t xml:space="preserve">une base de </w:t>
      </w:r>
      <w:r w:rsidR="00F1511B" w:rsidRPr="00F1511B">
        <w:rPr>
          <w:rFonts w:ascii="Arial" w:hAnsi="Arial" w:cs="Arial"/>
          <w:iCs/>
          <w:sz w:val="22"/>
          <w:szCs w:val="22"/>
        </w:rPr>
        <w:t>100%</w:t>
      </w:r>
      <w:r w:rsidR="00084D46" w:rsidRPr="00F1511B">
        <w:rPr>
          <w:rFonts w:ascii="Arial" w:hAnsi="Arial" w:cs="Arial"/>
          <w:iCs/>
          <w:sz w:val="22"/>
          <w:szCs w:val="22"/>
        </w:rPr>
        <w:t> :</w:t>
      </w:r>
    </w:p>
    <w:p w:rsidR="00084D46" w:rsidRPr="00F1511B" w:rsidRDefault="00F1511B"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33</w:t>
      </w:r>
      <w:r w:rsidR="00375F7F" w:rsidRPr="00F1511B">
        <w:rPr>
          <w:rFonts w:ascii="Arial" w:hAnsi="Arial" w:cs="Arial"/>
          <w:sz w:val="20"/>
          <w:szCs w:val="22"/>
        </w:rPr>
        <w:t xml:space="preserve"> </w:t>
      </w:r>
      <w:r w:rsidR="00084D46" w:rsidRPr="00F1511B">
        <w:rPr>
          <w:rFonts w:ascii="Arial" w:hAnsi="Arial" w:cs="Arial"/>
          <w:sz w:val="20"/>
          <w:szCs w:val="22"/>
        </w:rPr>
        <w:t>% à la Recherche</w:t>
      </w:r>
    </w:p>
    <w:p w:rsidR="00084D46" w:rsidRPr="00F1511B" w:rsidRDefault="00F1511B"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31</w:t>
      </w:r>
      <w:r w:rsidR="00084D46" w:rsidRPr="00F1511B">
        <w:rPr>
          <w:rFonts w:ascii="Arial" w:hAnsi="Arial" w:cs="Arial"/>
          <w:sz w:val="20"/>
          <w:szCs w:val="22"/>
        </w:rPr>
        <w:t xml:space="preserve"> % au Médical</w:t>
      </w:r>
    </w:p>
    <w:p w:rsidR="00084D46" w:rsidRPr="00F1511B" w:rsidRDefault="00F1511B"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15</w:t>
      </w:r>
      <w:r w:rsidR="00084D46" w:rsidRPr="00F1511B">
        <w:rPr>
          <w:rFonts w:ascii="Arial" w:hAnsi="Arial" w:cs="Arial"/>
          <w:sz w:val="20"/>
          <w:szCs w:val="22"/>
        </w:rPr>
        <w:t xml:space="preserve"> % à la Qualité de Vie</w:t>
      </w:r>
    </w:p>
    <w:p w:rsidR="00084D46" w:rsidRPr="00F1511B" w:rsidRDefault="00F1511B"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13</w:t>
      </w:r>
      <w:r w:rsidR="00084D46" w:rsidRPr="00F1511B">
        <w:rPr>
          <w:rFonts w:ascii="Arial" w:hAnsi="Arial" w:cs="Arial"/>
          <w:sz w:val="20"/>
          <w:szCs w:val="22"/>
        </w:rPr>
        <w:t xml:space="preserve"> % à la Sensibilisation et l’Information</w:t>
      </w:r>
    </w:p>
    <w:p w:rsidR="00084D46" w:rsidRPr="00F1511B" w:rsidRDefault="003E1FC3"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 xml:space="preserve">  </w:t>
      </w:r>
      <w:r w:rsidR="00F1511B" w:rsidRPr="00F1511B">
        <w:rPr>
          <w:rFonts w:ascii="Arial" w:hAnsi="Arial" w:cs="Arial"/>
          <w:sz w:val="20"/>
          <w:szCs w:val="22"/>
        </w:rPr>
        <w:t>6</w:t>
      </w:r>
      <w:r w:rsidR="00084D46" w:rsidRPr="00F1511B">
        <w:rPr>
          <w:rFonts w:ascii="Arial" w:hAnsi="Arial" w:cs="Arial"/>
          <w:sz w:val="20"/>
          <w:szCs w:val="22"/>
        </w:rPr>
        <w:t xml:space="preserve"> % à la Vie Associative</w:t>
      </w:r>
    </w:p>
    <w:p w:rsidR="00084D46" w:rsidRPr="00F1511B" w:rsidRDefault="003E1FC3" w:rsidP="00F1511B">
      <w:pPr>
        <w:pStyle w:val="Retraitcorpsdetexte2"/>
        <w:numPr>
          <w:ilvl w:val="0"/>
          <w:numId w:val="16"/>
        </w:numPr>
        <w:tabs>
          <w:tab w:val="clear" w:pos="360"/>
          <w:tab w:val="num" w:pos="709"/>
          <w:tab w:val="num" w:pos="1134"/>
        </w:tabs>
        <w:spacing w:after="0" w:line="240" w:lineRule="auto"/>
        <w:ind w:left="2268" w:hanging="283"/>
        <w:jc w:val="both"/>
        <w:rPr>
          <w:rFonts w:ascii="Arial" w:hAnsi="Arial" w:cs="Arial"/>
          <w:sz w:val="20"/>
          <w:szCs w:val="22"/>
        </w:rPr>
      </w:pPr>
      <w:r w:rsidRPr="00F1511B">
        <w:rPr>
          <w:rFonts w:ascii="Arial" w:hAnsi="Arial" w:cs="Arial"/>
          <w:sz w:val="20"/>
          <w:szCs w:val="22"/>
        </w:rPr>
        <w:t xml:space="preserve">  </w:t>
      </w:r>
      <w:r w:rsidR="00F1511B" w:rsidRPr="00F1511B">
        <w:rPr>
          <w:rFonts w:ascii="Arial" w:hAnsi="Arial" w:cs="Arial"/>
          <w:sz w:val="20"/>
          <w:szCs w:val="22"/>
        </w:rPr>
        <w:t>2</w:t>
      </w:r>
      <w:r w:rsidR="00084D46" w:rsidRPr="00F1511B">
        <w:rPr>
          <w:rFonts w:ascii="Arial" w:hAnsi="Arial" w:cs="Arial"/>
          <w:sz w:val="20"/>
          <w:szCs w:val="22"/>
        </w:rPr>
        <w:t xml:space="preserve"> % à la Mission des Patients Adultes</w:t>
      </w:r>
    </w:p>
    <w:p w:rsidR="00084D46" w:rsidRPr="00F1511B" w:rsidRDefault="00507752" w:rsidP="00A40B92">
      <w:pPr>
        <w:pStyle w:val="Retraitcorpsdetexte2"/>
        <w:numPr>
          <w:ilvl w:val="0"/>
          <w:numId w:val="13"/>
        </w:numPr>
        <w:tabs>
          <w:tab w:val="clear" w:pos="1080"/>
          <w:tab w:val="num" w:pos="709"/>
        </w:tabs>
        <w:spacing w:after="0" w:line="240" w:lineRule="auto"/>
        <w:ind w:left="1276" w:hanging="283"/>
        <w:jc w:val="both"/>
        <w:rPr>
          <w:rFonts w:ascii="Arial" w:hAnsi="Arial" w:cs="Arial"/>
          <w:sz w:val="22"/>
          <w:szCs w:val="22"/>
        </w:rPr>
      </w:pPr>
      <w:r w:rsidRPr="00F1511B">
        <w:rPr>
          <w:rFonts w:ascii="Arial" w:hAnsi="Arial" w:cs="Arial"/>
          <w:b/>
          <w:iCs/>
          <w:sz w:val="22"/>
          <w:szCs w:val="22"/>
        </w:rPr>
        <w:t>15</w:t>
      </w:r>
      <w:r w:rsidR="00084D46" w:rsidRPr="00F1511B">
        <w:rPr>
          <w:rFonts w:ascii="Arial" w:hAnsi="Arial" w:cs="Arial"/>
          <w:b/>
          <w:iCs/>
          <w:sz w:val="22"/>
          <w:szCs w:val="22"/>
        </w:rPr>
        <w:t xml:space="preserve"> %</w:t>
      </w:r>
      <w:r w:rsidR="00084D46" w:rsidRPr="00F1511B">
        <w:rPr>
          <w:rFonts w:ascii="Arial" w:hAnsi="Arial" w:cs="Arial"/>
          <w:iCs/>
          <w:sz w:val="22"/>
          <w:szCs w:val="22"/>
        </w:rPr>
        <w:t xml:space="preserve"> aux </w:t>
      </w:r>
      <w:r w:rsidR="00375F7F" w:rsidRPr="00F1511B">
        <w:rPr>
          <w:rFonts w:ascii="Arial" w:hAnsi="Arial" w:cs="Arial"/>
          <w:iCs/>
          <w:sz w:val="22"/>
          <w:szCs w:val="22"/>
        </w:rPr>
        <w:t>frais de recherche de fonds</w:t>
      </w:r>
    </w:p>
    <w:p w:rsidR="00084D46" w:rsidRPr="00F1511B" w:rsidRDefault="007826EE" w:rsidP="00A40B92">
      <w:pPr>
        <w:pStyle w:val="Retraitcorpsdetexte2"/>
        <w:numPr>
          <w:ilvl w:val="0"/>
          <w:numId w:val="13"/>
        </w:numPr>
        <w:tabs>
          <w:tab w:val="clear" w:pos="1080"/>
          <w:tab w:val="num" w:pos="709"/>
        </w:tabs>
        <w:spacing w:after="0" w:line="240" w:lineRule="auto"/>
        <w:ind w:left="1276" w:hanging="283"/>
        <w:jc w:val="both"/>
        <w:rPr>
          <w:rFonts w:ascii="Arial" w:hAnsi="Arial" w:cs="Arial"/>
          <w:iCs/>
          <w:sz w:val="22"/>
          <w:szCs w:val="22"/>
        </w:rPr>
      </w:pPr>
      <w:r w:rsidRPr="00F1511B">
        <w:rPr>
          <w:rFonts w:ascii="Arial" w:hAnsi="Arial" w:cs="Arial"/>
          <w:b/>
          <w:iCs/>
          <w:sz w:val="22"/>
          <w:szCs w:val="22"/>
        </w:rPr>
        <w:t xml:space="preserve">  6</w:t>
      </w:r>
      <w:r w:rsidR="00507752" w:rsidRPr="00F1511B">
        <w:rPr>
          <w:rFonts w:ascii="Arial" w:hAnsi="Arial" w:cs="Arial"/>
          <w:b/>
          <w:iCs/>
          <w:sz w:val="22"/>
          <w:szCs w:val="22"/>
        </w:rPr>
        <w:t xml:space="preserve"> </w:t>
      </w:r>
      <w:r w:rsidR="00084D46" w:rsidRPr="00F1511B">
        <w:rPr>
          <w:rFonts w:ascii="Arial" w:hAnsi="Arial" w:cs="Arial"/>
          <w:b/>
          <w:iCs/>
          <w:sz w:val="22"/>
          <w:szCs w:val="22"/>
        </w:rPr>
        <w:t>%</w:t>
      </w:r>
      <w:r w:rsidR="00084D46" w:rsidRPr="00F1511B">
        <w:rPr>
          <w:rFonts w:ascii="Arial" w:hAnsi="Arial" w:cs="Arial"/>
          <w:iCs/>
          <w:sz w:val="22"/>
          <w:szCs w:val="22"/>
        </w:rPr>
        <w:t xml:space="preserve"> à l’administration et aux charges générales</w:t>
      </w:r>
    </w:p>
    <w:p w:rsidR="00084D46" w:rsidRPr="00F1511B" w:rsidRDefault="00084D46" w:rsidP="00084D46">
      <w:pPr>
        <w:pStyle w:val="Retraitcorpsdetexte2"/>
        <w:spacing w:after="0" w:line="240" w:lineRule="auto"/>
        <w:ind w:left="0"/>
        <w:jc w:val="both"/>
        <w:rPr>
          <w:rFonts w:ascii="Arial" w:hAnsi="Arial" w:cs="Arial"/>
          <w:iCs/>
          <w:sz w:val="22"/>
          <w:szCs w:val="22"/>
        </w:rPr>
      </w:pPr>
    </w:p>
    <w:p w:rsidR="00375F7F" w:rsidRPr="00F1511B" w:rsidRDefault="00375F7F" w:rsidP="00375F7F">
      <w:pPr>
        <w:jc w:val="both"/>
        <w:rPr>
          <w:rFonts w:ascii="Arial" w:hAnsi="Arial" w:cs="Arial"/>
          <w:b/>
          <w:sz w:val="22"/>
          <w:szCs w:val="22"/>
          <w:u w:val="single"/>
        </w:rPr>
      </w:pPr>
      <w:r w:rsidRPr="00F1511B">
        <w:rPr>
          <w:rFonts w:ascii="Arial" w:hAnsi="Arial" w:cs="Arial"/>
          <w:b/>
          <w:sz w:val="22"/>
          <w:szCs w:val="22"/>
        </w:rPr>
        <w:t xml:space="preserve">2.2 </w:t>
      </w:r>
      <w:r w:rsidRPr="00F1511B">
        <w:rPr>
          <w:rFonts w:ascii="Arial" w:hAnsi="Arial" w:cs="Arial"/>
          <w:b/>
          <w:sz w:val="22"/>
          <w:szCs w:val="22"/>
          <w:u w:val="single"/>
        </w:rPr>
        <w:t>La répartition des produits</w:t>
      </w:r>
    </w:p>
    <w:p w:rsidR="00375F7F" w:rsidRPr="00F1511B" w:rsidRDefault="00375F7F" w:rsidP="00375F7F">
      <w:pPr>
        <w:jc w:val="both"/>
        <w:rPr>
          <w:rFonts w:ascii="Arial" w:hAnsi="Arial" w:cs="Arial"/>
          <w:b/>
          <w:sz w:val="22"/>
          <w:szCs w:val="22"/>
          <w:u w:val="single"/>
        </w:rPr>
      </w:pPr>
    </w:p>
    <w:p w:rsidR="00375F7F" w:rsidRPr="00F1511B" w:rsidRDefault="00C243EA" w:rsidP="00375F7F">
      <w:pPr>
        <w:jc w:val="both"/>
        <w:rPr>
          <w:rFonts w:ascii="Arial" w:hAnsi="Arial" w:cs="Arial"/>
          <w:sz w:val="22"/>
          <w:szCs w:val="22"/>
        </w:rPr>
      </w:pPr>
      <w:r w:rsidRPr="00F1511B">
        <w:rPr>
          <w:rFonts w:ascii="Arial" w:hAnsi="Arial" w:cs="Arial"/>
          <w:sz w:val="22"/>
          <w:szCs w:val="22"/>
        </w:rPr>
        <w:t xml:space="preserve">Ce budget </w:t>
      </w:r>
      <w:r w:rsidR="0005546E" w:rsidRPr="00F1511B">
        <w:rPr>
          <w:rFonts w:ascii="Arial" w:hAnsi="Arial" w:cs="Arial"/>
          <w:sz w:val="22"/>
          <w:szCs w:val="22"/>
        </w:rPr>
        <w:t>2019</w:t>
      </w:r>
      <w:r w:rsidR="00375F7F" w:rsidRPr="00F1511B">
        <w:rPr>
          <w:rFonts w:ascii="Arial" w:hAnsi="Arial" w:cs="Arial"/>
          <w:sz w:val="22"/>
          <w:szCs w:val="22"/>
        </w:rPr>
        <w:t xml:space="preserve"> a été bâti en fonction des orientations stratégiques, des actions définies et des pr</w:t>
      </w:r>
      <w:r w:rsidR="00375F7F" w:rsidRPr="00F1511B">
        <w:rPr>
          <w:rFonts w:ascii="Arial" w:hAnsi="Arial" w:cs="Arial"/>
          <w:sz w:val="22"/>
          <w:szCs w:val="22"/>
        </w:rPr>
        <w:t>o</w:t>
      </w:r>
      <w:r w:rsidR="00375F7F" w:rsidRPr="00F1511B">
        <w:rPr>
          <w:rFonts w:ascii="Arial" w:hAnsi="Arial" w:cs="Arial"/>
          <w:sz w:val="22"/>
          <w:szCs w:val="22"/>
        </w:rPr>
        <w:t>jets décidés par le Conseil d’administration, à partir des hypothèses suivantes concernant les re</w:t>
      </w:r>
      <w:r w:rsidR="00375F7F" w:rsidRPr="00F1511B">
        <w:rPr>
          <w:rFonts w:ascii="Arial" w:hAnsi="Arial" w:cs="Arial"/>
          <w:sz w:val="22"/>
          <w:szCs w:val="22"/>
        </w:rPr>
        <w:t>s</w:t>
      </w:r>
      <w:r w:rsidR="00375F7F" w:rsidRPr="00F1511B">
        <w:rPr>
          <w:rFonts w:ascii="Arial" w:hAnsi="Arial" w:cs="Arial"/>
          <w:sz w:val="22"/>
          <w:szCs w:val="22"/>
        </w:rPr>
        <w:t>sources :</w:t>
      </w:r>
    </w:p>
    <w:p w:rsidR="00910DC4" w:rsidRPr="00F1511B" w:rsidRDefault="00910DC4" w:rsidP="00910DC4">
      <w:pPr>
        <w:numPr>
          <w:ilvl w:val="0"/>
          <w:numId w:val="43"/>
        </w:numPr>
        <w:jc w:val="both"/>
        <w:rPr>
          <w:rFonts w:ascii="Arial" w:hAnsi="Arial" w:cs="Arial"/>
          <w:sz w:val="22"/>
          <w:szCs w:val="22"/>
        </w:rPr>
      </w:pPr>
      <w:r w:rsidRPr="00F1511B">
        <w:rPr>
          <w:rFonts w:ascii="Arial" w:hAnsi="Arial" w:cs="Arial"/>
          <w:sz w:val="22"/>
          <w:szCs w:val="22"/>
        </w:rPr>
        <w:t>la consolidation des ressources issues de la générosité publique, et la poursuite des efforts engagés depuis 3 ans dans la recherche de nouvelles ressources</w:t>
      </w:r>
    </w:p>
    <w:p w:rsidR="007826EE" w:rsidRPr="00F1511B" w:rsidRDefault="007826EE" w:rsidP="00D1463F">
      <w:pPr>
        <w:numPr>
          <w:ilvl w:val="0"/>
          <w:numId w:val="43"/>
        </w:numPr>
        <w:jc w:val="both"/>
        <w:rPr>
          <w:rFonts w:ascii="Arial" w:hAnsi="Arial" w:cs="Arial"/>
          <w:sz w:val="22"/>
          <w:szCs w:val="22"/>
        </w:rPr>
      </w:pPr>
      <w:r w:rsidRPr="00F1511B">
        <w:rPr>
          <w:rFonts w:ascii="Arial" w:hAnsi="Arial" w:cs="Arial"/>
          <w:sz w:val="22"/>
          <w:szCs w:val="22"/>
        </w:rPr>
        <w:t>la poursuite</w:t>
      </w:r>
      <w:r w:rsidR="00FA0946" w:rsidRPr="00F1511B">
        <w:rPr>
          <w:rFonts w:ascii="Arial" w:hAnsi="Arial" w:cs="Arial"/>
          <w:sz w:val="22"/>
          <w:szCs w:val="22"/>
        </w:rPr>
        <w:t>, à des niveaux moindres,</w:t>
      </w:r>
      <w:r w:rsidRPr="00F1511B">
        <w:rPr>
          <w:rFonts w:ascii="Arial" w:hAnsi="Arial" w:cs="Arial"/>
          <w:sz w:val="22"/>
          <w:szCs w:val="22"/>
        </w:rPr>
        <w:t xml:space="preserve"> des contributions en provenance de l’Association Gr</w:t>
      </w:r>
      <w:r w:rsidRPr="00F1511B">
        <w:rPr>
          <w:rFonts w:ascii="Arial" w:hAnsi="Arial" w:cs="Arial"/>
          <w:sz w:val="22"/>
          <w:szCs w:val="22"/>
        </w:rPr>
        <w:t>é</w:t>
      </w:r>
      <w:r w:rsidRPr="00F1511B">
        <w:rPr>
          <w:rFonts w:ascii="Arial" w:hAnsi="Arial" w:cs="Arial"/>
          <w:sz w:val="22"/>
          <w:szCs w:val="22"/>
        </w:rPr>
        <w:t>gory Lemarchal, de La Pierre Le Bigaut – Muco</w:t>
      </w:r>
      <w:r w:rsidR="0051693A" w:rsidRPr="00F1511B">
        <w:rPr>
          <w:rFonts w:ascii="Arial" w:hAnsi="Arial" w:cs="Arial"/>
          <w:sz w:val="22"/>
          <w:szCs w:val="22"/>
        </w:rPr>
        <w:t>viscidose et de l’AFM-Téléthon</w:t>
      </w:r>
    </w:p>
    <w:p w:rsidR="007826EE" w:rsidRPr="00F1511B" w:rsidRDefault="007826EE" w:rsidP="00084D46">
      <w:pPr>
        <w:pStyle w:val="Retraitcorpsdetexte2"/>
        <w:spacing w:after="0" w:line="240" w:lineRule="auto"/>
        <w:ind w:left="0"/>
        <w:jc w:val="both"/>
        <w:rPr>
          <w:rFonts w:ascii="Arial" w:hAnsi="Arial" w:cs="Arial"/>
          <w:iCs/>
          <w:sz w:val="22"/>
          <w:szCs w:val="22"/>
        </w:rPr>
      </w:pPr>
    </w:p>
    <w:p w:rsidR="00084D46" w:rsidRPr="00F1511B" w:rsidRDefault="00084D46" w:rsidP="00084D46">
      <w:pPr>
        <w:jc w:val="both"/>
        <w:rPr>
          <w:rFonts w:ascii="Arial" w:hAnsi="Arial" w:cs="Arial"/>
          <w:sz w:val="22"/>
          <w:szCs w:val="22"/>
        </w:rPr>
      </w:pPr>
      <w:r w:rsidRPr="00F1511B">
        <w:rPr>
          <w:rFonts w:ascii="Arial" w:hAnsi="Arial" w:cs="Arial"/>
          <w:sz w:val="22"/>
          <w:szCs w:val="22"/>
        </w:rPr>
        <w:t>Nous sommes bien dans la continuité de nos missions, nous sommes ambitieux vis à vis de nos r</w:t>
      </w:r>
      <w:r w:rsidRPr="00F1511B">
        <w:rPr>
          <w:rFonts w:ascii="Arial" w:hAnsi="Arial" w:cs="Arial"/>
          <w:sz w:val="22"/>
          <w:szCs w:val="22"/>
        </w:rPr>
        <w:t>e</w:t>
      </w:r>
      <w:r w:rsidRPr="00F1511B">
        <w:rPr>
          <w:rFonts w:ascii="Arial" w:hAnsi="Arial" w:cs="Arial"/>
          <w:sz w:val="22"/>
          <w:szCs w:val="22"/>
        </w:rPr>
        <w:t>cettes, et nous restons ouverts à tout engagement qui deviendrait indispensable. Et nous confirmons une nouvelle fois notre ligne de conduite administrative et financière :</w:t>
      </w:r>
    </w:p>
    <w:p w:rsidR="000D2BA8" w:rsidRPr="00F1511B" w:rsidRDefault="000D2BA8" w:rsidP="00D1463F">
      <w:pPr>
        <w:numPr>
          <w:ilvl w:val="0"/>
          <w:numId w:val="30"/>
        </w:numPr>
        <w:ind w:left="1560" w:hanging="851"/>
        <w:jc w:val="both"/>
        <w:rPr>
          <w:rFonts w:ascii="Arial" w:hAnsi="Arial" w:cs="Arial"/>
          <w:sz w:val="22"/>
          <w:szCs w:val="22"/>
        </w:rPr>
      </w:pPr>
      <w:r w:rsidRPr="00F1511B">
        <w:rPr>
          <w:rFonts w:ascii="Arial" w:hAnsi="Arial" w:cs="Arial"/>
          <w:sz w:val="22"/>
          <w:szCs w:val="22"/>
        </w:rPr>
        <w:t>Développer le soutien à nos actions et objectifs</w:t>
      </w:r>
    </w:p>
    <w:p w:rsidR="00084D46" w:rsidRPr="00F1511B" w:rsidRDefault="00084D46" w:rsidP="00D1463F">
      <w:pPr>
        <w:numPr>
          <w:ilvl w:val="0"/>
          <w:numId w:val="30"/>
        </w:numPr>
        <w:ind w:left="1560" w:hanging="851"/>
        <w:jc w:val="both"/>
        <w:rPr>
          <w:rFonts w:ascii="Arial" w:hAnsi="Arial" w:cs="Arial"/>
          <w:sz w:val="22"/>
          <w:szCs w:val="22"/>
        </w:rPr>
      </w:pPr>
      <w:r w:rsidRPr="00F1511B">
        <w:rPr>
          <w:rFonts w:ascii="Arial" w:hAnsi="Arial" w:cs="Arial"/>
          <w:sz w:val="22"/>
          <w:szCs w:val="22"/>
        </w:rPr>
        <w:t>Permettre le développement des ressources nouvelles</w:t>
      </w:r>
    </w:p>
    <w:p w:rsidR="00153AD7" w:rsidRPr="00F1511B" w:rsidRDefault="00084D46" w:rsidP="00D1463F">
      <w:pPr>
        <w:numPr>
          <w:ilvl w:val="0"/>
          <w:numId w:val="30"/>
        </w:numPr>
        <w:ind w:left="1560" w:hanging="851"/>
        <w:jc w:val="both"/>
        <w:rPr>
          <w:rFonts w:ascii="Arial" w:hAnsi="Arial" w:cs="Arial"/>
          <w:sz w:val="22"/>
          <w:szCs w:val="22"/>
        </w:rPr>
      </w:pPr>
      <w:r w:rsidRPr="00F1511B">
        <w:rPr>
          <w:rFonts w:ascii="Arial" w:hAnsi="Arial" w:cs="Arial"/>
          <w:sz w:val="22"/>
          <w:szCs w:val="22"/>
        </w:rPr>
        <w:t>Poursuivre la sensibilisation des acteurs sur les ratios de collecte, et les économies de fonctionnement</w:t>
      </w:r>
    </w:p>
    <w:p w:rsidR="0036116D" w:rsidRPr="00F1511B" w:rsidRDefault="0036116D" w:rsidP="0051693A">
      <w:pPr>
        <w:ind w:left="1560"/>
        <w:jc w:val="both"/>
        <w:rPr>
          <w:rFonts w:ascii="Arial" w:hAnsi="Arial" w:cs="Arial"/>
          <w:sz w:val="22"/>
          <w:szCs w:val="22"/>
        </w:rPr>
      </w:pPr>
    </w:p>
    <w:p w:rsidR="00FA0946" w:rsidRDefault="00FA0946" w:rsidP="0051693A">
      <w:pPr>
        <w:ind w:left="1560"/>
        <w:jc w:val="both"/>
        <w:rPr>
          <w:rFonts w:ascii="Arial" w:hAnsi="Arial" w:cs="Arial"/>
          <w:sz w:val="22"/>
          <w:szCs w:val="22"/>
        </w:rPr>
      </w:pPr>
    </w:p>
    <w:p w:rsidR="00F71A7B" w:rsidRPr="00F1511B" w:rsidRDefault="00F71A7B" w:rsidP="0051693A">
      <w:pPr>
        <w:ind w:left="1560"/>
        <w:jc w:val="both"/>
        <w:rPr>
          <w:rFonts w:ascii="Arial" w:hAnsi="Arial" w:cs="Arial"/>
          <w:sz w:val="22"/>
          <w:szCs w:val="22"/>
        </w:rPr>
      </w:pPr>
    </w:p>
    <w:p w:rsidR="0005546E" w:rsidRPr="00F1511B" w:rsidRDefault="0005546E" w:rsidP="0051693A">
      <w:pPr>
        <w:ind w:left="1560"/>
        <w:jc w:val="both"/>
        <w:rPr>
          <w:rFonts w:ascii="Arial" w:hAnsi="Arial" w:cs="Arial"/>
          <w:sz w:val="22"/>
          <w:szCs w:val="22"/>
        </w:rPr>
      </w:pPr>
    </w:p>
    <w:p w:rsidR="001A3957" w:rsidRDefault="0095404A" w:rsidP="0095404A">
      <w:pPr>
        <w:rPr>
          <w:rFonts w:ascii="Arial" w:hAnsi="Arial"/>
          <w:b/>
          <w:sz w:val="28"/>
          <w:szCs w:val="28"/>
        </w:rPr>
      </w:pPr>
      <w:r w:rsidRPr="00F1511B">
        <w:rPr>
          <w:rFonts w:ascii="Arial" w:hAnsi="Arial"/>
          <w:b/>
          <w:sz w:val="28"/>
          <w:szCs w:val="28"/>
        </w:rPr>
        <w:t xml:space="preserve">BUDGET </w:t>
      </w:r>
      <w:r w:rsidR="0005546E" w:rsidRPr="00F1511B">
        <w:rPr>
          <w:rFonts w:ascii="Arial" w:hAnsi="Arial"/>
          <w:b/>
          <w:sz w:val="28"/>
          <w:szCs w:val="28"/>
        </w:rPr>
        <w:t>2019</w:t>
      </w:r>
      <w:r w:rsidRPr="00F1511B">
        <w:rPr>
          <w:rFonts w:ascii="Arial" w:hAnsi="Arial"/>
          <w:b/>
          <w:sz w:val="28"/>
          <w:szCs w:val="28"/>
        </w:rPr>
        <w:t xml:space="preserve"> </w:t>
      </w:r>
      <w:r w:rsidR="0058513F" w:rsidRPr="00F1511B">
        <w:rPr>
          <w:rFonts w:ascii="Arial" w:hAnsi="Arial"/>
          <w:b/>
          <w:sz w:val="28"/>
          <w:szCs w:val="28"/>
        </w:rPr>
        <w:t>–</w:t>
      </w:r>
      <w:r w:rsidRPr="00F1511B">
        <w:rPr>
          <w:rFonts w:ascii="Arial" w:hAnsi="Arial"/>
          <w:b/>
          <w:sz w:val="28"/>
          <w:szCs w:val="28"/>
        </w:rPr>
        <w:t xml:space="preserve"> DEPENSES</w:t>
      </w:r>
    </w:p>
    <w:p w:rsidR="00B85D2A" w:rsidRDefault="00B85D2A" w:rsidP="0095404A">
      <w:pPr>
        <w:rPr>
          <w:rFonts w:ascii="Arial" w:hAnsi="Arial"/>
          <w:b/>
          <w:sz w:val="28"/>
          <w:szCs w:val="28"/>
        </w:rPr>
      </w:pPr>
    </w:p>
    <w:p w:rsidR="00F1511B" w:rsidRPr="00F1511B" w:rsidRDefault="00F1511B" w:rsidP="0095404A">
      <w:pPr>
        <w:rPr>
          <w:rFonts w:ascii="Arial" w:hAnsi="Arial"/>
          <w:b/>
          <w:sz w:val="6"/>
          <w:szCs w:val="28"/>
        </w:rPr>
      </w:pPr>
    </w:p>
    <w:p w:rsidR="00A05E91" w:rsidRPr="006D1D37" w:rsidRDefault="00B85D2A" w:rsidP="0095404A">
      <w:pPr>
        <w:rPr>
          <w:rFonts w:ascii="Arial" w:hAnsi="Arial"/>
          <w:b/>
          <w:i/>
          <w:color w:val="FF0000"/>
          <w:sz w:val="16"/>
          <w:szCs w:val="16"/>
        </w:rPr>
      </w:pPr>
      <w:r w:rsidRPr="00B85D2A">
        <w:rPr>
          <w:noProof/>
        </w:rPr>
        <w:drawing>
          <wp:inline distT="0" distB="0" distL="0" distR="0" wp14:anchorId="54828450" wp14:editId="2E1AD64B">
            <wp:extent cx="6486525" cy="83724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008" cy="8376971"/>
                    </a:xfrm>
                    <a:prstGeom prst="rect">
                      <a:avLst/>
                    </a:prstGeom>
                    <a:noFill/>
                    <a:ln>
                      <a:noFill/>
                    </a:ln>
                  </pic:spPr>
                </pic:pic>
              </a:graphicData>
            </a:graphic>
          </wp:inline>
        </w:drawing>
      </w:r>
    </w:p>
    <w:p w:rsidR="00456895" w:rsidRDefault="00456895" w:rsidP="00161DEF">
      <w:pPr>
        <w:rPr>
          <w:rFonts w:ascii="Arial" w:hAnsi="Arial"/>
          <w:b/>
          <w:sz w:val="28"/>
          <w:szCs w:val="28"/>
        </w:rPr>
      </w:pPr>
    </w:p>
    <w:p w:rsidR="00621B1B" w:rsidRDefault="00621B1B" w:rsidP="00161DEF">
      <w:pPr>
        <w:rPr>
          <w:rFonts w:ascii="Arial" w:hAnsi="Arial"/>
          <w:b/>
          <w:sz w:val="28"/>
          <w:szCs w:val="28"/>
        </w:rPr>
      </w:pPr>
    </w:p>
    <w:p w:rsidR="00621B1B" w:rsidRDefault="00621B1B" w:rsidP="00161DEF">
      <w:pPr>
        <w:rPr>
          <w:rFonts w:ascii="Arial" w:hAnsi="Arial"/>
          <w:b/>
          <w:sz w:val="28"/>
          <w:szCs w:val="28"/>
        </w:rPr>
      </w:pPr>
    </w:p>
    <w:p w:rsidR="00161DEF" w:rsidRDefault="00BD1E52" w:rsidP="00161DEF">
      <w:pPr>
        <w:rPr>
          <w:rFonts w:ascii="Arial" w:hAnsi="Arial"/>
          <w:b/>
          <w:sz w:val="28"/>
          <w:szCs w:val="28"/>
        </w:rPr>
      </w:pPr>
      <w:r w:rsidRPr="00F1511B">
        <w:rPr>
          <w:rFonts w:ascii="Arial" w:hAnsi="Arial"/>
          <w:b/>
          <w:sz w:val="28"/>
          <w:szCs w:val="28"/>
        </w:rPr>
        <w:t xml:space="preserve">BUDGET </w:t>
      </w:r>
      <w:r w:rsidR="0005546E" w:rsidRPr="00F1511B">
        <w:rPr>
          <w:rFonts w:ascii="Arial" w:hAnsi="Arial"/>
          <w:b/>
          <w:sz w:val="28"/>
          <w:szCs w:val="28"/>
        </w:rPr>
        <w:t>2019</w:t>
      </w:r>
      <w:r w:rsidR="00161DEF" w:rsidRPr="00F1511B">
        <w:rPr>
          <w:rFonts w:ascii="Arial" w:hAnsi="Arial"/>
          <w:b/>
          <w:sz w:val="28"/>
          <w:szCs w:val="28"/>
        </w:rPr>
        <w:t xml:space="preserve"> – PRODUITS</w:t>
      </w:r>
    </w:p>
    <w:p w:rsidR="00456895" w:rsidRPr="00F1511B" w:rsidRDefault="00456895" w:rsidP="00161DEF">
      <w:pPr>
        <w:rPr>
          <w:rFonts w:ascii="Arial" w:hAnsi="Arial"/>
          <w:b/>
          <w:sz w:val="28"/>
          <w:szCs w:val="28"/>
        </w:rPr>
      </w:pPr>
    </w:p>
    <w:p w:rsidR="00415723" w:rsidRPr="00F1511B" w:rsidRDefault="00415723" w:rsidP="00161DEF">
      <w:pPr>
        <w:rPr>
          <w:rFonts w:ascii="Arial" w:hAnsi="Arial"/>
          <w:b/>
          <w:noProof/>
          <w:sz w:val="6"/>
          <w:szCs w:val="16"/>
        </w:rPr>
      </w:pPr>
    </w:p>
    <w:p w:rsidR="00F1511B" w:rsidRDefault="00B85D2A" w:rsidP="00161DEF">
      <w:pPr>
        <w:rPr>
          <w:noProof/>
        </w:rPr>
      </w:pPr>
      <w:r w:rsidRPr="00B85D2A">
        <w:rPr>
          <w:noProof/>
        </w:rPr>
        <w:drawing>
          <wp:inline distT="0" distB="0" distL="0" distR="0" wp14:anchorId="627C374D" wp14:editId="5262822D">
            <wp:extent cx="6524625" cy="5076825"/>
            <wp:effectExtent l="0" t="0" r="9525" b="952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3186" cy="5075705"/>
                    </a:xfrm>
                    <a:prstGeom prst="rect">
                      <a:avLst/>
                    </a:prstGeom>
                    <a:noFill/>
                    <a:ln>
                      <a:noFill/>
                    </a:ln>
                  </pic:spPr>
                </pic:pic>
              </a:graphicData>
            </a:graphic>
          </wp:inline>
        </w:drawing>
      </w:r>
    </w:p>
    <w:p w:rsidR="00456895" w:rsidRPr="006D1D37" w:rsidRDefault="00456895" w:rsidP="00161DEF">
      <w:pPr>
        <w:rPr>
          <w:rFonts w:ascii="Arial" w:hAnsi="Arial"/>
          <w:b/>
          <w:i/>
          <w:color w:val="FF0000"/>
          <w:sz w:val="16"/>
          <w:szCs w:val="16"/>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Default="00161DEF" w:rsidP="003D6B59">
      <w:pPr>
        <w:jc w:val="center"/>
        <w:rPr>
          <w:rFonts w:ascii="Arial" w:hAnsi="Arial"/>
          <w:b/>
          <w:i/>
          <w:color w:val="FF0000"/>
        </w:rPr>
      </w:pPr>
    </w:p>
    <w:p w:rsidR="00621B1B" w:rsidRDefault="00621B1B" w:rsidP="003D6B59">
      <w:pPr>
        <w:jc w:val="center"/>
        <w:rPr>
          <w:rFonts w:ascii="Arial" w:hAnsi="Arial"/>
          <w:b/>
          <w:i/>
          <w:color w:val="FF0000"/>
        </w:rPr>
      </w:pPr>
    </w:p>
    <w:p w:rsidR="00621B1B" w:rsidRDefault="00621B1B" w:rsidP="003D6B59">
      <w:pPr>
        <w:jc w:val="center"/>
        <w:rPr>
          <w:rFonts w:ascii="Arial" w:hAnsi="Arial"/>
          <w:b/>
          <w:i/>
          <w:color w:val="FF0000"/>
        </w:rPr>
      </w:pPr>
    </w:p>
    <w:p w:rsidR="00621B1B" w:rsidRDefault="00621B1B" w:rsidP="003D6B59">
      <w:pPr>
        <w:jc w:val="center"/>
        <w:rPr>
          <w:rFonts w:ascii="Arial" w:hAnsi="Arial"/>
          <w:b/>
          <w:i/>
          <w:color w:val="FF0000"/>
        </w:rPr>
      </w:pPr>
    </w:p>
    <w:p w:rsidR="00621B1B" w:rsidRPr="006D1D37" w:rsidRDefault="00621B1B"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Pr="006D1D37" w:rsidRDefault="00161DEF" w:rsidP="003D6B59">
      <w:pPr>
        <w:jc w:val="center"/>
        <w:rPr>
          <w:rFonts w:ascii="Arial" w:hAnsi="Arial"/>
          <w:b/>
          <w:i/>
          <w:color w:val="FF0000"/>
        </w:rPr>
      </w:pPr>
    </w:p>
    <w:p w:rsidR="00161DEF" w:rsidRDefault="00161DEF" w:rsidP="003D6B59">
      <w:pPr>
        <w:jc w:val="center"/>
        <w:rPr>
          <w:rFonts w:ascii="Arial" w:hAnsi="Arial"/>
          <w:b/>
          <w:color w:val="FF0000"/>
        </w:rPr>
      </w:pPr>
    </w:p>
    <w:p w:rsidR="00621B1B" w:rsidRDefault="00621B1B" w:rsidP="003D6B59">
      <w:pPr>
        <w:jc w:val="center"/>
        <w:rPr>
          <w:rFonts w:ascii="Arial" w:hAnsi="Arial"/>
          <w:b/>
          <w:color w:val="FF0000"/>
        </w:rPr>
      </w:pPr>
    </w:p>
    <w:p w:rsidR="00B85D2A" w:rsidRDefault="00B85D2A" w:rsidP="003D6B59">
      <w:pPr>
        <w:jc w:val="center"/>
        <w:rPr>
          <w:rFonts w:ascii="Arial" w:hAnsi="Arial"/>
          <w:b/>
          <w:color w:val="FF0000"/>
        </w:rPr>
      </w:pPr>
    </w:p>
    <w:p w:rsidR="00B85D2A" w:rsidRDefault="00B85D2A" w:rsidP="003D6B59">
      <w:pPr>
        <w:jc w:val="center"/>
        <w:rPr>
          <w:rFonts w:ascii="Arial" w:hAnsi="Arial"/>
          <w:b/>
          <w:color w:val="FF0000"/>
        </w:rPr>
      </w:pPr>
    </w:p>
    <w:p w:rsidR="00B85D2A" w:rsidRDefault="00B85D2A" w:rsidP="003D6B59">
      <w:pPr>
        <w:jc w:val="center"/>
        <w:rPr>
          <w:rFonts w:ascii="Arial" w:hAnsi="Arial"/>
          <w:b/>
          <w:color w:val="FF0000"/>
        </w:rPr>
      </w:pPr>
    </w:p>
    <w:p w:rsidR="00053435" w:rsidRDefault="007325E7" w:rsidP="00161DEF">
      <w:pPr>
        <w:jc w:val="center"/>
        <w:rPr>
          <w:rFonts w:ascii="Arial" w:hAnsi="Arial"/>
          <w:b/>
        </w:rPr>
      </w:pPr>
      <w:r>
        <w:rPr>
          <w:rFonts w:ascii="Arial" w:hAnsi="Arial"/>
          <w:b/>
        </w:rPr>
        <w:t>Ann</w:t>
      </w:r>
      <w:r w:rsidR="00021A1F" w:rsidRPr="007235EC">
        <w:rPr>
          <w:rFonts w:ascii="Arial" w:hAnsi="Arial"/>
          <w:b/>
        </w:rPr>
        <w:t>exe 1</w:t>
      </w:r>
      <w:r w:rsidR="008A07B5" w:rsidRPr="007235EC">
        <w:rPr>
          <w:rFonts w:ascii="Arial" w:hAnsi="Arial"/>
          <w:b/>
        </w:rPr>
        <w:t xml:space="preserve"> : BILAN AU 31 DECEMBRE </w:t>
      </w:r>
      <w:r w:rsidR="0005546E">
        <w:rPr>
          <w:rFonts w:ascii="Arial" w:hAnsi="Arial"/>
          <w:b/>
        </w:rPr>
        <w:t>2018</w:t>
      </w:r>
    </w:p>
    <w:p w:rsidR="00834A7C" w:rsidRPr="007D3684" w:rsidRDefault="00834A7C" w:rsidP="00B64904">
      <w:pPr>
        <w:rPr>
          <w:rFonts w:ascii="Arial" w:hAnsi="Arial"/>
          <w:b/>
          <w:sz w:val="16"/>
          <w:szCs w:val="16"/>
        </w:rPr>
      </w:pPr>
    </w:p>
    <w:p w:rsidR="00B1551C" w:rsidRDefault="005D3F5F" w:rsidP="005E3E57">
      <w:pPr>
        <w:ind w:right="-283"/>
        <w:rPr>
          <w:rFonts w:ascii="Arial" w:hAnsi="Arial"/>
          <w:b/>
        </w:rPr>
      </w:pPr>
      <w:r w:rsidRPr="005D3F5F">
        <w:rPr>
          <w:noProof/>
        </w:rPr>
        <w:drawing>
          <wp:inline distT="0" distB="0" distL="0" distR="0" wp14:anchorId="3956603F" wp14:editId="41B71419">
            <wp:extent cx="6467475" cy="9066006"/>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2693" cy="9073321"/>
                    </a:xfrm>
                    <a:prstGeom prst="rect">
                      <a:avLst/>
                    </a:prstGeom>
                    <a:noFill/>
                    <a:ln>
                      <a:noFill/>
                    </a:ln>
                  </pic:spPr>
                </pic:pic>
              </a:graphicData>
            </a:graphic>
          </wp:inline>
        </w:drawing>
      </w:r>
    </w:p>
    <w:p w:rsidR="00374C11" w:rsidRDefault="00021A1F" w:rsidP="00D16886">
      <w:pPr>
        <w:jc w:val="center"/>
        <w:rPr>
          <w:rFonts w:ascii="Arial" w:hAnsi="Arial"/>
          <w:b/>
        </w:rPr>
      </w:pPr>
      <w:r w:rsidRPr="007235EC">
        <w:rPr>
          <w:rFonts w:ascii="Arial" w:hAnsi="Arial"/>
          <w:b/>
        </w:rPr>
        <w:t>Annexe 2</w:t>
      </w:r>
      <w:r w:rsidR="008A07B5" w:rsidRPr="007235EC">
        <w:rPr>
          <w:rFonts w:ascii="Arial" w:hAnsi="Arial"/>
          <w:b/>
        </w:rPr>
        <w:t xml:space="preserve"> : COMPTE DE RESULTAT AU 31 DECEMBRE </w:t>
      </w:r>
      <w:r w:rsidR="0005546E">
        <w:rPr>
          <w:rFonts w:ascii="Arial" w:hAnsi="Arial"/>
          <w:b/>
        </w:rPr>
        <w:t>2018</w:t>
      </w:r>
    </w:p>
    <w:p w:rsidR="00910DC4" w:rsidRPr="00910DC4" w:rsidRDefault="00910DC4" w:rsidP="00D16886">
      <w:pPr>
        <w:jc w:val="center"/>
        <w:rPr>
          <w:rFonts w:ascii="Arial" w:hAnsi="Arial"/>
          <w:b/>
          <w:sz w:val="10"/>
        </w:rPr>
      </w:pPr>
    </w:p>
    <w:p w:rsidR="009D033B" w:rsidRPr="009D033B" w:rsidRDefault="005D3F5F" w:rsidP="005D3F5F">
      <w:pPr>
        <w:rPr>
          <w:rFonts w:ascii="Arial" w:hAnsi="Arial"/>
          <w:b/>
          <w:sz w:val="16"/>
        </w:rPr>
      </w:pPr>
      <w:r w:rsidRPr="005D3F5F">
        <w:rPr>
          <w:noProof/>
        </w:rPr>
        <w:drawing>
          <wp:inline distT="0" distB="0" distL="0" distR="0">
            <wp:extent cx="6467475" cy="91725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7475" cy="9172575"/>
                    </a:xfrm>
                    <a:prstGeom prst="rect">
                      <a:avLst/>
                    </a:prstGeom>
                    <a:noFill/>
                    <a:ln>
                      <a:noFill/>
                    </a:ln>
                  </pic:spPr>
                </pic:pic>
              </a:graphicData>
            </a:graphic>
          </wp:inline>
        </w:drawing>
      </w:r>
    </w:p>
    <w:p w:rsidR="008A07B5" w:rsidRDefault="00021A1F" w:rsidP="009B2A5F">
      <w:pPr>
        <w:jc w:val="center"/>
        <w:rPr>
          <w:rFonts w:ascii="Arial" w:hAnsi="Arial"/>
          <w:b/>
        </w:rPr>
      </w:pPr>
      <w:r w:rsidRPr="007235EC">
        <w:rPr>
          <w:rFonts w:ascii="Arial" w:hAnsi="Arial"/>
          <w:b/>
        </w:rPr>
        <w:t>Annexe 3</w:t>
      </w:r>
      <w:r w:rsidR="008A07B5" w:rsidRPr="007235EC">
        <w:rPr>
          <w:rFonts w:ascii="Arial" w:hAnsi="Arial"/>
          <w:b/>
        </w:rPr>
        <w:t xml:space="preserve"> : ANNEXE AUX COMPTES ANNUELS </w:t>
      </w:r>
      <w:r w:rsidR="0005546E">
        <w:rPr>
          <w:rFonts w:ascii="Arial" w:hAnsi="Arial"/>
          <w:b/>
        </w:rPr>
        <w:t>2018</w:t>
      </w:r>
    </w:p>
    <w:p w:rsidR="00F51215" w:rsidRPr="006952CB" w:rsidRDefault="00F51215">
      <w:pPr>
        <w:jc w:val="center"/>
        <w:rPr>
          <w:rFonts w:ascii="Arial" w:hAnsi="Arial"/>
          <w:b/>
          <w:sz w:val="16"/>
          <w:szCs w:val="16"/>
        </w:rPr>
      </w:pPr>
    </w:p>
    <w:p w:rsidR="00F3674D" w:rsidRDefault="00F3674D">
      <w:pPr>
        <w:pBdr>
          <w:top w:val="single" w:sz="4" w:space="1" w:color="auto"/>
          <w:left w:val="single" w:sz="4" w:space="4" w:color="auto"/>
          <w:bottom w:val="single" w:sz="4" w:space="1" w:color="auto"/>
          <w:right w:val="single" w:sz="4" w:space="4" w:color="auto"/>
        </w:pBdr>
        <w:tabs>
          <w:tab w:val="left" w:pos="0"/>
          <w:tab w:val="center" w:pos="5670"/>
        </w:tabs>
        <w:jc w:val="center"/>
        <w:rPr>
          <w:rFonts w:ascii="Arial" w:hAnsi="Arial"/>
          <w:b/>
        </w:rPr>
      </w:pPr>
    </w:p>
    <w:p w:rsidR="008A07B5" w:rsidRDefault="008A07B5">
      <w:pPr>
        <w:pBdr>
          <w:top w:val="single" w:sz="4" w:space="1" w:color="auto"/>
          <w:left w:val="single" w:sz="4" w:space="4" w:color="auto"/>
          <w:bottom w:val="single" w:sz="4" w:space="1" w:color="auto"/>
          <w:right w:val="single" w:sz="4" w:space="4" w:color="auto"/>
        </w:pBdr>
        <w:tabs>
          <w:tab w:val="left" w:pos="0"/>
          <w:tab w:val="center" w:pos="5670"/>
        </w:tabs>
        <w:jc w:val="center"/>
        <w:rPr>
          <w:rFonts w:ascii="Arial" w:hAnsi="Arial"/>
          <w:b/>
        </w:rPr>
      </w:pPr>
      <w:r w:rsidRPr="007235EC">
        <w:rPr>
          <w:rFonts w:ascii="Arial" w:hAnsi="Arial"/>
          <w:b/>
        </w:rPr>
        <w:t>1. LES FAITS CARACTERISTIQUES DE L’EXERCICE</w:t>
      </w:r>
    </w:p>
    <w:p w:rsidR="00F3674D" w:rsidRPr="007235EC" w:rsidRDefault="00F3674D">
      <w:pPr>
        <w:pBdr>
          <w:top w:val="single" w:sz="4" w:space="1" w:color="auto"/>
          <w:left w:val="single" w:sz="4" w:space="4" w:color="auto"/>
          <w:bottom w:val="single" w:sz="4" w:space="1" w:color="auto"/>
          <w:right w:val="single" w:sz="4" w:space="4" w:color="auto"/>
        </w:pBdr>
        <w:tabs>
          <w:tab w:val="left" w:pos="0"/>
          <w:tab w:val="center" w:pos="5670"/>
        </w:tabs>
        <w:jc w:val="center"/>
        <w:rPr>
          <w:rFonts w:ascii="Arial" w:hAnsi="Arial"/>
          <w:b/>
        </w:rPr>
      </w:pPr>
    </w:p>
    <w:p w:rsidR="002B036E" w:rsidRPr="00474FFA" w:rsidRDefault="002B036E" w:rsidP="002B036E">
      <w:pPr>
        <w:tabs>
          <w:tab w:val="left" w:pos="0"/>
          <w:tab w:val="center" w:pos="180"/>
        </w:tabs>
        <w:jc w:val="both"/>
        <w:rPr>
          <w:rFonts w:ascii="Arial" w:hAnsi="Arial"/>
          <w:sz w:val="22"/>
          <w:szCs w:val="16"/>
        </w:rPr>
      </w:pPr>
    </w:p>
    <w:p w:rsidR="00834A7C" w:rsidRDefault="00834A7C" w:rsidP="00834A7C">
      <w:pPr>
        <w:tabs>
          <w:tab w:val="left" w:pos="0"/>
          <w:tab w:val="left" w:pos="284"/>
          <w:tab w:val="center" w:pos="5670"/>
        </w:tabs>
        <w:jc w:val="both"/>
        <w:rPr>
          <w:rFonts w:ascii="Arial" w:hAnsi="Arial"/>
          <w:b/>
          <w:sz w:val="22"/>
          <w:u w:val="single"/>
        </w:rPr>
      </w:pPr>
      <w:r>
        <w:rPr>
          <w:rFonts w:ascii="Arial" w:hAnsi="Arial"/>
          <w:b/>
          <w:sz w:val="22"/>
        </w:rPr>
        <w:t>1.1</w:t>
      </w:r>
      <w:r w:rsidRPr="007235EC">
        <w:rPr>
          <w:rFonts w:ascii="Arial" w:hAnsi="Arial"/>
          <w:b/>
          <w:sz w:val="22"/>
        </w:rPr>
        <w:t xml:space="preserve"> </w:t>
      </w:r>
      <w:r w:rsidRPr="007235EC">
        <w:rPr>
          <w:rFonts w:ascii="Arial" w:hAnsi="Arial"/>
          <w:b/>
          <w:sz w:val="22"/>
          <w:u w:val="single"/>
        </w:rPr>
        <w:t>L</w:t>
      </w:r>
      <w:r>
        <w:rPr>
          <w:rFonts w:ascii="Arial" w:hAnsi="Arial"/>
          <w:b/>
          <w:sz w:val="22"/>
          <w:u w:val="single"/>
        </w:rPr>
        <w:t xml:space="preserve">es ressources de </w:t>
      </w:r>
      <w:r w:rsidR="0005546E">
        <w:rPr>
          <w:rFonts w:ascii="Arial" w:hAnsi="Arial"/>
          <w:b/>
          <w:sz w:val="22"/>
          <w:u w:val="single"/>
        </w:rPr>
        <w:t>2018</w:t>
      </w:r>
      <w:r w:rsidRPr="002434BE">
        <w:rPr>
          <w:rFonts w:ascii="Arial" w:hAnsi="Arial"/>
          <w:b/>
          <w:sz w:val="22"/>
        </w:rPr>
        <w:t xml:space="preserve"> (Fonds privés a</w:t>
      </w:r>
      <w:r w:rsidR="00C67B76">
        <w:rPr>
          <w:rFonts w:ascii="Arial" w:hAnsi="Arial"/>
          <w:b/>
          <w:sz w:val="22"/>
        </w:rPr>
        <w:t>ffectés</w:t>
      </w:r>
      <w:r w:rsidRPr="002434BE">
        <w:rPr>
          <w:rFonts w:ascii="Arial" w:hAnsi="Arial"/>
          <w:b/>
          <w:sz w:val="22"/>
        </w:rPr>
        <w:t>)</w:t>
      </w:r>
    </w:p>
    <w:p w:rsidR="00834A7C" w:rsidRPr="002E3352" w:rsidRDefault="00834A7C" w:rsidP="00834A7C">
      <w:pPr>
        <w:tabs>
          <w:tab w:val="left" w:pos="0"/>
          <w:tab w:val="left" w:pos="284"/>
          <w:tab w:val="center" w:pos="5670"/>
        </w:tabs>
        <w:jc w:val="both"/>
        <w:rPr>
          <w:rFonts w:ascii="Arial" w:hAnsi="Arial"/>
          <w:b/>
          <w:sz w:val="16"/>
          <w:szCs w:val="16"/>
          <w:u w:val="single"/>
        </w:rPr>
      </w:pPr>
    </w:p>
    <w:p w:rsidR="00834A7C" w:rsidRPr="002C661E" w:rsidRDefault="00834A7C" w:rsidP="00D1463F">
      <w:pPr>
        <w:numPr>
          <w:ilvl w:val="0"/>
          <w:numId w:val="31"/>
        </w:numPr>
        <w:tabs>
          <w:tab w:val="left" w:pos="0"/>
          <w:tab w:val="center" w:pos="426"/>
        </w:tabs>
        <w:ind w:left="426" w:hanging="426"/>
        <w:jc w:val="both"/>
        <w:rPr>
          <w:rFonts w:ascii="Arial" w:hAnsi="Arial"/>
          <w:sz w:val="22"/>
        </w:rPr>
      </w:pPr>
      <w:r w:rsidRPr="002C661E">
        <w:rPr>
          <w:rFonts w:ascii="Arial" w:hAnsi="Arial"/>
          <w:sz w:val="22"/>
        </w:rPr>
        <w:t>L’</w:t>
      </w:r>
      <w:r w:rsidR="003F169B">
        <w:rPr>
          <w:rFonts w:ascii="Arial" w:hAnsi="Arial"/>
          <w:b/>
          <w:sz w:val="22"/>
        </w:rPr>
        <w:t>A</w:t>
      </w:r>
      <w:r w:rsidR="00081B5C">
        <w:rPr>
          <w:rFonts w:ascii="Arial" w:hAnsi="Arial"/>
          <w:b/>
          <w:sz w:val="22"/>
        </w:rPr>
        <w:t>ssociation</w:t>
      </w:r>
      <w:r w:rsidRPr="00D55A75">
        <w:rPr>
          <w:rFonts w:ascii="Arial" w:hAnsi="Arial"/>
          <w:b/>
          <w:sz w:val="22"/>
        </w:rPr>
        <w:t xml:space="preserve"> </w:t>
      </w:r>
      <w:r w:rsidRPr="002C661E">
        <w:rPr>
          <w:rFonts w:ascii="Arial" w:hAnsi="Arial"/>
          <w:b/>
          <w:sz w:val="22"/>
        </w:rPr>
        <w:t>Grégory Lemarchal</w:t>
      </w:r>
      <w:r w:rsidRPr="002C661E">
        <w:rPr>
          <w:rFonts w:ascii="Arial" w:hAnsi="Arial"/>
          <w:sz w:val="22"/>
        </w:rPr>
        <w:t xml:space="preserve"> apporte depuis 2009 son soutien à Vaincre la Mucoviscidose pour le financement de projets liés à l’appel à projets de recherche en transplantation pulm</w:t>
      </w:r>
      <w:r w:rsidRPr="002C661E">
        <w:rPr>
          <w:rFonts w:ascii="Arial" w:hAnsi="Arial"/>
          <w:sz w:val="22"/>
        </w:rPr>
        <w:t>o</w:t>
      </w:r>
      <w:r w:rsidRPr="002C661E">
        <w:rPr>
          <w:rFonts w:ascii="Arial" w:hAnsi="Arial"/>
          <w:sz w:val="22"/>
        </w:rPr>
        <w:t>naire</w:t>
      </w:r>
      <w:r>
        <w:rPr>
          <w:rFonts w:ascii="Arial" w:hAnsi="Arial"/>
          <w:sz w:val="22"/>
        </w:rPr>
        <w:t>. D</w:t>
      </w:r>
      <w:r w:rsidRPr="002C661E">
        <w:rPr>
          <w:rFonts w:ascii="Arial" w:hAnsi="Arial"/>
          <w:sz w:val="22"/>
        </w:rPr>
        <w:t xml:space="preserve">ans le cadre d’une convention </w:t>
      </w:r>
      <w:r>
        <w:rPr>
          <w:rFonts w:ascii="Arial" w:hAnsi="Arial"/>
          <w:sz w:val="22"/>
        </w:rPr>
        <w:t xml:space="preserve">signée en </w:t>
      </w:r>
      <w:r w:rsidR="0005546E">
        <w:rPr>
          <w:rFonts w:ascii="Arial" w:hAnsi="Arial"/>
          <w:sz w:val="22"/>
        </w:rPr>
        <w:t>2017</w:t>
      </w:r>
      <w:r>
        <w:rPr>
          <w:rFonts w:ascii="Arial" w:hAnsi="Arial"/>
          <w:sz w:val="22"/>
        </w:rPr>
        <w:t>, c</w:t>
      </w:r>
      <w:r w:rsidRPr="002C661E">
        <w:rPr>
          <w:rFonts w:ascii="Arial" w:hAnsi="Arial"/>
          <w:sz w:val="22"/>
        </w:rPr>
        <w:t xml:space="preserve">e soutien s’est </w:t>
      </w:r>
      <w:r>
        <w:rPr>
          <w:rFonts w:ascii="Arial" w:hAnsi="Arial"/>
          <w:sz w:val="22"/>
        </w:rPr>
        <w:t>poursuivi</w:t>
      </w:r>
      <w:r w:rsidRPr="002C661E">
        <w:rPr>
          <w:rFonts w:ascii="Arial" w:hAnsi="Arial"/>
          <w:sz w:val="22"/>
        </w:rPr>
        <w:t xml:space="preserve"> en </w:t>
      </w:r>
      <w:r w:rsidR="0005546E">
        <w:rPr>
          <w:rFonts w:ascii="Arial" w:hAnsi="Arial"/>
          <w:sz w:val="22"/>
        </w:rPr>
        <w:t>2018</w:t>
      </w:r>
      <w:r>
        <w:rPr>
          <w:rFonts w:ascii="Arial" w:hAnsi="Arial"/>
          <w:sz w:val="22"/>
        </w:rPr>
        <w:t xml:space="preserve"> sur</w:t>
      </w:r>
      <w:r w:rsidRPr="002C661E">
        <w:rPr>
          <w:rFonts w:ascii="Arial" w:hAnsi="Arial"/>
          <w:sz w:val="22"/>
        </w:rPr>
        <w:t xml:space="preserve"> </w:t>
      </w:r>
      <w:r>
        <w:rPr>
          <w:rFonts w:ascii="Arial" w:hAnsi="Arial"/>
          <w:sz w:val="22"/>
        </w:rPr>
        <w:t>les</w:t>
      </w:r>
      <w:r w:rsidRPr="002C661E">
        <w:rPr>
          <w:rFonts w:ascii="Arial" w:hAnsi="Arial"/>
          <w:sz w:val="22"/>
        </w:rPr>
        <w:t xml:space="preserve"> thématique</w:t>
      </w:r>
      <w:r>
        <w:rPr>
          <w:rFonts w:ascii="Arial" w:hAnsi="Arial"/>
          <w:sz w:val="22"/>
        </w:rPr>
        <w:t>s de l’infection et de la transplantation</w:t>
      </w:r>
      <w:r w:rsidRPr="002C661E">
        <w:rPr>
          <w:rFonts w:ascii="Arial" w:hAnsi="Arial"/>
          <w:sz w:val="22"/>
        </w:rPr>
        <w:t xml:space="preserve">, avec un versement de </w:t>
      </w:r>
      <w:r w:rsidR="00FA0946">
        <w:rPr>
          <w:rFonts w:ascii="Arial" w:hAnsi="Arial"/>
          <w:b/>
          <w:sz w:val="22"/>
        </w:rPr>
        <w:t>428 876</w:t>
      </w:r>
      <w:r w:rsidRPr="002C661E">
        <w:rPr>
          <w:rFonts w:ascii="Arial" w:hAnsi="Arial"/>
          <w:b/>
          <w:sz w:val="22"/>
        </w:rPr>
        <w:t xml:space="preserve"> €</w:t>
      </w:r>
      <w:r w:rsidRPr="002C661E">
        <w:rPr>
          <w:rFonts w:ascii="Arial" w:hAnsi="Arial"/>
          <w:sz w:val="22"/>
        </w:rPr>
        <w:t>.</w:t>
      </w:r>
    </w:p>
    <w:p w:rsidR="00834A7C" w:rsidRPr="001607E2" w:rsidRDefault="00834A7C" w:rsidP="00834A7C">
      <w:pPr>
        <w:tabs>
          <w:tab w:val="left" w:pos="0"/>
          <w:tab w:val="center" w:pos="426"/>
          <w:tab w:val="left" w:pos="7125"/>
        </w:tabs>
        <w:ind w:left="426"/>
        <w:jc w:val="both"/>
        <w:rPr>
          <w:rFonts w:ascii="Arial" w:hAnsi="Arial"/>
          <w:sz w:val="16"/>
          <w:szCs w:val="16"/>
        </w:rPr>
      </w:pPr>
    </w:p>
    <w:p w:rsidR="00834A7C" w:rsidRDefault="00834A7C" w:rsidP="00D1463F">
      <w:pPr>
        <w:numPr>
          <w:ilvl w:val="0"/>
          <w:numId w:val="31"/>
        </w:numPr>
        <w:tabs>
          <w:tab w:val="left" w:pos="0"/>
          <w:tab w:val="center" w:pos="426"/>
        </w:tabs>
        <w:ind w:left="426" w:hanging="426"/>
        <w:jc w:val="both"/>
        <w:rPr>
          <w:rFonts w:ascii="Arial" w:hAnsi="Arial"/>
          <w:sz w:val="22"/>
        </w:rPr>
      </w:pPr>
      <w:r>
        <w:rPr>
          <w:rFonts w:ascii="Arial" w:hAnsi="Arial"/>
          <w:sz w:val="22"/>
        </w:rPr>
        <w:t>Vaincre la Mucoviscidose</w:t>
      </w:r>
      <w:r w:rsidRPr="007235EC">
        <w:rPr>
          <w:rFonts w:ascii="Arial" w:hAnsi="Arial"/>
          <w:sz w:val="22"/>
        </w:rPr>
        <w:t xml:space="preserve"> a reçu de </w:t>
      </w:r>
      <w:r>
        <w:rPr>
          <w:rFonts w:ascii="Arial" w:hAnsi="Arial"/>
          <w:sz w:val="22"/>
        </w:rPr>
        <w:t>l’</w:t>
      </w:r>
      <w:r w:rsidR="00081B5C">
        <w:rPr>
          <w:rFonts w:ascii="Arial" w:hAnsi="Arial"/>
          <w:sz w:val="22"/>
        </w:rPr>
        <w:t>association</w:t>
      </w:r>
      <w:r>
        <w:rPr>
          <w:rFonts w:ascii="Arial" w:hAnsi="Arial"/>
          <w:sz w:val="22"/>
        </w:rPr>
        <w:t xml:space="preserve"> </w:t>
      </w:r>
      <w:r w:rsidRPr="006E7E85">
        <w:rPr>
          <w:rFonts w:ascii="Arial" w:hAnsi="Arial"/>
          <w:b/>
          <w:sz w:val="22"/>
        </w:rPr>
        <w:t>La Pierre Le Bigaut-Mucoviscidose</w:t>
      </w:r>
      <w:r w:rsidRPr="007235EC">
        <w:rPr>
          <w:rFonts w:ascii="Arial" w:hAnsi="Arial"/>
          <w:sz w:val="22"/>
        </w:rPr>
        <w:t xml:space="preserve"> </w:t>
      </w:r>
      <w:r>
        <w:rPr>
          <w:rFonts w:ascii="Arial" w:hAnsi="Arial"/>
          <w:sz w:val="22"/>
        </w:rPr>
        <w:t>pour</w:t>
      </w:r>
      <w:r w:rsidRPr="007235EC">
        <w:rPr>
          <w:rFonts w:ascii="Arial" w:hAnsi="Arial"/>
          <w:sz w:val="22"/>
        </w:rPr>
        <w:t xml:space="preserve"> </w:t>
      </w:r>
      <w:r w:rsidR="0005546E">
        <w:rPr>
          <w:rFonts w:ascii="Arial" w:hAnsi="Arial"/>
          <w:sz w:val="22"/>
        </w:rPr>
        <w:t>2018</w:t>
      </w:r>
      <w:r>
        <w:rPr>
          <w:rFonts w:ascii="Arial" w:hAnsi="Arial"/>
          <w:sz w:val="22"/>
        </w:rPr>
        <w:t xml:space="preserve"> la</w:t>
      </w:r>
      <w:r w:rsidRPr="007235EC">
        <w:rPr>
          <w:rFonts w:ascii="Arial" w:hAnsi="Arial"/>
          <w:sz w:val="22"/>
        </w:rPr>
        <w:t xml:space="preserve"> somme de </w:t>
      </w:r>
      <w:r w:rsidR="0005546E">
        <w:rPr>
          <w:rFonts w:ascii="Arial" w:hAnsi="Arial"/>
          <w:b/>
          <w:sz w:val="22"/>
        </w:rPr>
        <w:t>598</w:t>
      </w:r>
      <w:r w:rsidR="008F63AB">
        <w:rPr>
          <w:rFonts w:ascii="Arial" w:hAnsi="Arial"/>
          <w:b/>
          <w:sz w:val="22"/>
        </w:rPr>
        <w:t xml:space="preserve"> 000</w:t>
      </w:r>
      <w:r w:rsidRPr="007235EC">
        <w:rPr>
          <w:rFonts w:ascii="Arial" w:hAnsi="Arial"/>
          <w:b/>
          <w:sz w:val="22"/>
        </w:rPr>
        <w:t xml:space="preserve"> €</w:t>
      </w:r>
      <w:r w:rsidRPr="007235EC">
        <w:rPr>
          <w:rFonts w:ascii="Arial" w:hAnsi="Arial"/>
          <w:sz w:val="22"/>
        </w:rPr>
        <w:t>. Ce montan</w:t>
      </w:r>
      <w:r w:rsidR="004B4356">
        <w:rPr>
          <w:rFonts w:ascii="Arial" w:hAnsi="Arial"/>
          <w:sz w:val="22"/>
        </w:rPr>
        <w:t xml:space="preserve">t </w:t>
      </w:r>
      <w:r w:rsidR="004B4356" w:rsidRPr="004B4356">
        <w:rPr>
          <w:rFonts w:ascii="Arial" w:hAnsi="Arial"/>
          <w:sz w:val="22"/>
        </w:rPr>
        <w:t xml:space="preserve">est en totalité </w:t>
      </w:r>
      <w:r>
        <w:rPr>
          <w:rFonts w:ascii="Arial" w:hAnsi="Arial"/>
          <w:sz w:val="22"/>
        </w:rPr>
        <w:t xml:space="preserve">affecté à </w:t>
      </w:r>
      <w:r w:rsidR="008F63AB">
        <w:rPr>
          <w:rFonts w:ascii="Arial" w:hAnsi="Arial"/>
          <w:sz w:val="22"/>
        </w:rPr>
        <w:t>la</w:t>
      </w:r>
      <w:r>
        <w:rPr>
          <w:rFonts w:ascii="Arial" w:hAnsi="Arial"/>
          <w:sz w:val="22"/>
        </w:rPr>
        <w:t xml:space="preserve"> r</w:t>
      </w:r>
      <w:r w:rsidRPr="007235EC">
        <w:rPr>
          <w:rFonts w:ascii="Arial" w:hAnsi="Arial"/>
          <w:sz w:val="22"/>
        </w:rPr>
        <w:t>e</w:t>
      </w:r>
      <w:r w:rsidR="00FA0946">
        <w:rPr>
          <w:rFonts w:ascii="Arial" w:hAnsi="Arial"/>
          <w:sz w:val="22"/>
        </w:rPr>
        <w:t>cherche (565 155</w:t>
      </w:r>
      <w:r>
        <w:rPr>
          <w:rFonts w:ascii="Arial" w:hAnsi="Arial"/>
          <w:sz w:val="22"/>
        </w:rPr>
        <w:t xml:space="preserve"> €) et </w:t>
      </w:r>
      <w:r w:rsidR="008F63AB">
        <w:rPr>
          <w:rFonts w:ascii="Arial" w:hAnsi="Arial"/>
          <w:sz w:val="22"/>
        </w:rPr>
        <w:t>aux pr</w:t>
      </w:r>
      <w:r w:rsidR="008F63AB">
        <w:rPr>
          <w:rFonts w:ascii="Arial" w:hAnsi="Arial"/>
          <w:sz w:val="22"/>
        </w:rPr>
        <w:t>o</w:t>
      </w:r>
      <w:r w:rsidR="008F63AB">
        <w:rPr>
          <w:rFonts w:ascii="Arial" w:hAnsi="Arial"/>
          <w:sz w:val="22"/>
        </w:rPr>
        <w:t>jets</w:t>
      </w:r>
      <w:r>
        <w:rPr>
          <w:rFonts w:ascii="Arial" w:hAnsi="Arial"/>
          <w:sz w:val="22"/>
        </w:rPr>
        <w:t xml:space="preserve"> m</w:t>
      </w:r>
      <w:r w:rsidRPr="007235EC">
        <w:rPr>
          <w:rFonts w:ascii="Arial" w:hAnsi="Arial"/>
          <w:sz w:val="22"/>
        </w:rPr>
        <w:t>édicaux (</w:t>
      </w:r>
      <w:r w:rsidR="00FA0946">
        <w:rPr>
          <w:rFonts w:ascii="Arial" w:hAnsi="Arial"/>
          <w:sz w:val="22"/>
        </w:rPr>
        <w:t>32 845</w:t>
      </w:r>
      <w:r>
        <w:rPr>
          <w:rFonts w:ascii="Arial" w:hAnsi="Arial"/>
          <w:sz w:val="22"/>
        </w:rPr>
        <w:t xml:space="preserve"> </w:t>
      </w:r>
      <w:r w:rsidRPr="007235EC">
        <w:rPr>
          <w:rFonts w:ascii="Arial" w:hAnsi="Arial"/>
          <w:sz w:val="22"/>
        </w:rPr>
        <w:t>€</w:t>
      </w:r>
      <w:r>
        <w:rPr>
          <w:rFonts w:ascii="Arial" w:hAnsi="Arial"/>
          <w:sz w:val="22"/>
        </w:rPr>
        <w:t>)</w:t>
      </w:r>
      <w:r w:rsidRPr="007235EC">
        <w:rPr>
          <w:rFonts w:ascii="Arial" w:hAnsi="Arial"/>
          <w:sz w:val="22"/>
        </w:rPr>
        <w:t>.</w:t>
      </w:r>
      <w:r>
        <w:rPr>
          <w:rFonts w:ascii="Arial" w:hAnsi="Arial"/>
          <w:sz w:val="22"/>
        </w:rPr>
        <w:t xml:space="preserve"> Les charges directes de fonctionnement ont été valorisées sous la forme de mise à disposition gracieuse </w:t>
      </w:r>
      <w:r w:rsidR="00412738">
        <w:rPr>
          <w:rFonts w:ascii="Arial" w:hAnsi="Arial"/>
          <w:sz w:val="22"/>
        </w:rPr>
        <w:t xml:space="preserve">de moyens </w:t>
      </w:r>
      <w:r>
        <w:rPr>
          <w:rFonts w:ascii="Arial" w:hAnsi="Arial"/>
          <w:sz w:val="22"/>
        </w:rPr>
        <w:t>de Vaincre la Mucoviscidose à l’</w:t>
      </w:r>
      <w:r w:rsidR="00081B5C">
        <w:rPr>
          <w:rFonts w:ascii="Arial" w:hAnsi="Arial"/>
          <w:sz w:val="22"/>
        </w:rPr>
        <w:t>association</w:t>
      </w:r>
      <w:r>
        <w:rPr>
          <w:rFonts w:ascii="Arial" w:hAnsi="Arial"/>
          <w:sz w:val="22"/>
        </w:rPr>
        <w:t xml:space="preserve"> </w:t>
      </w:r>
      <w:r w:rsidRPr="007235EC">
        <w:rPr>
          <w:rFonts w:ascii="Arial" w:hAnsi="Arial"/>
          <w:sz w:val="22"/>
        </w:rPr>
        <w:t xml:space="preserve">La </w:t>
      </w:r>
      <w:r w:rsidR="00FF6B60">
        <w:rPr>
          <w:rFonts w:ascii="Arial" w:hAnsi="Arial"/>
          <w:sz w:val="22"/>
        </w:rPr>
        <w:t>Pierre Le Bigaut - Mucoviscidose</w:t>
      </w:r>
      <w:r>
        <w:rPr>
          <w:rFonts w:ascii="Arial" w:hAnsi="Arial"/>
          <w:sz w:val="22"/>
        </w:rPr>
        <w:t xml:space="preserve"> à hauteur </w:t>
      </w:r>
      <w:r w:rsidRPr="00075679">
        <w:rPr>
          <w:rFonts w:ascii="Arial" w:hAnsi="Arial"/>
          <w:sz w:val="22"/>
        </w:rPr>
        <w:t>de</w:t>
      </w:r>
      <w:r>
        <w:rPr>
          <w:rFonts w:ascii="Arial" w:hAnsi="Arial"/>
          <w:sz w:val="22"/>
        </w:rPr>
        <w:t xml:space="preserve"> </w:t>
      </w:r>
      <w:r w:rsidR="00FA0946">
        <w:rPr>
          <w:rFonts w:ascii="Arial" w:hAnsi="Arial"/>
          <w:sz w:val="22"/>
        </w:rPr>
        <w:t>108 745</w:t>
      </w:r>
      <w:r>
        <w:rPr>
          <w:rFonts w:ascii="Arial" w:hAnsi="Arial"/>
          <w:sz w:val="22"/>
        </w:rPr>
        <w:t xml:space="preserve"> </w:t>
      </w:r>
      <w:r w:rsidRPr="00075679">
        <w:rPr>
          <w:rFonts w:ascii="Arial" w:hAnsi="Arial"/>
          <w:sz w:val="22"/>
        </w:rPr>
        <w:t>€</w:t>
      </w:r>
      <w:r>
        <w:rPr>
          <w:rFonts w:ascii="Arial" w:hAnsi="Arial"/>
          <w:sz w:val="22"/>
        </w:rPr>
        <w:t>.</w:t>
      </w:r>
    </w:p>
    <w:p w:rsidR="00834A7C" w:rsidRPr="001607E2" w:rsidRDefault="00834A7C" w:rsidP="00834A7C">
      <w:pPr>
        <w:tabs>
          <w:tab w:val="left" w:pos="0"/>
          <w:tab w:val="center" w:pos="426"/>
        </w:tabs>
        <w:jc w:val="both"/>
        <w:rPr>
          <w:rFonts w:ascii="Arial" w:hAnsi="Arial"/>
          <w:sz w:val="16"/>
          <w:szCs w:val="16"/>
        </w:rPr>
      </w:pPr>
    </w:p>
    <w:p w:rsidR="00834A7C" w:rsidRDefault="00834A7C" w:rsidP="00D1463F">
      <w:pPr>
        <w:numPr>
          <w:ilvl w:val="0"/>
          <w:numId w:val="31"/>
        </w:numPr>
        <w:tabs>
          <w:tab w:val="left" w:pos="0"/>
          <w:tab w:val="center" w:pos="426"/>
        </w:tabs>
        <w:ind w:left="426" w:hanging="426"/>
        <w:jc w:val="both"/>
        <w:rPr>
          <w:rFonts w:ascii="Arial" w:hAnsi="Arial"/>
          <w:sz w:val="22"/>
        </w:rPr>
      </w:pPr>
      <w:r>
        <w:rPr>
          <w:rFonts w:ascii="Arial" w:hAnsi="Arial"/>
          <w:sz w:val="22"/>
        </w:rPr>
        <w:t>L’</w:t>
      </w:r>
      <w:r w:rsidR="00081B5C">
        <w:rPr>
          <w:rFonts w:ascii="Arial" w:hAnsi="Arial"/>
          <w:sz w:val="22"/>
        </w:rPr>
        <w:t>association</w:t>
      </w:r>
      <w:r w:rsidRPr="007235EC">
        <w:rPr>
          <w:rFonts w:ascii="Arial" w:hAnsi="Arial"/>
          <w:sz w:val="22"/>
        </w:rPr>
        <w:t xml:space="preserve"> a é</w:t>
      </w:r>
      <w:r>
        <w:rPr>
          <w:rFonts w:ascii="Arial" w:hAnsi="Arial"/>
          <w:sz w:val="22"/>
        </w:rPr>
        <w:t xml:space="preserve">galement reçu au titre de </w:t>
      </w:r>
      <w:r w:rsidR="0005546E">
        <w:rPr>
          <w:rFonts w:ascii="Arial" w:hAnsi="Arial"/>
          <w:sz w:val="22"/>
        </w:rPr>
        <w:t>2018</w:t>
      </w:r>
      <w:r w:rsidRPr="007235EC">
        <w:rPr>
          <w:rFonts w:ascii="Arial" w:hAnsi="Arial"/>
          <w:sz w:val="22"/>
        </w:rPr>
        <w:t xml:space="preserve"> le produit de la contribution en provenance de </w:t>
      </w:r>
      <w:r>
        <w:rPr>
          <w:rFonts w:ascii="Arial" w:hAnsi="Arial"/>
          <w:sz w:val="22"/>
        </w:rPr>
        <w:t>l’</w:t>
      </w:r>
      <w:r>
        <w:rPr>
          <w:rFonts w:ascii="Arial" w:hAnsi="Arial"/>
          <w:b/>
          <w:sz w:val="22"/>
        </w:rPr>
        <w:t>AFM-</w:t>
      </w:r>
      <w:r w:rsidRPr="008C514A">
        <w:rPr>
          <w:rFonts w:ascii="Arial" w:hAnsi="Arial"/>
          <w:b/>
          <w:sz w:val="22"/>
        </w:rPr>
        <w:t>Téléthon</w:t>
      </w:r>
      <w:r>
        <w:rPr>
          <w:rFonts w:ascii="Arial" w:hAnsi="Arial"/>
          <w:b/>
          <w:sz w:val="22"/>
        </w:rPr>
        <w:t>,</w:t>
      </w:r>
      <w:r w:rsidRPr="007235EC">
        <w:rPr>
          <w:rFonts w:ascii="Arial" w:hAnsi="Arial"/>
          <w:sz w:val="22"/>
        </w:rPr>
        <w:t xml:space="preserve"> pour un montant total de </w:t>
      </w:r>
      <w:r w:rsidR="0005546E">
        <w:rPr>
          <w:rFonts w:ascii="Arial" w:hAnsi="Arial"/>
          <w:b/>
          <w:sz w:val="22"/>
        </w:rPr>
        <w:t>74 000</w:t>
      </w:r>
      <w:r w:rsidRPr="007235EC">
        <w:rPr>
          <w:rFonts w:ascii="Arial" w:hAnsi="Arial"/>
          <w:b/>
          <w:sz w:val="22"/>
        </w:rPr>
        <w:t xml:space="preserve"> €</w:t>
      </w:r>
      <w:r w:rsidRPr="007235EC">
        <w:rPr>
          <w:rFonts w:ascii="Arial" w:hAnsi="Arial"/>
          <w:sz w:val="22"/>
        </w:rPr>
        <w:t>, au ti</w:t>
      </w:r>
      <w:r w:rsidR="00FA0946">
        <w:rPr>
          <w:rFonts w:ascii="Arial" w:hAnsi="Arial"/>
          <w:sz w:val="22"/>
        </w:rPr>
        <w:t>tre de 2</w:t>
      </w:r>
      <w:r>
        <w:rPr>
          <w:rFonts w:ascii="Arial" w:hAnsi="Arial"/>
          <w:sz w:val="22"/>
        </w:rPr>
        <w:t xml:space="preserve"> </w:t>
      </w:r>
      <w:r w:rsidRPr="007235EC">
        <w:rPr>
          <w:rFonts w:ascii="Arial" w:hAnsi="Arial"/>
          <w:sz w:val="22"/>
        </w:rPr>
        <w:t xml:space="preserve">projets de </w:t>
      </w:r>
      <w:r>
        <w:rPr>
          <w:rFonts w:ascii="Arial" w:hAnsi="Arial"/>
          <w:sz w:val="22"/>
        </w:rPr>
        <w:t>l’appel à projet</w:t>
      </w:r>
      <w:r w:rsidR="00D16886">
        <w:rPr>
          <w:rFonts w:ascii="Arial" w:hAnsi="Arial"/>
          <w:sz w:val="22"/>
        </w:rPr>
        <w:t>s</w:t>
      </w:r>
      <w:r>
        <w:rPr>
          <w:rFonts w:ascii="Arial" w:hAnsi="Arial"/>
          <w:sz w:val="22"/>
        </w:rPr>
        <w:t xml:space="preserve"> r</w:t>
      </w:r>
      <w:r w:rsidRPr="007235EC">
        <w:rPr>
          <w:rFonts w:ascii="Arial" w:hAnsi="Arial"/>
          <w:sz w:val="22"/>
        </w:rPr>
        <w:t>e</w:t>
      </w:r>
      <w:r>
        <w:rPr>
          <w:rFonts w:ascii="Arial" w:hAnsi="Arial"/>
          <w:sz w:val="22"/>
        </w:rPr>
        <w:t xml:space="preserve">cherche </w:t>
      </w:r>
      <w:r w:rsidR="0005546E">
        <w:rPr>
          <w:rFonts w:ascii="Arial" w:hAnsi="Arial"/>
          <w:sz w:val="22"/>
        </w:rPr>
        <w:t>2018-2019</w:t>
      </w:r>
      <w:r w:rsidRPr="007235EC">
        <w:rPr>
          <w:rFonts w:ascii="Arial" w:hAnsi="Arial"/>
          <w:sz w:val="22"/>
        </w:rPr>
        <w:t>.</w:t>
      </w:r>
    </w:p>
    <w:p w:rsidR="00834A7C" w:rsidRPr="00474FFA" w:rsidRDefault="00834A7C" w:rsidP="00834A7C">
      <w:pPr>
        <w:tabs>
          <w:tab w:val="left" w:pos="0"/>
          <w:tab w:val="left" w:pos="284"/>
          <w:tab w:val="center" w:pos="5670"/>
        </w:tabs>
        <w:jc w:val="both"/>
        <w:rPr>
          <w:rFonts w:ascii="Arial" w:hAnsi="Arial"/>
          <w:b/>
          <w:sz w:val="22"/>
          <w:szCs w:val="16"/>
        </w:rPr>
      </w:pPr>
    </w:p>
    <w:p w:rsidR="00834A7C" w:rsidRDefault="00834A7C" w:rsidP="00834A7C">
      <w:pPr>
        <w:tabs>
          <w:tab w:val="left" w:pos="0"/>
          <w:tab w:val="left" w:pos="284"/>
          <w:tab w:val="center" w:pos="5670"/>
        </w:tabs>
        <w:jc w:val="both"/>
        <w:rPr>
          <w:rFonts w:ascii="Arial" w:hAnsi="Arial"/>
          <w:b/>
          <w:sz w:val="22"/>
          <w:u w:val="single"/>
        </w:rPr>
      </w:pPr>
      <w:r>
        <w:rPr>
          <w:rFonts w:ascii="Arial" w:hAnsi="Arial"/>
          <w:b/>
          <w:sz w:val="22"/>
        </w:rPr>
        <w:t>1.2</w:t>
      </w:r>
      <w:r w:rsidRPr="007235EC">
        <w:rPr>
          <w:rFonts w:ascii="Arial" w:hAnsi="Arial"/>
          <w:b/>
          <w:sz w:val="22"/>
        </w:rPr>
        <w:t xml:space="preserve"> </w:t>
      </w:r>
      <w:r>
        <w:rPr>
          <w:rFonts w:ascii="Arial" w:hAnsi="Arial"/>
          <w:b/>
          <w:sz w:val="22"/>
          <w:u w:val="single"/>
        </w:rPr>
        <w:t>Les legs</w:t>
      </w:r>
    </w:p>
    <w:p w:rsidR="00834A7C" w:rsidRPr="001607E2" w:rsidRDefault="00834A7C" w:rsidP="00834A7C">
      <w:pPr>
        <w:tabs>
          <w:tab w:val="left" w:pos="0"/>
          <w:tab w:val="left" w:pos="284"/>
          <w:tab w:val="center" w:pos="5670"/>
        </w:tabs>
        <w:jc w:val="both"/>
        <w:rPr>
          <w:rFonts w:ascii="Arial" w:hAnsi="Arial"/>
          <w:b/>
          <w:sz w:val="16"/>
          <w:szCs w:val="16"/>
          <w:u w:val="single"/>
        </w:rPr>
      </w:pPr>
    </w:p>
    <w:p w:rsidR="00834A7C" w:rsidRPr="002D7E82" w:rsidRDefault="00834A7C" w:rsidP="00834A7C">
      <w:pPr>
        <w:tabs>
          <w:tab w:val="left" w:pos="0"/>
          <w:tab w:val="center" w:pos="5670"/>
        </w:tabs>
        <w:jc w:val="both"/>
        <w:rPr>
          <w:rFonts w:ascii="Arial" w:hAnsi="Arial"/>
          <w:sz w:val="22"/>
        </w:rPr>
      </w:pPr>
      <w:r w:rsidRPr="007235EC">
        <w:rPr>
          <w:rFonts w:ascii="Arial" w:hAnsi="Arial"/>
          <w:sz w:val="22"/>
        </w:rPr>
        <w:t>Au cours de cet exercice, il a été reçu</w:t>
      </w:r>
      <w:r w:rsidRPr="00B06751">
        <w:rPr>
          <w:rFonts w:ascii="Arial" w:hAnsi="Arial"/>
          <w:sz w:val="22"/>
        </w:rPr>
        <w:t xml:space="preserve"> </w:t>
      </w:r>
      <w:r w:rsidR="002D7E82">
        <w:rPr>
          <w:rFonts w:ascii="Arial" w:hAnsi="Arial"/>
          <w:b/>
          <w:sz w:val="22"/>
        </w:rPr>
        <w:t>447 717</w:t>
      </w:r>
      <w:r w:rsidRPr="002C661E">
        <w:rPr>
          <w:rFonts w:ascii="Arial" w:hAnsi="Arial"/>
          <w:b/>
          <w:sz w:val="22"/>
        </w:rPr>
        <w:t xml:space="preserve"> </w:t>
      </w:r>
      <w:r w:rsidRPr="007235EC">
        <w:rPr>
          <w:rFonts w:ascii="Arial" w:hAnsi="Arial"/>
          <w:b/>
          <w:sz w:val="22"/>
        </w:rPr>
        <w:t>€</w:t>
      </w:r>
      <w:r w:rsidRPr="007235EC">
        <w:rPr>
          <w:rFonts w:ascii="Arial" w:hAnsi="Arial"/>
          <w:sz w:val="22"/>
        </w:rPr>
        <w:t xml:space="preserve"> au titre des legs. Ces legs au profit de no</w:t>
      </w:r>
      <w:r>
        <w:rPr>
          <w:rFonts w:ascii="Arial" w:hAnsi="Arial"/>
          <w:sz w:val="22"/>
        </w:rPr>
        <w:t xml:space="preserve">tre </w:t>
      </w:r>
      <w:r w:rsidR="00081B5C">
        <w:rPr>
          <w:rFonts w:ascii="Arial" w:hAnsi="Arial"/>
          <w:sz w:val="22"/>
        </w:rPr>
        <w:t>associ</w:t>
      </w:r>
      <w:r w:rsidR="00081B5C">
        <w:rPr>
          <w:rFonts w:ascii="Arial" w:hAnsi="Arial"/>
          <w:sz w:val="22"/>
        </w:rPr>
        <w:t>a</w:t>
      </w:r>
      <w:r w:rsidR="00081B5C">
        <w:rPr>
          <w:rFonts w:ascii="Arial" w:hAnsi="Arial"/>
          <w:sz w:val="22"/>
        </w:rPr>
        <w:t>tion</w:t>
      </w:r>
      <w:r>
        <w:rPr>
          <w:rFonts w:ascii="Arial" w:hAnsi="Arial"/>
          <w:sz w:val="22"/>
        </w:rPr>
        <w:t xml:space="preserve"> ont été issus de</w:t>
      </w:r>
      <w:r w:rsidRPr="007235EC">
        <w:rPr>
          <w:rFonts w:ascii="Arial" w:hAnsi="Arial"/>
          <w:sz w:val="22"/>
        </w:rPr>
        <w:t xml:space="preserve"> </w:t>
      </w:r>
      <w:r w:rsidR="002D7E82">
        <w:rPr>
          <w:rFonts w:ascii="Arial" w:hAnsi="Arial"/>
          <w:sz w:val="22"/>
        </w:rPr>
        <w:t>16</w:t>
      </w:r>
      <w:r>
        <w:rPr>
          <w:rFonts w:ascii="Arial" w:hAnsi="Arial"/>
          <w:sz w:val="22"/>
        </w:rPr>
        <w:t xml:space="preserve"> </w:t>
      </w:r>
      <w:r w:rsidRPr="007235EC">
        <w:rPr>
          <w:rFonts w:ascii="Arial" w:hAnsi="Arial"/>
          <w:sz w:val="22"/>
        </w:rPr>
        <w:t>successions</w:t>
      </w:r>
      <w:r>
        <w:rPr>
          <w:rFonts w:ascii="Arial" w:hAnsi="Arial"/>
          <w:sz w:val="22"/>
        </w:rPr>
        <w:t xml:space="preserve"> réalisées dans les départements </w:t>
      </w:r>
      <w:r w:rsidRPr="00AB351C">
        <w:rPr>
          <w:rFonts w:ascii="Arial" w:hAnsi="Arial"/>
          <w:sz w:val="22"/>
        </w:rPr>
        <w:t>suivants</w:t>
      </w:r>
      <w:r w:rsidRPr="002D7E82">
        <w:rPr>
          <w:rFonts w:ascii="Arial" w:hAnsi="Arial"/>
          <w:sz w:val="22"/>
        </w:rPr>
        <w:t xml:space="preserve"> : </w:t>
      </w:r>
      <w:r w:rsidR="002D7E82" w:rsidRPr="002D7E82">
        <w:rPr>
          <w:rFonts w:ascii="Arial" w:hAnsi="Arial"/>
          <w:sz w:val="22"/>
        </w:rPr>
        <w:t>02, 13, 14, 21, 22, 38</w:t>
      </w:r>
      <w:r w:rsidR="00F74823" w:rsidRPr="002D7E82">
        <w:rPr>
          <w:rFonts w:ascii="Arial" w:hAnsi="Arial"/>
          <w:sz w:val="22"/>
        </w:rPr>
        <w:t>,</w:t>
      </w:r>
      <w:r w:rsidR="00AB351C" w:rsidRPr="002D7E82">
        <w:rPr>
          <w:rFonts w:ascii="Arial" w:hAnsi="Arial"/>
          <w:sz w:val="22"/>
        </w:rPr>
        <w:t xml:space="preserve"> 49, </w:t>
      </w:r>
      <w:r w:rsidR="002D7E82" w:rsidRPr="002D7E82">
        <w:rPr>
          <w:rFonts w:ascii="Arial" w:hAnsi="Arial"/>
          <w:sz w:val="22"/>
        </w:rPr>
        <w:t xml:space="preserve">51, </w:t>
      </w:r>
      <w:r w:rsidR="00F74823" w:rsidRPr="002D7E82">
        <w:rPr>
          <w:rFonts w:ascii="Arial" w:hAnsi="Arial"/>
          <w:sz w:val="22"/>
        </w:rPr>
        <w:t>59</w:t>
      </w:r>
      <w:r w:rsidR="002D7E82" w:rsidRPr="002D7E82">
        <w:rPr>
          <w:rFonts w:ascii="Arial" w:hAnsi="Arial"/>
          <w:sz w:val="22"/>
        </w:rPr>
        <w:t xml:space="preserve">, </w:t>
      </w:r>
      <w:r w:rsidR="00AB351C" w:rsidRPr="002D7E82">
        <w:rPr>
          <w:rFonts w:ascii="Arial" w:hAnsi="Arial"/>
          <w:sz w:val="22"/>
        </w:rPr>
        <w:t>62</w:t>
      </w:r>
      <w:r w:rsidR="002D7E82" w:rsidRPr="002D7E82">
        <w:rPr>
          <w:rFonts w:ascii="Arial" w:hAnsi="Arial"/>
          <w:sz w:val="22"/>
        </w:rPr>
        <w:t>, 67 et 84</w:t>
      </w:r>
      <w:r w:rsidRPr="002D7E82">
        <w:rPr>
          <w:rFonts w:ascii="Arial" w:hAnsi="Arial"/>
          <w:sz w:val="22"/>
        </w:rPr>
        <w:t>.</w:t>
      </w:r>
    </w:p>
    <w:p w:rsidR="00834A7C" w:rsidRPr="00474FFA" w:rsidRDefault="00834A7C" w:rsidP="00834A7C">
      <w:pPr>
        <w:tabs>
          <w:tab w:val="left" w:pos="0"/>
          <w:tab w:val="center" w:pos="5670"/>
        </w:tabs>
        <w:jc w:val="both"/>
        <w:rPr>
          <w:rFonts w:ascii="Arial" w:hAnsi="Arial" w:cs="Arial"/>
          <w:sz w:val="22"/>
          <w:szCs w:val="16"/>
        </w:rPr>
      </w:pPr>
    </w:p>
    <w:p w:rsidR="00834A7C" w:rsidRDefault="00834A7C" w:rsidP="00834A7C">
      <w:pPr>
        <w:tabs>
          <w:tab w:val="left" w:pos="0"/>
          <w:tab w:val="center" w:pos="5670"/>
        </w:tabs>
        <w:jc w:val="both"/>
        <w:rPr>
          <w:rFonts w:ascii="Arial" w:hAnsi="Arial" w:cs="Arial"/>
          <w:b/>
          <w:sz w:val="22"/>
          <w:szCs w:val="22"/>
          <w:u w:val="single"/>
        </w:rPr>
      </w:pPr>
      <w:r>
        <w:rPr>
          <w:rFonts w:ascii="Arial" w:hAnsi="Arial" w:cs="Arial"/>
          <w:b/>
          <w:sz w:val="22"/>
          <w:szCs w:val="22"/>
        </w:rPr>
        <w:t>1.3</w:t>
      </w:r>
      <w:r w:rsidRPr="00EA3999">
        <w:rPr>
          <w:rFonts w:ascii="Arial" w:hAnsi="Arial" w:cs="Arial"/>
          <w:b/>
          <w:sz w:val="22"/>
          <w:szCs w:val="22"/>
        </w:rPr>
        <w:t xml:space="preserve"> </w:t>
      </w:r>
      <w:r w:rsidRPr="00EA3999">
        <w:rPr>
          <w:rFonts w:ascii="Arial" w:hAnsi="Arial" w:cs="Arial"/>
          <w:b/>
          <w:sz w:val="22"/>
          <w:szCs w:val="22"/>
          <w:u w:val="single"/>
        </w:rPr>
        <w:t>L</w:t>
      </w:r>
      <w:r>
        <w:rPr>
          <w:rFonts w:ascii="Arial" w:hAnsi="Arial" w:cs="Arial"/>
          <w:b/>
          <w:sz w:val="22"/>
          <w:szCs w:val="22"/>
          <w:u w:val="single"/>
        </w:rPr>
        <w:t>es subventions aux CRCM</w:t>
      </w:r>
    </w:p>
    <w:p w:rsidR="00834A7C" w:rsidRPr="002E3352" w:rsidRDefault="00834A7C" w:rsidP="00834A7C">
      <w:pPr>
        <w:tabs>
          <w:tab w:val="left" w:pos="0"/>
          <w:tab w:val="center" w:pos="5670"/>
        </w:tabs>
        <w:jc w:val="both"/>
        <w:rPr>
          <w:rFonts w:ascii="Arial" w:hAnsi="Arial" w:cs="Arial"/>
          <w:b/>
          <w:sz w:val="16"/>
          <w:szCs w:val="16"/>
        </w:rPr>
      </w:pPr>
    </w:p>
    <w:p w:rsidR="00834A7C" w:rsidRDefault="00834A7C" w:rsidP="00834A7C">
      <w:pPr>
        <w:tabs>
          <w:tab w:val="left" w:pos="0"/>
          <w:tab w:val="center" w:pos="5670"/>
        </w:tabs>
        <w:jc w:val="both"/>
        <w:rPr>
          <w:rFonts w:ascii="Arial" w:hAnsi="Arial" w:cs="Arial"/>
          <w:sz w:val="22"/>
          <w:szCs w:val="22"/>
        </w:rPr>
      </w:pPr>
      <w:r w:rsidRPr="001A3957">
        <w:rPr>
          <w:rFonts w:ascii="Arial" w:hAnsi="Arial" w:cs="Arial"/>
          <w:sz w:val="22"/>
          <w:szCs w:val="22"/>
        </w:rPr>
        <w:t xml:space="preserve">Au 31 décembre </w:t>
      </w:r>
      <w:r w:rsidR="002D7E82">
        <w:rPr>
          <w:rFonts w:ascii="Arial" w:hAnsi="Arial" w:cs="Arial"/>
          <w:sz w:val="22"/>
          <w:szCs w:val="22"/>
        </w:rPr>
        <w:t>2017</w:t>
      </w:r>
      <w:r w:rsidRPr="001A3957">
        <w:rPr>
          <w:rFonts w:ascii="Arial" w:hAnsi="Arial" w:cs="Arial"/>
          <w:sz w:val="22"/>
          <w:szCs w:val="22"/>
        </w:rPr>
        <w:t xml:space="preserve">, les engagements </w:t>
      </w:r>
      <w:r w:rsidR="00FC2556" w:rsidRPr="001A3957">
        <w:rPr>
          <w:rFonts w:ascii="Arial" w:hAnsi="Arial" w:cs="Arial"/>
          <w:sz w:val="22"/>
          <w:szCs w:val="22"/>
        </w:rPr>
        <w:t>de subventions</w:t>
      </w:r>
      <w:r w:rsidR="00374C11" w:rsidRPr="001A3957">
        <w:rPr>
          <w:rFonts w:ascii="Arial" w:hAnsi="Arial" w:cs="Arial"/>
          <w:sz w:val="22"/>
          <w:szCs w:val="22"/>
        </w:rPr>
        <w:t xml:space="preserve"> </w:t>
      </w:r>
      <w:r w:rsidR="00FC2556" w:rsidRPr="001A3957">
        <w:rPr>
          <w:rFonts w:ascii="Arial" w:hAnsi="Arial" w:cs="Arial"/>
          <w:sz w:val="22"/>
          <w:szCs w:val="22"/>
        </w:rPr>
        <w:t>vi</w:t>
      </w:r>
      <w:r w:rsidRPr="001A3957">
        <w:rPr>
          <w:rFonts w:ascii="Arial" w:hAnsi="Arial" w:cs="Arial"/>
          <w:sz w:val="22"/>
          <w:szCs w:val="22"/>
        </w:rPr>
        <w:t>s</w:t>
      </w:r>
      <w:r w:rsidR="00FC2556" w:rsidRPr="001A3957">
        <w:rPr>
          <w:rFonts w:ascii="Arial" w:hAnsi="Arial" w:cs="Arial"/>
          <w:sz w:val="22"/>
          <w:szCs w:val="22"/>
        </w:rPr>
        <w:t xml:space="preserve"> à vis d</w:t>
      </w:r>
      <w:r w:rsidRPr="001A3957">
        <w:rPr>
          <w:rFonts w:ascii="Arial" w:hAnsi="Arial" w:cs="Arial"/>
          <w:sz w:val="22"/>
          <w:szCs w:val="22"/>
        </w:rPr>
        <w:t>es centres de soins et de t</w:t>
      </w:r>
      <w:r w:rsidR="00783DE1" w:rsidRPr="001A3957">
        <w:rPr>
          <w:rFonts w:ascii="Arial" w:hAnsi="Arial" w:cs="Arial"/>
          <w:sz w:val="22"/>
          <w:szCs w:val="22"/>
        </w:rPr>
        <w:t>ran</w:t>
      </w:r>
      <w:r w:rsidR="00374C11" w:rsidRPr="001A3957">
        <w:rPr>
          <w:rFonts w:ascii="Arial" w:hAnsi="Arial" w:cs="Arial"/>
          <w:sz w:val="22"/>
          <w:szCs w:val="22"/>
        </w:rPr>
        <w:t>s</w:t>
      </w:r>
      <w:r w:rsidR="00374C11" w:rsidRPr="001A3957">
        <w:rPr>
          <w:rFonts w:ascii="Arial" w:hAnsi="Arial" w:cs="Arial"/>
          <w:sz w:val="22"/>
          <w:szCs w:val="22"/>
        </w:rPr>
        <w:t xml:space="preserve">plantation étaient </w:t>
      </w:r>
      <w:r w:rsidR="00BD7739" w:rsidRPr="001A3957">
        <w:rPr>
          <w:rFonts w:ascii="Arial" w:hAnsi="Arial" w:cs="Arial"/>
          <w:sz w:val="22"/>
          <w:szCs w:val="22"/>
        </w:rPr>
        <w:t xml:space="preserve">valorisées à hauteur </w:t>
      </w:r>
      <w:r w:rsidR="00374C11" w:rsidRPr="001A3957">
        <w:rPr>
          <w:rFonts w:ascii="Arial" w:hAnsi="Arial" w:cs="Arial"/>
          <w:sz w:val="22"/>
          <w:szCs w:val="22"/>
        </w:rPr>
        <w:t xml:space="preserve">de </w:t>
      </w:r>
      <w:r w:rsidR="004937F0" w:rsidRPr="001A3957">
        <w:rPr>
          <w:rFonts w:ascii="Arial" w:hAnsi="Arial" w:cs="Arial"/>
          <w:sz w:val="22"/>
          <w:szCs w:val="22"/>
        </w:rPr>
        <w:t>1</w:t>
      </w:r>
      <w:r w:rsidR="002D7E82">
        <w:rPr>
          <w:rFonts w:ascii="Arial" w:hAnsi="Arial" w:cs="Arial"/>
          <w:sz w:val="22"/>
          <w:szCs w:val="22"/>
        </w:rPr>
        <w:t> 840 911</w:t>
      </w:r>
      <w:r w:rsidR="00FF1D6F" w:rsidRPr="001A3957">
        <w:rPr>
          <w:rFonts w:ascii="Arial" w:hAnsi="Arial" w:cs="Arial"/>
          <w:sz w:val="22"/>
          <w:szCs w:val="22"/>
        </w:rPr>
        <w:t xml:space="preserve"> </w:t>
      </w:r>
      <w:r w:rsidR="001A3957" w:rsidRPr="001A3957">
        <w:rPr>
          <w:rFonts w:ascii="Arial" w:hAnsi="Arial" w:cs="Arial"/>
          <w:sz w:val="22"/>
          <w:szCs w:val="22"/>
        </w:rPr>
        <w:t xml:space="preserve">€. </w:t>
      </w:r>
      <w:r w:rsidR="002D7E82">
        <w:rPr>
          <w:rFonts w:ascii="Arial" w:hAnsi="Arial" w:cs="Arial"/>
          <w:sz w:val="22"/>
          <w:szCs w:val="22"/>
        </w:rPr>
        <w:t>L</w:t>
      </w:r>
      <w:r w:rsidRPr="001A3957">
        <w:rPr>
          <w:rFonts w:ascii="Arial" w:hAnsi="Arial" w:cs="Arial"/>
          <w:sz w:val="22"/>
          <w:szCs w:val="22"/>
        </w:rPr>
        <w:t xml:space="preserve">es engagements fermes au 31 décembre </w:t>
      </w:r>
      <w:r w:rsidR="0005546E">
        <w:rPr>
          <w:rFonts w:ascii="Arial" w:hAnsi="Arial" w:cs="Arial"/>
          <w:sz w:val="22"/>
          <w:szCs w:val="22"/>
        </w:rPr>
        <w:t>2018</w:t>
      </w:r>
      <w:r w:rsidRPr="001A3957">
        <w:rPr>
          <w:rFonts w:ascii="Arial" w:hAnsi="Arial" w:cs="Arial"/>
          <w:sz w:val="22"/>
          <w:szCs w:val="22"/>
        </w:rPr>
        <w:t xml:space="preserve"> de la part de l’</w:t>
      </w:r>
      <w:r w:rsidR="00081B5C" w:rsidRPr="001A3957">
        <w:rPr>
          <w:rFonts w:ascii="Arial" w:hAnsi="Arial" w:cs="Arial"/>
          <w:sz w:val="22"/>
          <w:szCs w:val="22"/>
        </w:rPr>
        <w:t>association</w:t>
      </w:r>
      <w:r w:rsidRPr="001A3957">
        <w:rPr>
          <w:rFonts w:ascii="Arial" w:hAnsi="Arial" w:cs="Arial"/>
          <w:sz w:val="22"/>
          <w:szCs w:val="22"/>
        </w:rPr>
        <w:t xml:space="preserve"> pour l’année </w:t>
      </w:r>
      <w:r w:rsidR="0005546E">
        <w:rPr>
          <w:rFonts w:ascii="Arial" w:hAnsi="Arial" w:cs="Arial"/>
          <w:sz w:val="22"/>
          <w:szCs w:val="22"/>
        </w:rPr>
        <w:t>2019</w:t>
      </w:r>
      <w:r w:rsidR="00374C11" w:rsidRPr="001A3957">
        <w:rPr>
          <w:rFonts w:ascii="Arial" w:hAnsi="Arial" w:cs="Arial"/>
          <w:sz w:val="22"/>
          <w:szCs w:val="22"/>
        </w:rPr>
        <w:t xml:space="preserve"> sont de </w:t>
      </w:r>
      <w:r w:rsidR="003E1CCF" w:rsidRPr="00AC5587">
        <w:rPr>
          <w:rFonts w:ascii="Arial" w:hAnsi="Arial" w:cs="Arial"/>
          <w:b/>
          <w:sz w:val="22"/>
          <w:szCs w:val="22"/>
        </w:rPr>
        <w:t>1</w:t>
      </w:r>
      <w:r w:rsidR="002D7E82" w:rsidRPr="00AC5587">
        <w:rPr>
          <w:rFonts w:ascii="Arial" w:hAnsi="Arial" w:cs="Arial"/>
          <w:b/>
          <w:sz w:val="22"/>
          <w:szCs w:val="22"/>
        </w:rPr>
        <w:t> 567 596</w:t>
      </w:r>
      <w:r w:rsidR="003E1CCF" w:rsidRPr="00AC5587">
        <w:rPr>
          <w:rFonts w:ascii="Arial" w:hAnsi="Arial" w:cs="Arial"/>
          <w:b/>
          <w:sz w:val="22"/>
          <w:szCs w:val="22"/>
        </w:rPr>
        <w:t xml:space="preserve"> </w:t>
      </w:r>
      <w:r w:rsidR="004937F0" w:rsidRPr="00AC5587">
        <w:rPr>
          <w:rFonts w:ascii="Arial" w:hAnsi="Arial" w:cs="Arial"/>
          <w:b/>
          <w:sz w:val="22"/>
          <w:szCs w:val="22"/>
        </w:rPr>
        <w:t xml:space="preserve"> </w:t>
      </w:r>
      <w:r w:rsidR="002D7E82" w:rsidRPr="00AC5587">
        <w:rPr>
          <w:rFonts w:ascii="Arial" w:hAnsi="Arial" w:cs="Arial"/>
          <w:b/>
          <w:sz w:val="22"/>
          <w:szCs w:val="22"/>
        </w:rPr>
        <w:t>€</w:t>
      </w:r>
    </w:p>
    <w:p w:rsidR="002D7E82" w:rsidRDefault="002D7E82" w:rsidP="00834A7C">
      <w:pPr>
        <w:tabs>
          <w:tab w:val="left" w:pos="0"/>
          <w:tab w:val="center" w:pos="5670"/>
        </w:tabs>
        <w:jc w:val="both"/>
        <w:rPr>
          <w:rFonts w:ascii="Arial" w:hAnsi="Arial"/>
          <w:sz w:val="22"/>
        </w:rPr>
      </w:pPr>
    </w:p>
    <w:p w:rsidR="00A63E0A" w:rsidRPr="00A63E0A" w:rsidRDefault="00A63E0A" w:rsidP="00834A7C">
      <w:pPr>
        <w:tabs>
          <w:tab w:val="left" w:pos="0"/>
          <w:tab w:val="center" w:pos="5670"/>
        </w:tabs>
        <w:jc w:val="both"/>
        <w:rPr>
          <w:rFonts w:ascii="Arial" w:hAnsi="Arial"/>
          <w:b/>
          <w:sz w:val="22"/>
        </w:rPr>
      </w:pPr>
      <w:r w:rsidRPr="00A63E0A">
        <w:rPr>
          <w:rFonts w:ascii="Arial" w:hAnsi="Arial"/>
          <w:b/>
          <w:sz w:val="22"/>
        </w:rPr>
        <w:t xml:space="preserve">1.4 </w:t>
      </w:r>
      <w:r w:rsidRPr="00A63E0A">
        <w:rPr>
          <w:rFonts w:ascii="Arial" w:hAnsi="Arial"/>
          <w:b/>
          <w:sz w:val="22"/>
          <w:u w:val="single"/>
        </w:rPr>
        <w:t>L</w:t>
      </w:r>
      <w:r>
        <w:rPr>
          <w:rFonts w:ascii="Arial" w:hAnsi="Arial"/>
          <w:b/>
          <w:sz w:val="22"/>
          <w:u w:val="single"/>
        </w:rPr>
        <w:t>a trésorerie de l’association</w:t>
      </w:r>
    </w:p>
    <w:p w:rsidR="00A63E0A" w:rsidRDefault="00A63E0A"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r>
        <w:rPr>
          <w:rFonts w:ascii="Arial" w:hAnsi="Arial"/>
          <w:sz w:val="22"/>
        </w:rPr>
        <w:t xml:space="preserve">En 2018, la souscription à hauteur de 1 000 000 € d’un placement à long terme (EMTN </w:t>
      </w:r>
      <w:r w:rsidR="00621B1B">
        <w:rPr>
          <w:rFonts w:ascii="Arial" w:hAnsi="Arial"/>
          <w:sz w:val="22"/>
        </w:rPr>
        <w:t xml:space="preserve">- </w:t>
      </w:r>
      <w:r w:rsidRPr="00A63E0A">
        <w:rPr>
          <w:rFonts w:ascii="Arial" w:hAnsi="Arial"/>
          <w:sz w:val="22"/>
        </w:rPr>
        <w:t xml:space="preserve">TARN </w:t>
      </w:r>
      <w:r>
        <w:rPr>
          <w:rFonts w:ascii="Arial" w:hAnsi="Arial"/>
          <w:sz w:val="22"/>
        </w:rPr>
        <w:t>obje</w:t>
      </w:r>
      <w:r>
        <w:rPr>
          <w:rFonts w:ascii="Arial" w:hAnsi="Arial"/>
          <w:sz w:val="22"/>
        </w:rPr>
        <w:t>c</w:t>
      </w:r>
      <w:r>
        <w:rPr>
          <w:rFonts w:ascii="Arial" w:hAnsi="Arial"/>
          <w:sz w:val="22"/>
        </w:rPr>
        <w:t xml:space="preserve">tif 6,5% à échéance 2028) a conduit au reclassement de cette somme du poste « Disponibilités » </w:t>
      </w:r>
      <w:r w:rsidR="00F112A8">
        <w:rPr>
          <w:rFonts w:ascii="Arial" w:hAnsi="Arial"/>
          <w:sz w:val="22"/>
        </w:rPr>
        <w:t xml:space="preserve">(actif circulant </w:t>
      </w:r>
      <w:r>
        <w:rPr>
          <w:rFonts w:ascii="Arial" w:hAnsi="Arial"/>
          <w:sz w:val="22"/>
        </w:rPr>
        <w:t>à court terme</w:t>
      </w:r>
      <w:r w:rsidR="00F112A8">
        <w:rPr>
          <w:rFonts w:ascii="Arial" w:hAnsi="Arial"/>
          <w:sz w:val="22"/>
        </w:rPr>
        <w:t>)</w:t>
      </w:r>
      <w:r>
        <w:rPr>
          <w:rFonts w:ascii="Arial" w:hAnsi="Arial"/>
          <w:sz w:val="22"/>
        </w:rPr>
        <w:t xml:space="preserve"> vers les « Créances financières » </w:t>
      </w:r>
      <w:r w:rsidR="00F112A8">
        <w:rPr>
          <w:rFonts w:ascii="Arial" w:hAnsi="Arial"/>
          <w:sz w:val="22"/>
        </w:rPr>
        <w:t xml:space="preserve">(immobilisations financières </w:t>
      </w:r>
      <w:r>
        <w:rPr>
          <w:rFonts w:ascii="Arial" w:hAnsi="Arial"/>
          <w:sz w:val="22"/>
        </w:rPr>
        <w:t>à long terme.</w:t>
      </w:r>
    </w:p>
    <w:p w:rsidR="00A63E0A" w:rsidRDefault="00A63E0A" w:rsidP="00834A7C">
      <w:pPr>
        <w:tabs>
          <w:tab w:val="left" w:pos="0"/>
          <w:tab w:val="center" w:pos="5670"/>
        </w:tabs>
        <w:jc w:val="both"/>
        <w:rPr>
          <w:rFonts w:ascii="Arial" w:hAnsi="Arial"/>
          <w:sz w:val="22"/>
        </w:rPr>
      </w:pPr>
    </w:p>
    <w:p w:rsidR="007D38F4" w:rsidRPr="00E32C48" w:rsidRDefault="00A63E0A" w:rsidP="007D38F4">
      <w:pPr>
        <w:tabs>
          <w:tab w:val="left" w:pos="0"/>
          <w:tab w:val="center" w:pos="5670"/>
        </w:tabs>
        <w:jc w:val="both"/>
        <w:rPr>
          <w:rFonts w:ascii="Arial" w:hAnsi="Arial"/>
          <w:b/>
          <w:sz w:val="22"/>
          <w:szCs w:val="22"/>
          <w:u w:val="single"/>
        </w:rPr>
      </w:pPr>
      <w:r>
        <w:rPr>
          <w:rFonts w:ascii="Arial" w:hAnsi="Arial"/>
          <w:b/>
          <w:sz w:val="22"/>
          <w:szCs w:val="22"/>
        </w:rPr>
        <w:t>1.5</w:t>
      </w:r>
      <w:r w:rsidR="007D38F4" w:rsidRPr="00E32C48">
        <w:rPr>
          <w:rFonts w:ascii="Arial" w:hAnsi="Arial"/>
          <w:b/>
          <w:sz w:val="22"/>
          <w:szCs w:val="22"/>
        </w:rPr>
        <w:t xml:space="preserve"> </w:t>
      </w:r>
      <w:r w:rsidR="00F1511B">
        <w:rPr>
          <w:rFonts w:ascii="Arial" w:hAnsi="Arial"/>
          <w:b/>
          <w:sz w:val="22"/>
          <w:szCs w:val="22"/>
          <w:u w:val="single"/>
        </w:rPr>
        <w:t>Le s</w:t>
      </w:r>
      <w:r w:rsidR="007D38F4" w:rsidRPr="007D38F4">
        <w:rPr>
          <w:rFonts w:ascii="Arial" w:hAnsi="Arial"/>
          <w:b/>
          <w:sz w:val="22"/>
          <w:szCs w:val="22"/>
          <w:u w:val="single"/>
        </w:rPr>
        <w:t>uivi du c</w:t>
      </w:r>
      <w:r w:rsidR="007D38F4" w:rsidRPr="00E32C48">
        <w:rPr>
          <w:rFonts w:ascii="Arial" w:hAnsi="Arial"/>
          <w:b/>
          <w:sz w:val="22"/>
          <w:szCs w:val="22"/>
          <w:u w:val="single"/>
        </w:rPr>
        <w:t>hangement de présentation comptable en 2017</w:t>
      </w:r>
    </w:p>
    <w:p w:rsidR="007D38F4" w:rsidRPr="002D7E82" w:rsidRDefault="007D38F4" w:rsidP="007D38F4">
      <w:pPr>
        <w:tabs>
          <w:tab w:val="left" w:pos="0"/>
          <w:tab w:val="center" w:pos="5670"/>
        </w:tabs>
        <w:jc w:val="both"/>
        <w:rPr>
          <w:rFonts w:ascii="Arial" w:hAnsi="Arial" w:cs="Arial"/>
          <w:color w:val="FF0000"/>
          <w:sz w:val="22"/>
          <w:szCs w:val="22"/>
        </w:rPr>
      </w:pPr>
    </w:p>
    <w:p w:rsidR="007D38F4" w:rsidRPr="00E32C48" w:rsidRDefault="007D38F4" w:rsidP="007D38F4">
      <w:pPr>
        <w:tabs>
          <w:tab w:val="left" w:pos="0"/>
          <w:tab w:val="center" w:pos="5670"/>
        </w:tabs>
        <w:jc w:val="both"/>
        <w:rPr>
          <w:rFonts w:ascii="Arial" w:hAnsi="Arial" w:cs="Arial"/>
          <w:sz w:val="22"/>
          <w:szCs w:val="22"/>
        </w:rPr>
      </w:pPr>
      <w:r w:rsidRPr="00E32C48">
        <w:rPr>
          <w:rFonts w:ascii="Arial" w:hAnsi="Arial" w:cs="Arial"/>
          <w:sz w:val="22"/>
          <w:szCs w:val="22"/>
        </w:rPr>
        <w:t>Les centres de soins et de transplantation bénéficient de subventions de la part de l’association. Les engagements fermes, dont les bénéficiaires ont été informés à la clôture de l’exercice, sont comptab</w:t>
      </w:r>
      <w:r w:rsidRPr="00E32C48">
        <w:rPr>
          <w:rFonts w:ascii="Arial" w:hAnsi="Arial" w:cs="Arial"/>
          <w:sz w:val="22"/>
          <w:szCs w:val="22"/>
        </w:rPr>
        <w:t>i</w:t>
      </w:r>
      <w:r w:rsidRPr="00E32C48">
        <w:rPr>
          <w:rFonts w:ascii="Arial" w:hAnsi="Arial" w:cs="Arial"/>
          <w:sz w:val="22"/>
          <w:szCs w:val="22"/>
        </w:rPr>
        <w:t>lisés en résultat dans les charges de « Subventions accordées par l’association ». Ces engagements peuvent faire l’objet d’annulation au cours d’exercices postérieurs, notamment lorsque les postes concernés par ces financements n’ont pas été pourvus.</w:t>
      </w:r>
    </w:p>
    <w:p w:rsidR="007D38F4" w:rsidRPr="00D31A0C" w:rsidRDefault="007D38F4" w:rsidP="007D38F4">
      <w:pPr>
        <w:tabs>
          <w:tab w:val="left" w:pos="0"/>
          <w:tab w:val="center" w:pos="5670"/>
        </w:tabs>
        <w:jc w:val="both"/>
        <w:rPr>
          <w:rFonts w:ascii="Arial" w:hAnsi="Arial" w:cs="Arial"/>
          <w:sz w:val="22"/>
          <w:szCs w:val="22"/>
        </w:rPr>
      </w:pPr>
      <w:r w:rsidRPr="00E32C48">
        <w:rPr>
          <w:rFonts w:ascii="Arial" w:hAnsi="Arial" w:cs="Arial"/>
          <w:sz w:val="22"/>
          <w:szCs w:val="22"/>
        </w:rPr>
        <w:t>Ces annulations de subventions à verser, lorsqu’elles concernent l’exercice précédent, sont compt</w:t>
      </w:r>
      <w:r w:rsidRPr="00E32C48">
        <w:rPr>
          <w:rFonts w:ascii="Arial" w:hAnsi="Arial" w:cs="Arial"/>
          <w:sz w:val="22"/>
          <w:szCs w:val="22"/>
        </w:rPr>
        <w:t>a</w:t>
      </w:r>
      <w:r w:rsidRPr="00E32C48">
        <w:rPr>
          <w:rFonts w:ascii="Arial" w:hAnsi="Arial" w:cs="Arial"/>
          <w:sz w:val="22"/>
          <w:szCs w:val="22"/>
        </w:rPr>
        <w:t>bilisées en totalité en « Autres produits d’exploitation</w:t>
      </w:r>
      <w:r w:rsidR="00A07EE7">
        <w:rPr>
          <w:rFonts w:ascii="Arial" w:hAnsi="Arial" w:cs="Arial"/>
          <w:sz w:val="22"/>
          <w:szCs w:val="22"/>
        </w:rPr>
        <w:t xml:space="preserve"> – produits sur exercices antérieurs</w:t>
      </w:r>
      <w:r w:rsidRPr="00E32C48">
        <w:rPr>
          <w:rFonts w:ascii="Arial" w:hAnsi="Arial" w:cs="Arial"/>
          <w:sz w:val="22"/>
          <w:szCs w:val="22"/>
        </w:rPr>
        <w:t xml:space="preserve"> ». Au 31 d</w:t>
      </w:r>
      <w:r w:rsidRPr="00E32C48">
        <w:rPr>
          <w:rFonts w:ascii="Arial" w:hAnsi="Arial" w:cs="Arial"/>
          <w:sz w:val="22"/>
          <w:szCs w:val="22"/>
        </w:rPr>
        <w:t>é</w:t>
      </w:r>
      <w:r w:rsidRPr="00E32C48">
        <w:rPr>
          <w:rFonts w:ascii="Arial" w:hAnsi="Arial" w:cs="Arial"/>
          <w:sz w:val="22"/>
          <w:szCs w:val="22"/>
        </w:rPr>
        <w:t>cembre 2017, les subventions accordées en 2017 et avant, au titre des missions Recherche et Méd</w:t>
      </w:r>
      <w:r w:rsidRPr="00E32C48">
        <w:rPr>
          <w:rFonts w:ascii="Arial" w:hAnsi="Arial" w:cs="Arial"/>
          <w:sz w:val="22"/>
          <w:szCs w:val="22"/>
        </w:rPr>
        <w:t>i</w:t>
      </w:r>
      <w:r w:rsidRPr="00E32C48">
        <w:rPr>
          <w:rFonts w:ascii="Arial" w:hAnsi="Arial" w:cs="Arial"/>
          <w:sz w:val="22"/>
          <w:szCs w:val="22"/>
        </w:rPr>
        <w:t xml:space="preserve">cal, et correspondant </w:t>
      </w:r>
      <w:r w:rsidR="00161F49">
        <w:rPr>
          <w:rFonts w:ascii="Arial" w:hAnsi="Arial" w:cs="Arial"/>
          <w:sz w:val="22"/>
          <w:szCs w:val="22"/>
        </w:rPr>
        <w:t xml:space="preserve">à des projets non réalisés, </w:t>
      </w:r>
      <w:r w:rsidRPr="00E32C48">
        <w:rPr>
          <w:rFonts w:ascii="Arial" w:hAnsi="Arial" w:cs="Arial"/>
          <w:sz w:val="22"/>
          <w:szCs w:val="22"/>
        </w:rPr>
        <w:t xml:space="preserve">se sont montées à 585 070 €. Au 31 décembre 2018, ce montant a </w:t>
      </w:r>
      <w:r w:rsidRPr="00D31A0C">
        <w:rPr>
          <w:rFonts w:ascii="Arial" w:hAnsi="Arial" w:cs="Arial"/>
          <w:sz w:val="22"/>
          <w:szCs w:val="22"/>
        </w:rPr>
        <w:t xml:space="preserve">été de </w:t>
      </w:r>
      <w:r w:rsidRPr="00161F49">
        <w:rPr>
          <w:rFonts w:ascii="Arial" w:hAnsi="Arial" w:cs="Arial"/>
          <w:b/>
          <w:sz w:val="22"/>
          <w:szCs w:val="22"/>
        </w:rPr>
        <w:t>622 599 €</w:t>
      </w:r>
      <w:r w:rsidR="00161F49" w:rsidRPr="00161F49">
        <w:rPr>
          <w:rFonts w:ascii="Arial" w:hAnsi="Arial" w:cs="Arial"/>
          <w:sz w:val="22"/>
          <w:szCs w:val="22"/>
        </w:rPr>
        <w:t>.</w:t>
      </w:r>
      <w:r w:rsidRPr="00D31A0C">
        <w:rPr>
          <w:rFonts w:ascii="Arial" w:hAnsi="Arial" w:cs="Arial"/>
          <w:sz w:val="22"/>
          <w:szCs w:val="22"/>
        </w:rPr>
        <w:t xml:space="preserve"> </w:t>
      </w:r>
    </w:p>
    <w:p w:rsidR="002D7E82" w:rsidRDefault="002D7E82"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p>
    <w:p w:rsidR="00A63E0A" w:rsidRDefault="00A63E0A" w:rsidP="00834A7C">
      <w:pPr>
        <w:tabs>
          <w:tab w:val="left" w:pos="0"/>
          <w:tab w:val="center" w:pos="5670"/>
        </w:tabs>
        <w:jc w:val="both"/>
        <w:rPr>
          <w:rFonts w:ascii="Arial" w:hAnsi="Arial"/>
          <w:sz w:val="22"/>
        </w:rPr>
      </w:pPr>
    </w:p>
    <w:p w:rsidR="00834A7C" w:rsidRDefault="00834A7C" w:rsidP="00834A7C">
      <w:pPr>
        <w:pBdr>
          <w:top w:val="single" w:sz="4" w:space="1" w:color="auto"/>
          <w:left w:val="single" w:sz="4" w:space="4" w:color="auto"/>
          <w:bottom w:val="single" w:sz="4" w:space="1" w:color="auto"/>
          <w:right w:val="single" w:sz="4" w:space="4" w:color="auto"/>
        </w:pBdr>
        <w:tabs>
          <w:tab w:val="left" w:pos="0"/>
          <w:tab w:val="left" w:pos="284"/>
          <w:tab w:val="center" w:pos="5670"/>
        </w:tabs>
        <w:jc w:val="center"/>
        <w:rPr>
          <w:rFonts w:ascii="Arial" w:hAnsi="Arial"/>
          <w:b/>
        </w:rPr>
      </w:pPr>
    </w:p>
    <w:p w:rsidR="00834A7C" w:rsidRDefault="00834A7C" w:rsidP="00834A7C">
      <w:pPr>
        <w:pBdr>
          <w:top w:val="single" w:sz="4" w:space="1" w:color="auto"/>
          <w:left w:val="single" w:sz="4" w:space="4" w:color="auto"/>
          <w:bottom w:val="single" w:sz="4" w:space="1" w:color="auto"/>
          <w:right w:val="single" w:sz="4" w:space="4" w:color="auto"/>
        </w:pBdr>
        <w:tabs>
          <w:tab w:val="left" w:pos="0"/>
          <w:tab w:val="left" w:pos="284"/>
          <w:tab w:val="center" w:pos="5670"/>
        </w:tabs>
        <w:jc w:val="center"/>
        <w:rPr>
          <w:rFonts w:ascii="Arial" w:hAnsi="Arial"/>
          <w:b/>
        </w:rPr>
      </w:pPr>
      <w:r w:rsidRPr="007235EC">
        <w:rPr>
          <w:rFonts w:ascii="Arial" w:hAnsi="Arial"/>
          <w:b/>
        </w:rPr>
        <w:t xml:space="preserve"> 2. LES PRINCIPES ET LES REGLES COMPTABLES</w:t>
      </w:r>
    </w:p>
    <w:p w:rsidR="00834A7C" w:rsidRPr="007235EC" w:rsidRDefault="00834A7C" w:rsidP="00834A7C">
      <w:pPr>
        <w:pBdr>
          <w:top w:val="single" w:sz="4" w:space="1" w:color="auto"/>
          <w:left w:val="single" w:sz="4" w:space="4" w:color="auto"/>
          <w:bottom w:val="single" w:sz="4" w:space="1" w:color="auto"/>
          <w:right w:val="single" w:sz="4" w:space="4" w:color="auto"/>
        </w:pBdr>
        <w:tabs>
          <w:tab w:val="left" w:pos="0"/>
          <w:tab w:val="left" w:pos="284"/>
          <w:tab w:val="center" w:pos="5670"/>
        </w:tabs>
        <w:jc w:val="center"/>
        <w:rPr>
          <w:rFonts w:ascii="Arial" w:hAnsi="Arial"/>
          <w:b/>
        </w:rPr>
      </w:pPr>
    </w:p>
    <w:p w:rsidR="00834A7C" w:rsidRDefault="00834A7C" w:rsidP="00834A7C">
      <w:pPr>
        <w:tabs>
          <w:tab w:val="left" w:pos="0"/>
          <w:tab w:val="center" w:pos="5670"/>
        </w:tabs>
        <w:jc w:val="both"/>
        <w:rPr>
          <w:rFonts w:ascii="Arial" w:hAnsi="Arial"/>
          <w:b/>
          <w:sz w:val="14"/>
          <w:szCs w:val="22"/>
        </w:rPr>
      </w:pPr>
    </w:p>
    <w:p w:rsidR="00E83F5D" w:rsidRPr="00053435" w:rsidRDefault="00E83F5D" w:rsidP="00834A7C">
      <w:pPr>
        <w:tabs>
          <w:tab w:val="left" w:pos="0"/>
          <w:tab w:val="center" w:pos="5670"/>
        </w:tabs>
        <w:jc w:val="both"/>
        <w:rPr>
          <w:rFonts w:ascii="Arial" w:hAnsi="Arial"/>
          <w:b/>
          <w:sz w:val="14"/>
          <w:szCs w:val="22"/>
        </w:rPr>
      </w:pPr>
    </w:p>
    <w:p w:rsidR="00834A7C" w:rsidRDefault="00834A7C" w:rsidP="00834A7C">
      <w:pPr>
        <w:tabs>
          <w:tab w:val="left" w:pos="0"/>
          <w:tab w:val="center" w:pos="5670"/>
        </w:tabs>
        <w:jc w:val="both"/>
        <w:rPr>
          <w:rFonts w:ascii="Arial" w:hAnsi="Arial"/>
          <w:b/>
          <w:sz w:val="22"/>
          <w:szCs w:val="22"/>
          <w:u w:val="single"/>
        </w:rPr>
      </w:pPr>
      <w:r w:rsidRPr="007235EC">
        <w:rPr>
          <w:rFonts w:ascii="Arial" w:hAnsi="Arial"/>
          <w:b/>
          <w:sz w:val="22"/>
          <w:szCs w:val="22"/>
        </w:rPr>
        <w:t xml:space="preserve">2.1 </w:t>
      </w:r>
      <w:r w:rsidRPr="007235EC">
        <w:rPr>
          <w:rFonts w:ascii="Arial" w:hAnsi="Arial"/>
          <w:b/>
          <w:sz w:val="22"/>
          <w:szCs w:val="22"/>
          <w:u w:val="single"/>
        </w:rPr>
        <w:t>L’</w:t>
      </w:r>
      <w:r>
        <w:rPr>
          <w:rFonts w:ascii="Arial" w:hAnsi="Arial"/>
          <w:b/>
          <w:sz w:val="22"/>
          <w:szCs w:val="22"/>
          <w:u w:val="single"/>
        </w:rPr>
        <w:t>hypothèse de base</w:t>
      </w:r>
    </w:p>
    <w:p w:rsidR="00834A7C" w:rsidRPr="0088780D" w:rsidRDefault="00834A7C" w:rsidP="00834A7C">
      <w:pPr>
        <w:tabs>
          <w:tab w:val="left" w:pos="0"/>
          <w:tab w:val="center" w:pos="5670"/>
        </w:tabs>
        <w:jc w:val="both"/>
        <w:rPr>
          <w:rFonts w:ascii="Arial" w:hAnsi="Arial"/>
          <w:b/>
          <w:sz w:val="16"/>
          <w:szCs w:val="16"/>
        </w:rPr>
      </w:pPr>
    </w:p>
    <w:p w:rsidR="00834A7C" w:rsidRPr="007235EC" w:rsidRDefault="00834A7C" w:rsidP="00834A7C">
      <w:pPr>
        <w:tabs>
          <w:tab w:val="center" w:pos="5670"/>
        </w:tabs>
        <w:jc w:val="both"/>
        <w:rPr>
          <w:rFonts w:ascii="Arial" w:hAnsi="Arial"/>
          <w:sz w:val="22"/>
          <w:szCs w:val="22"/>
        </w:rPr>
      </w:pPr>
      <w:r w:rsidRPr="007235EC">
        <w:rPr>
          <w:rFonts w:ascii="Arial" w:hAnsi="Arial"/>
          <w:sz w:val="22"/>
          <w:szCs w:val="22"/>
        </w:rPr>
        <w:t xml:space="preserve">Les comptes annuels de l’exercice </w:t>
      </w:r>
      <w:r w:rsidR="0005546E">
        <w:rPr>
          <w:rFonts w:ascii="Arial" w:hAnsi="Arial"/>
          <w:sz w:val="22"/>
          <w:szCs w:val="22"/>
        </w:rPr>
        <w:t>2018</w:t>
      </w:r>
      <w:r w:rsidRPr="007235EC">
        <w:rPr>
          <w:rFonts w:ascii="Arial" w:hAnsi="Arial"/>
          <w:sz w:val="22"/>
          <w:szCs w:val="22"/>
        </w:rPr>
        <w:t xml:space="preserve"> ont été établis et présentés selon la réglementation française en vigueur, résultant des règlements du Comité de la Réglementation (C.R.C.)</w:t>
      </w:r>
    </w:p>
    <w:p w:rsidR="00834A7C" w:rsidRPr="00053435" w:rsidRDefault="00834A7C" w:rsidP="00834A7C">
      <w:pPr>
        <w:tabs>
          <w:tab w:val="center" w:pos="5670"/>
        </w:tabs>
        <w:jc w:val="both"/>
        <w:rPr>
          <w:rFonts w:ascii="Arial" w:hAnsi="Arial"/>
          <w:sz w:val="14"/>
          <w:szCs w:val="16"/>
        </w:rPr>
      </w:pPr>
    </w:p>
    <w:p w:rsidR="00834A7C" w:rsidRDefault="00834A7C" w:rsidP="00834A7C">
      <w:pPr>
        <w:tabs>
          <w:tab w:val="center" w:pos="5670"/>
        </w:tabs>
        <w:jc w:val="both"/>
        <w:rPr>
          <w:rFonts w:ascii="Arial" w:hAnsi="Arial"/>
          <w:sz w:val="22"/>
          <w:szCs w:val="22"/>
        </w:rPr>
      </w:pPr>
      <w:r>
        <w:rPr>
          <w:rFonts w:ascii="Arial" w:hAnsi="Arial"/>
          <w:sz w:val="22"/>
          <w:szCs w:val="22"/>
        </w:rPr>
        <w:t>L’</w:t>
      </w:r>
      <w:r w:rsidR="00081B5C">
        <w:rPr>
          <w:rFonts w:ascii="Arial" w:hAnsi="Arial"/>
          <w:sz w:val="22"/>
          <w:szCs w:val="22"/>
        </w:rPr>
        <w:t>association</w:t>
      </w:r>
      <w:r w:rsidRPr="007235EC">
        <w:rPr>
          <w:rFonts w:ascii="Arial" w:hAnsi="Arial"/>
          <w:sz w:val="22"/>
          <w:szCs w:val="22"/>
        </w:rPr>
        <w:t xml:space="preserve"> a arrêté ses comptes en respectant le règlement n°99-03 et ses règlements modificatifs, ainsi que se</w:t>
      </w:r>
      <w:r>
        <w:rPr>
          <w:rFonts w:ascii="Arial" w:hAnsi="Arial"/>
          <w:sz w:val="22"/>
          <w:szCs w:val="22"/>
        </w:rPr>
        <w:t xml:space="preserve">s adaptations aux </w:t>
      </w:r>
      <w:r w:rsidR="00081B5C">
        <w:rPr>
          <w:rFonts w:ascii="Arial" w:hAnsi="Arial"/>
          <w:sz w:val="22"/>
          <w:szCs w:val="22"/>
        </w:rPr>
        <w:t>association</w:t>
      </w:r>
      <w:r>
        <w:rPr>
          <w:rFonts w:ascii="Arial" w:hAnsi="Arial"/>
          <w:sz w:val="22"/>
          <w:szCs w:val="22"/>
        </w:rPr>
        <w:t xml:space="preserve">s </w:t>
      </w:r>
      <w:r w:rsidRPr="007235EC">
        <w:rPr>
          <w:rFonts w:ascii="Arial" w:hAnsi="Arial"/>
          <w:sz w:val="22"/>
          <w:szCs w:val="22"/>
        </w:rPr>
        <w:t>et fondations conformément au règlement n°99-01</w:t>
      </w:r>
      <w:r w:rsidRPr="001E3249">
        <w:rPr>
          <w:rFonts w:ascii="Arial" w:hAnsi="Arial"/>
          <w:sz w:val="22"/>
          <w:szCs w:val="22"/>
        </w:rPr>
        <w:t xml:space="preserve"> </w:t>
      </w:r>
      <w:r>
        <w:rPr>
          <w:rFonts w:ascii="Arial" w:hAnsi="Arial"/>
          <w:sz w:val="22"/>
          <w:szCs w:val="22"/>
        </w:rPr>
        <w:t>du 16 février 1999</w:t>
      </w:r>
      <w:r w:rsidRPr="007235EC">
        <w:rPr>
          <w:rFonts w:ascii="Arial" w:hAnsi="Arial"/>
          <w:sz w:val="22"/>
          <w:szCs w:val="22"/>
        </w:rPr>
        <w:t>.</w:t>
      </w:r>
    </w:p>
    <w:p w:rsidR="00834A7C" w:rsidRPr="00053435" w:rsidRDefault="00834A7C" w:rsidP="00834A7C">
      <w:pPr>
        <w:tabs>
          <w:tab w:val="center" w:pos="5670"/>
        </w:tabs>
        <w:jc w:val="both"/>
        <w:rPr>
          <w:rFonts w:ascii="Arial" w:hAnsi="Arial"/>
          <w:sz w:val="20"/>
          <w:szCs w:val="22"/>
        </w:rPr>
      </w:pPr>
    </w:p>
    <w:p w:rsidR="00834A7C" w:rsidRPr="007235EC" w:rsidRDefault="00834A7C" w:rsidP="00834A7C">
      <w:pPr>
        <w:tabs>
          <w:tab w:val="center" w:pos="5670"/>
        </w:tabs>
        <w:jc w:val="both"/>
        <w:rPr>
          <w:rFonts w:ascii="Arial" w:hAnsi="Arial"/>
          <w:sz w:val="22"/>
          <w:szCs w:val="22"/>
        </w:rPr>
      </w:pPr>
      <w:r>
        <w:rPr>
          <w:rFonts w:ascii="Arial" w:hAnsi="Arial"/>
          <w:sz w:val="22"/>
          <w:szCs w:val="22"/>
        </w:rPr>
        <w:t>L</w:t>
      </w:r>
      <w:r w:rsidRPr="007235EC">
        <w:rPr>
          <w:rFonts w:ascii="Arial" w:hAnsi="Arial"/>
          <w:sz w:val="22"/>
          <w:szCs w:val="22"/>
        </w:rPr>
        <w:t xml:space="preserve">es règles d’établissement  des comptes annuels respectent les principes comptables de : </w:t>
      </w:r>
    </w:p>
    <w:p w:rsidR="00834A7C" w:rsidRPr="007235EC" w:rsidRDefault="00834A7C" w:rsidP="002024E0">
      <w:pPr>
        <w:numPr>
          <w:ilvl w:val="0"/>
          <w:numId w:val="2"/>
        </w:numPr>
        <w:tabs>
          <w:tab w:val="clear" w:pos="927"/>
          <w:tab w:val="num" w:pos="851"/>
          <w:tab w:val="center" w:pos="5670"/>
        </w:tabs>
        <w:ind w:left="851" w:hanging="851"/>
        <w:jc w:val="both"/>
        <w:rPr>
          <w:rFonts w:ascii="Arial" w:hAnsi="Arial"/>
          <w:sz w:val="22"/>
          <w:szCs w:val="22"/>
        </w:rPr>
      </w:pPr>
      <w:r w:rsidRPr="007235EC">
        <w:rPr>
          <w:rFonts w:ascii="Arial" w:hAnsi="Arial"/>
          <w:sz w:val="22"/>
          <w:szCs w:val="22"/>
        </w:rPr>
        <w:t>continuité de l’exploitation</w:t>
      </w:r>
    </w:p>
    <w:p w:rsidR="00834A7C" w:rsidRPr="007235EC" w:rsidRDefault="00834A7C" w:rsidP="002024E0">
      <w:pPr>
        <w:numPr>
          <w:ilvl w:val="0"/>
          <w:numId w:val="2"/>
        </w:numPr>
        <w:tabs>
          <w:tab w:val="clear" w:pos="927"/>
          <w:tab w:val="num" w:pos="851"/>
          <w:tab w:val="center" w:pos="5670"/>
        </w:tabs>
        <w:ind w:left="851" w:hanging="851"/>
        <w:jc w:val="both"/>
        <w:rPr>
          <w:rFonts w:ascii="Arial" w:hAnsi="Arial"/>
          <w:sz w:val="22"/>
          <w:szCs w:val="22"/>
        </w:rPr>
      </w:pPr>
      <w:r w:rsidRPr="007235EC">
        <w:rPr>
          <w:rFonts w:ascii="Arial" w:hAnsi="Arial"/>
          <w:sz w:val="22"/>
          <w:szCs w:val="22"/>
        </w:rPr>
        <w:t>permanence des méthodes comptable</w:t>
      </w:r>
      <w:r>
        <w:rPr>
          <w:rFonts w:ascii="Arial" w:hAnsi="Arial"/>
          <w:sz w:val="22"/>
          <w:szCs w:val="22"/>
        </w:rPr>
        <w:t>s</w:t>
      </w:r>
    </w:p>
    <w:p w:rsidR="00834A7C" w:rsidRPr="007235EC" w:rsidRDefault="00834A7C" w:rsidP="002024E0">
      <w:pPr>
        <w:numPr>
          <w:ilvl w:val="0"/>
          <w:numId w:val="2"/>
        </w:numPr>
        <w:tabs>
          <w:tab w:val="clear" w:pos="927"/>
          <w:tab w:val="num" w:pos="851"/>
          <w:tab w:val="center" w:pos="5670"/>
        </w:tabs>
        <w:ind w:left="851" w:hanging="851"/>
        <w:jc w:val="both"/>
        <w:rPr>
          <w:rFonts w:ascii="Arial" w:hAnsi="Arial"/>
          <w:sz w:val="22"/>
          <w:szCs w:val="22"/>
        </w:rPr>
      </w:pPr>
      <w:r w:rsidRPr="007235EC">
        <w:rPr>
          <w:rFonts w:ascii="Arial" w:hAnsi="Arial"/>
          <w:sz w:val="22"/>
          <w:szCs w:val="22"/>
        </w:rPr>
        <w:t>indépendance des exercices</w:t>
      </w:r>
    </w:p>
    <w:p w:rsidR="00834A7C" w:rsidRDefault="00834A7C" w:rsidP="002024E0">
      <w:pPr>
        <w:numPr>
          <w:ilvl w:val="0"/>
          <w:numId w:val="2"/>
        </w:numPr>
        <w:tabs>
          <w:tab w:val="clear" w:pos="927"/>
          <w:tab w:val="num" w:pos="851"/>
          <w:tab w:val="center" w:pos="5670"/>
        </w:tabs>
        <w:ind w:left="851" w:hanging="851"/>
        <w:jc w:val="both"/>
        <w:rPr>
          <w:rFonts w:ascii="Arial" w:hAnsi="Arial"/>
          <w:sz w:val="22"/>
          <w:szCs w:val="22"/>
        </w:rPr>
      </w:pPr>
      <w:r w:rsidRPr="007235EC">
        <w:rPr>
          <w:rFonts w:ascii="Arial" w:hAnsi="Arial"/>
          <w:sz w:val="22"/>
          <w:szCs w:val="22"/>
        </w:rPr>
        <w:t>prudence</w:t>
      </w:r>
    </w:p>
    <w:p w:rsidR="00AB351C" w:rsidRPr="007235EC" w:rsidRDefault="00AB351C" w:rsidP="009D033B">
      <w:pPr>
        <w:tabs>
          <w:tab w:val="center" w:pos="5670"/>
        </w:tabs>
        <w:jc w:val="both"/>
        <w:rPr>
          <w:rFonts w:ascii="Arial" w:hAnsi="Arial"/>
          <w:sz w:val="22"/>
          <w:szCs w:val="22"/>
        </w:rPr>
      </w:pPr>
    </w:p>
    <w:p w:rsidR="00834A7C" w:rsidRPr="007235EC" w:rsidRDefault="00834A7C" w:rsidP="00834A7C">
      <w:pPr>
        <w:tabs>
          <w:tab w:val="center" w:pos="5670"/>
        </w:tabs>
        <w:jc w:val="both"/>
        <w:rPr>
          <w:rFonts w:ascii="Arial" w:hAnsi="Arial"/>
          <w:sz w:val="22"/>
          <w:szCs w:val="22"/>
        </w:rPr>
      </w:pPr>
      <w:r w:rsidRPr="007235EC">
        <w:rPr>
          <w:rFonts w:ascii="Arial" w:hAnsi="Arial"/>
          <w:sz w:val="22"/>
          <w:szCs w:val="22"/>
        </w:rPr>
        <w:t>L’évaluation des éléments inscrits en comptabilité a été pratiquée par référence à la méthode du coût historique.</w:t>
      </w:r>
    </w:p>
    <w:p w:rsidR="00474FFA" w:rsidRPr="0088780D" w:rsidRDefault="00474FFA" w:rsidP="00834A7C">
      <w:pPr>
        <w:tabs>
          <w:tab w:val="center" w:pos="5670"/>
        </w:tabs>
        <w:jc w:val="both"/>
        <w:rPr>
          <w:rFonts w:ascii="Arial" w:hAnsi="Arial"/>
          <w:sz w:val="16"/>
          <w:szCs w:val="16"/>
        </w:rPr>
      </w:pPr>
    </w:p>
    <w:p w:rsidR="00834A7C" w:rsidRPr="007235EC" w:rsidRDefault="00834A7C" w:rsidP="00834A7C">
      <w:pPr>
        <w:tabs>
          <w:tab w:val="center" w:pos="5670"/>
        </w:tabs>
        <w:jc w:val="both"/>
        <w:rPr>
          <w:rFonts w:ascii="Arial" w:hAnsi="Arial"/>
          <w:sz w:val="22"/>
          <w:szCs w:val="22"/>
        </w:rPr>
      </w:pPr>
      <w:r w:rsidRPr="007235EC">
        <w:rPr>
          <w:rFonts w:ascii="Arial" w:hAnsi="Arial"/>
          <w:sz w:val="22"/>
          <w:szCs w:val="22"/>
        </w:rPr>
        <w:t>Les états financiers ont par ailleurs été établis en conformité avec les règlements comptables :</w:t>
      </w:r>
    </w:p>
    <w:p w:rsidR="00834A7C" w:rsidRPr="007235EC" w:rsidRDefault="00834A7C" w:rsidP="002024E0">
      <w:pPr>
        <w:numPr>
          <w:ilvl w:val="0"/>
          <w:numId w:val="3"/>
        </w:numPr>
        <w:tabs>
          <w:tab w:val="clear" w:pos="360"/>
          <w:tab w:val="num" w:pos="851"/>
          <w:tab w:val="center" w:pos="5670"/>
        </w:tabs>
        <w:ind w:left="851" w:hanging="851"/>
        <w:jc w:val="both"/>
        <w:rPr>
          <w:rFonts w:ascii="Arial" w:hAnsi="Arial"/>
          <w:sz w:val="22"/>
          <w:szCs w:val="22"/>
        </w:rPr>
      </w:pPr>
      <w:r w:rsidRPr="007235EC">
        <w:rPr>
          <w:rFonts w:ascii="Arial" w:hAnsi="Arial"/>
          <w:sz w:val="22"/>
          <w:szCs w:val="22"/>
        </w:rPr>
        <w:t>2000-06 concernant les passifs ;</w:t>
      </w:r>
    </w:p>
    <w:p w:rsidR="00834A7C" w:rsidRPr="007235EC" w:rsidRDefault="00834A7C" w:rsidP="002024E0">
      <w:pPr>
        <w:numPr>
          <w:ilvl w:val="0"/>
          <w:numId w:val="3"/>
        </w:numPr>
        <w:tabs>
          <w:tab w:val="clear" w:pos="360"/>
          <w:tab w:val="num" w:pos="851"/>
          <w:tab w:val="center" w:pos="5670"/>
        </w:tabs>
        <w:ind w:left="851" w:hanging="851"/>
        <w:jc w:val="both"/>
        <w:rPr>
          <w:rFonts w:ascii="Arial" w:hAnsi="Arial"/>
          <w:sz w:val="22"/>
          <w:szCs w:val="22"/>
        </w:rPr>
      </w:pPr>
      <w:r w:rsidRPr="007235EC">
        <w:rPr>
          <w:rFonts w:ascii="Arial" w:hAnsi="Arial"/>
          <w:sz w:val="22"/>
          <w:szCs w:val="22"/>
        </w:rPr>
        <w:t>2002-10 et 2003-07 concernant l’amortissement et la dépréciation des actifs ;</w:t>
      </w:r>
    </w:p>
    <w:p w:rsidR="00834A7C" w:rsidRPr="007235EC" w:rsidRDefault="00834A7C" w:rsidP="002024E0">
      <w:pPr>
        <w:numPr>
          <w:ilvl w:val="0"/>
          <w:numId w:val="3"/>
        </w:numPr>
        <w:tabs>
          <w:tab w:val="clear" w:pos="360"/>
          <w:tab w:val="num" w:pos="851"/>
          <w:tab w:val="center" w:pos="5670"/>
        </w:tabs>
        <w:ind w:left="851" w:hanging="851"/>
        <w:jc w:val="both"/>
        <w:rPr>
          <w:rFonts w:ascii="Arial" w:hAnsi="Arial"/>
          <w:sz w:val="22"/>
          <w:szCs w:val="22"/>
        </w:rPr>
      </w:pPr>
      <w:r w:rsidRPr="007235EC">
        <w:rPr>
          <w:rFonts w:ascii="Arial" w:hAnsi="Arial"/>
          <w:sz w:val="22"/>
          <w:szCs w:val="22"/>
        </w:rPr>
        <w:t>2004-06 concernant la définition, la comptabilisation et l’évaluation des actifs.</w:t>
      </w:r>
    </w:p>
    <w:p w:rsidR="00834A7C" w:rsidRPr="0088780D" w:rsidRDefault="00834A7C" w:rsidP="00834A7C">
      <w:pPr>
        <w:tabs>
          <w:tab w:val="left" w:pos="0"/>
          <w:tab w:val="center" w:pos="5670"/>
        </w:tabs>
        <w:jc w:val="both"/>
        <w:rPr>
          <w:rFonts w:ascii="Arial" w:hAnsi="Arial"/>
          <w:smallCaps/>
          <w:sz w:val="16"/>
          <w:szCs w:val="16"/>
        </w:rPr>
      </w:pPr>
    </w:p>
    <w:p w:rsidR="00834A7C" w:rsidRDefault="00834A7C" w:rsidP="00834A7C">
      <w:pPr>
        <w:pStyle w:val="Titre1"/>
        <w:rPr>
          <w:b w:val="0"/>
          <w:sz w:val="22"/>
          <w:szCs w:val="22"/>
        </w:rPr>
      </w:pPr>
      <w:r w:rsidRPr="00B403CB">
        <w:rPr>
          <w:b w:val="0"/>
          <w:sz w:val="22"/>
          <w:szCs w:val="22"/>
        </w:rPr>
        <w:t xml:space="preserve">Les </w:t>
      </w:r>
      <w:r>
        <w:rPr>
          <w:b w:val="0"/>
          <w:sz w:val="22"/>
          <w:szCs w:val="22"/>
        </w:rPr>
        <w:t>méthodes de comptabilisation retenues significatives sont présentées dans la description des postes du bilan.</w:t>
      </w:r>
    </w:p>
    <w:p w:rsidR="00BD7739" w:rsidRPr="00D31A0C" w:rsidRDefault="00BD7739" w:rsidP="00834A7C">
      <w:pPr>
        <w:tabs>
          <w:tab w:val="left" w:pos="0"/>
          <w:tab w:val="center" w:pos="5670"/>
        </w:tabs>
        <w:jc w:val="both"/>
        <w:rPr>
          <w:rFonts w:ascii="Arial" w:hAnsi="Arial"/>
          <w:b/>
          <w:smallCaps/>
          <w:sz w:val="16"/>
          <w:szCs w:val="16"/>
        </w:rPr>
      </w:pPr>
    </w:p>
    <w:p w:rsidR="00834A7C" w:rsidRPr="00D31A0C" w:rsidRDefault="00BD7739" w:rsidP="00834A7C">
      <w:pPr>
        <w:tabs>
          <w:tab w:val="left" w:pos="0"/>
          <w:tab w:val="center" w:pos="5670"/>
        </w:tabs>
        <w:jc w:val="both"/>
        <w:rPr>
          <w:rFonts w:ascii="Arial" w:hAnsi="Arial"/>
          <w:b/>
          <w:sz w:val="22"/>
          <w:szCs w:val="22"/>
          <w:u w:val="single"/>
        </w:rPr>
      </w:pPr>
      <w:r w:rsidRPr="00D31A0C">
        <w:rPr>
          <w:rFonts w:ascii="Arial" w:hAnsi="Arial"/>
          <w:b/>
          <w:sz w:val="22"/>
          <w:szCs w:val="22"/>
        </w:rPr>
        <w:t>2.3</w:t>
      </w:r>
      <w:r w:rsidR="00834A7C" w:rsidRPr="00D31A0C">
        <w:rPr>
          <w:rFonts w:ascii="Arial" w:hAnsi="Arial"/>
          <w:b/>
          <w:sz w:val="22"/>
          <w:szCs w:val="22"/>
        </w:rPr>
        <w:t xml:space="preserve"> </w:t>
      </w:r>
      <w:r w:rsidR="00834A7C" w:rsidRPr="00D31A0C">
        <w:rPr>
          <w:rFonts w:ascii="Arial" w:hAnsi="Arial"/>
          <w:b/>
          <w:sz w:val="22"/>
          <w:szCs w:val="22"/>
          <w:u w:val="single"/>
        </w:rPr>
        <w:t>Le bénévolat et les dons en nature</w:t>
      </w:r>
    </w:p>
    <w:p w:rsidR="00834A7C" w:rsidRPr="00D31A0C" w:rsidRDefault="00834A7C" w:rsidP="00834A7C">
      <w:pPr>
        <w:tabs>
          <w:tab w:val="left" w:pos="0"/>
          <w:tab w:val="center" w:pos="5670"/>
        </w:tabs>
        <w:jc w:val="both"/>
        <w:rPr>
          <w:rFonts w:ascii="Arial" w:hAnsi="Arial"/>
          <w:b/>
          <w:sz w:val="16"/>
          <w:szCs w:val="16"/>
          <w:u w:val="single"/>
        </w:rPr>
      </w:pPr>
    </w:p>
    <w:p w:rsidR="00834A7C" w:rsidRPr="00D31A0C" w:rsidRDefault="00834A7C" w:rsidP="00834A7C">
      <w:pPr>
        <w:tabs>
          <w:tab w:val="center" w:pos="5670"/>
        </w:tabs>
        <w:jc w:val="both"/>
        <w:rPr>
          <w:rFonts w:ascii="Arial" w:hAnsi="Arial" w:cs="Arial"/>
          <w:sz w:val="22"/>
          <w:szCs w:val="22"/>
        </w:rPr>
      </w:pPr>
      <w:r w:rsidRPr="00D31A0C">
        <w:rPr>
          <w:rFonts w:ascii="Arial" w:hAnsi="Arial" w:cs="Arial"/>
          <w:sz w:val="22"/>
          <w:szCs w:val="22"/>
        </w:rPr>
        <w:t>Malgré l’importance et la diversité des travaux réalisés par l’ensemble des bénévoles, le chiffrage de cette activité s’est avéré trop aléatoire pour être présenté au pied du Compte d’Emploi des Re</w:t>
      </w:r>
      <w:r w:rsidRPr="00D31A0C">
        <w:rPr>
          <w:rFonts w:ascii="Arial" w:hAnsi="Arial" w:cs="Arial"/>
          <w:sz w:val="22"/>
          <w:szCs w:val="22"/>
        </w:rPr>
        <w:t>s</w:t>
      </w:r>
      <w:r w:rsidRPr="00D31A0C">
        <w:rPr>
          <w:rFonts w:ascii="Arial" w:hAnsi="Arial" w:cs="Arial"/>
          <w:sz w:val="22"/>
          <w:szCs w:val="22"/>
        </w:rPr>
        <w:t xml:space="preserve">sources. Comme les années précédentes, il a donc été décidé de ne pas en tenir compte. La prise en compte de ces montants ne changerait toutefois pas le résultat net de l'exercice. </w:t>
      </w:r>
    </w:p>
    <w:p w:rsidR="00834A7C" w:rsidRPr="00D31A0C" w:rsidRDefault="00834A7C" w:rsidP="00834A7C">
      <w:pPr>
        <w:tabs>
          <w:tab w:val="center" w:pos="5670"/>
        </w:tabs>
        <w:jc w:val="both"/>
        <w:rPr>
          <w:rFonts w:ascii="Arial" w:hAnsi="Arial" w:cs="Arial"/>
          <w:sz w:val="16"/>
          <w:szCs w:val="16"/>
        </w:rPr>
      </w:pPr>
    </w:p>
    <w:p w:rsidR="00834A7C" w:rsidRPr="00D31A0C" w:rsidRDefault="00834A7C" w:rsidP="00834A7C">
      <w:pPr>
        <w:tabs>
          <w:tab w:val="center" w:pos="5670"/>
        </w:tabs>
        <w:jc w:val="both"/>
        <w:rPr>
          <w:rFonts w:ascii="Arial" w:hAnsi="Arial" w:cs="Arial"/>
          <w:sz w:val="22"/>
          <w:szCs w:val="22"/>
        </w:rPr>
      </w:pPr>
      <w:r w:rsidRPr="00D31A0C">
        <w:rPr>
          <w:rFonts w:ascii="Arial" w:hAnsi="Arial" w:cs="Arial"/>
          <w:sz w:val="22"/>
          <w:szCs w:val="22"/>
        </w:rPr>
        <w:t xml:space="preserve">Les </w:t>
      </w:r>
      <w:r w:rsidRPr="00D31A0C">
        <w:rPr>
          <w:rFonts w:ascii="Arial" w:hAnsi="Arial" w:cs="Arial"/>
          <w:b/>
          <w:sz w:val="22"/>
          <w:szCs w:val="22"/>
        </w:rPr>
        <w:t>abandons des notes de frais par les bénévoles</w:t>
      </w:r>
      <w:r w:rsidRPr="00D31A0C">
        <w:rPr>
          <w:rFonts w:ascii="Arial" w:hAnsi="Arial" w:cs="Arial"/>
          <w:sz w:val="22"/>
          <w:szCs w:val="22"/>
        </w:rPr>
        <w:t xml:space="preserve"> qui ont donné lieu à l’émission de reçus fi</w:t>
      </w:r>
      <w:r w:rsidRPr="00D31A0C">
        <w:rPr>
          <w:rFonts w:ascii="Arial" w:hAnsi="Arial" w:cs="Arial"/>
          <w:sz w:val="22"/>
          <w:szCs w:val="22"/>
        </w:rPr>
        <w:t>s</w:t>
      </w:r>
      <w:r w:rsidRPr="00D31A0C">
        <w:rPr>
          <w:rFonts w:ascii="Arial" w:hAnsi="Arial" w:cs="Arial"/>
          <w:sz w:val="22"/>
          <w:szCs w:val="22"/>
        </w:rPr>
        <w:t xml:space="preserve">caux </w:t>
      </w:r>
      <w:r w:rsidRPr="00D31A0C">
        <w:rPr>
          <w:rFonts w:ascii="Arial" w:hAnsi="Arial"/>
          <w:sz w:val="22"/>
          <w:szCs w:val="22"/>
        </w:rPr>
        <w:t>à l'occasion de leurs activités associatives, essentiellement lors des Manifestations (Virades, Green ou autres manifestations) se sont élevés à</w:t>
      </w:r>
      <w:r w:rsidRPr="00D31A0C">
        <w:rPr>
          <w:rFonts w:ascii="Arial" w:hAnsi="Arial" w:cs="Arial"/>
          <w:sz w:val="22"/>
          <w:szCs w:val="22"/>
        </w:rPr>
        <w:t xml:space="preserve"> </w:t>
      </w:r>
      <w:r w:rsidR="00D31A0C" w:rsidRPr="00D31A0C">
        <w:rPr>
          <w:rFonts w:ascii="Arial" w:hAnsi="Arial" w:cs="Arial"/>
          <w:b/>
          <w:sz w:val="22"/>
          <w:szCs w:val="22"/>
        </w:rPr>
        <w:t>73 778</w:t>
      </w:r>
      <w:r w:rsidR="00166820" w:rsidRPr="00D31A0C">
        <w:rPr>
          <w:rFonts w:ascii="Arial" w:hAnsi="Arial" w:cs="Arial"/>
          <w:b/>
          <w:sz w:val="22"/>
          <w:szCs w:val="22"/>
        </w:rPr>
        <w:t xml:space="preserve"> </w:t>
      </w:r>
      <w:r w:rsidRPr="00D31A0C">
        <w:rPr>
          <w:rFonts w:ascii="Arial" w:hAnsi="Arial" w:cs="Arial"/>
          <w:b/>
          <w:sz w:val="22"/>
          <w:szCs w:val="22"/>
        </w:rPr>
        <w:t>€</w:t>
      </w:r>
      <w:r w:rsidRPr="00D31A0C">
        <w:rPr>
          <w:rFonts w:ascii="Arial" w:hAnsi="Arial" w:cs="Arial"/>
          <w:sz w:val="22"/>
          <w:szCs w:val="22"/>
        </w:rPr>
        <w:t xml:space="preserve"> en </w:t>
      </w:r>
      <w:r w:rsidR="0005546E" w:rsidRPr="00D31A0C">
        <w:rPr>
          <w:rFonts w:ascii="Arial" w:hAnsi="Arial" w:cs="Arial"/>
          <w:sz w:val="22"/>
          <w:szCs w:val="22"/>
        </w:rPr>
        <w:t>2018</w:t>
      </w:r>
      <w:r w:rsidR="00D31A0C" w:rsidRPr="00D31A0C">
        <w:rPr>
          <w:rFonts w:ascii="Arial" w:hAnsi="Arial" w:cs="Arial"/>
          <w:sz w:val="22"/>
          <w:szCs w:val="22"/>
        </w:rPr>
        <w:t xml:space="preserve"> (74 748 € en 2017)</w:t>
      </w:r>
      <w:r w:rsidRPr="00D31A0C">
        <w:rPr>
          <w:rFonts w:ascii="Arial" w:hAnsi="Arial" w:cs="Arial"/>
          <w:sz w:val="22"/>
          <w:szCs w:val="22"/>
        </w:rPr>
        <w:t>.</w:t>
      </w:r>
    </w:p>
    <w:p w:rsidR="00834A7C" w:rsidRPr="00D31A0C" w:rsidRDefault="00834A7C" w:rsidP="00834A7C">
      <w:pPr>
        <w:tabs>
          <w:tab w:val="center" w:pos="5670"/>
        </w:tabs>
        <w:jc w:val="both"/>
        <w:rPr>
          <w:rFonts w:ascii="Arial" w:hAnsi="Arial" w:cs="Arial"/>
          <w:sz w:val="16"/>
          <w:szCs w:val="16"/>
        </w:rPr>
      </w:pPr>
    </w:p>
    <w:p w:rsidR="00834A7C" w:rsidRDefault="00834A7C" w:rsidP="00834A7C">
      <w:pPr>
        <w:tabs>
          <w:tab w:val="center" w:pos="5670"/>
        </w:tabs>
        <w:jc w:val="both"/>
        <w:rPr>
          <w:rFonts w:ascii="Arial" w:hAnsi="Arial" w:cs="Arial"/>
          <w:sz w:val="22"/>
          <w:szCs w:val="22"/>
        </w:rPr>
      </w:pPr>
      <w:r w:rsidRPr="00D31A0C">
        <w:rPr>
          <w:rFonts w:ascii="Arial" w:hAnsi="Arial" w:cs="Arial"/>
          <w:sz w:val="22"/>
          <w:szCs w:val="22"/>
        </w:rPr>
        <w:t xml:space="preserve">En </w:t>
      </w:r>
      <w:r w:rsidR="0005546E" w:rsidRPr="00D31A0C">
        <w:rPr>
          <w:rFonts w:ascii="Arial" w:hAnsi="Arial" w:cs="Arial"/>
          <w:sz w:val="22"/>
          <w:szCs w:val="22"/>
        </w:rPr>
        <w:t>2018</w:t>
      </w:r>
      <w:r w:rsidRPr="00D31A0C">
        <w:rPr>
          <w:rFonts w:ascii="Arial" w:hAnsi="Arial" w:cs="Arial"/>
          <w:sz w:val="22"/>
          <w:szCs w:val="22"/>
        </w:rPr>
        <w:t>, l’</w:t>
      </w:r>
      <w:r w:rsidR="00081B5C" w:rsidRPr="00D31A0C">
        <w:rPr>
          <w:rFonts w:ascii="Arial" w:hAnsi="Arial" w:cs="Arial"/>
          <w:sz w:val="22"/>
          <w:szCs w:val="22"/>
        </w:rPr>
        <w:t>association</w:t>
      </w:r>
      <w:r w:rsidRPr="00D31A0C">
        <w:rPr>
          <w:rFonts w:ascii="Arial" w:hAnsi="Arial" w:cs="Arial"/>
          <w:sz w:val="22"/>
          <w:szCs w:val="22"/>
        </w:rPr>
        <w:t xml:space="preserve"> a également émis des reçus fiscaux pour</w:t>
      </w:r>
      <w:r w:rsidRPr="00D31A0C">
        <w:rPr>
          <w:rFonts w:ascii="Arial" w:hAnsi="Arial" w:cs="Arial"/>
          <w:b/>
          <w:sz w:val="22"/>
          <w:szCs w:val="22"/>
        </w:rPr>
        <w:t xml:space="preserve"> dons et prestations en nature</w:t>
      </w:r>
      <w:r w:rsidRPr="00D31A0C">
        <w:rPr>
          <w:rFonts w:ascii="Arial" w:hAnsi="Arial" w:cs="Arial"/>
          <w:sz w:val="22"/>
          <w:szCs w:val="22"/>
        </w:rPr>
        <w:t xml:space="preserve"> à hauteur de </w:t>
      </w:r>
      <w:r w:rsidR="00D31A0C" w:rsidRPr="00D31A0C">
        <w:rPr>
          <w:rFonts w:ascii="Arial" w:hAnsi="Arial" w:cs="Arial"/>
          <w:b/>
          <w:sz w:val="22"/>
          <w:szCs w:val="22"/>
        </w:rPr>
        <w:t>242 856</w:t>
      </w:r>
      <w:r w:rsidRPr="00D31A0C">
        <w:rPr>
          <w:rFonts w:ascii="Arial" w:hAnsi="Arial" w:cs="Arial"/>
          <w:b/>
          <w:sz w:val="22"/>
          <w:szCs w:val="22"/>
        </w:rPr>
        <w:t xml:space="preserve"> €</w:t>
      </w:r>
      <w:r w:rsidRPr="00D31A0C">
        <w:rPr>
          <w:rFonts w:ascii="Arial" w:hAnsi="Arial" w:cs="Arial"/>
          <w:sz w:val="22"/>
          <w:szCs w:val="22"/>
        </w:rPr>
        <w:t xml:space="preserve"> effectuées sur la base des valorisations transmises par les fourniss</w:t>
      </w:r>
      <w:r w:rsidRPr="007235EC">
        <w:rPr>
          <w:rFonts w:ascii="Arial" w:hAnsi="Arial" w:cs="Arial"/>
          <w:sz w:val="22"/>
          <w:szCs w:val="22"/>
        </w:rPr>
        <w:t>eurs</w:t>
      </w:r>
      <w:r w:rsidR="00D31A0C">
        <w:rPr>
          <w:rFonts w:ascii="Arial" w:hAnsi="Arial" w:cs="Arial"/>
          <w:sz w:val="22"/>
          <w:szCs w:val="22"/>
        </w:rPr>
        <w:t xml:space="preserve"> (282 254 € en 2017)</w:t>
      </w:r>
      <w:r w:rsidRPr="007235EC">
        <w:rPr>
          <w:rFonts w:ascii="Arial" w:hAnsi="Arial" w:cs="Arial"/>
          <w:sz w:val="22"/>
          <w:szCs w:val="22"/>
        </w:rPr>
        <w:t>.</w:t>
      </w:r>
    </w:p>
    <w:p w:rsidR="00133F49" w:rsidRPr="001A59AB" w:rsidRDefault="00133F49" w:rsidP="00834A7C">
      <w:pPr>
        <w:tabs>
          <w:tab w:val="center" w:pos="5670"/>
        </w:tabs>
        <w:jc w:val="both"/>
        <w:rPr>
          <w:rFonts w:ascii="Arial" w:hAnsi="Arial" w:cs="Arial"/>
          <w:sz w:val="16"/>
          <w:szCs w:val="16"/>
        </w:rPr>
      </w:pPr>
    </w:p>
    <w:p w:rsidR="00834A7C" w:rsidRPr="00823291" w:rsidRDefault="00834A7C" w:rsidP="00834A7C">
      <w:pPr>
        <w:tabs>
          <w:tab w:val="center" w:pos="5670"/>
        </w:tabs>
        <w:jc w:val="both"/>
        <w:rPr>
          <w:rFonts w:ascii="Arial" w:hAnsi="Arial" w:cs="Arial"/>
          <w:sz w:val="22"/>
          <w:szCs w:val="22"/>
        </w:rPr>
      </w:pPr>
      <w:r w:rsidRPr="00823291">
        <w:rPr>
          <w:rFonts w:ascii="Arial" w:hAnsi="Arial" w:cs="Arial"/>
          <w:sz w:val="22"/>
          <w:szCs w:val="22"/>
        </w:rPr>
        <w:t>Enfin, la valorisation de l’</w:t>
      </w:r>
      <w:r w:rsidRPr="00823291">
        <w:rPr>
          <w:rFonts w:ascii="Arial" w:hAnsi="Arial" w:cs="Arial"/>
          <w:b/>
          <w:sz w:val="22"/>
          <w:szCs w:val="22"/>
        </w:rPr>
        <w:t>équivalence plein tarif de la présence publicitaire</w:t>
      </w:r>
      <w:r>
        <w:rPr>
          <w:rFonts w:ascii="Arial" w:hAnsi="Arial" w:cs="Arial"/>
          <w:b/>
          <w:sz w:val="22"/>
          <w:szCs w:val="22"/>
        </w:rPr>
        <w:t xml:space="preserve"> </w:t>
      </w:r>
      <w:r w:rsidRPr="00823291">
        <w:rPr>
          <w:rFonts w:ascii="Arial" w:hAnsi="Arial" w:cs="Arial"/>
          <w:sz w:val="22"/>
          <w:szCs w:val="22"/>
        </w:rPr>
        <w:t xml:space="preserve">à titre gracieux </w:t>
      </w:r>
      <w:r>
        <w:rPr>
          <w:rFonts w:ascii="Arial" w:hAnsi="Arial" w:cs="Arial"/>
          <w:sz w:val="22"/>
          <w:szCs w:val="22"/>
        </w:rPr>
        <w:t xml:space="preserve">ou semi gracieux dans </w:t>
      </w:r>
      <w:r w:rsidRPr="00823291">
        <w:rPr>
          <w:rFonts w:ascii="Arial" w:hAnsi="Arial" w:cs="Arial"/>
          <w:sz w:val="22"/>
          <w:szCs w:val="22"/>
        </w:rPr>
        <w:t xml:space="preserve">les médias a été de </w:t>
      </w:r>
      <w:r w:rsidR="005E3E57" w:rsidRPr="005E3E57">
        <w:rPr>
          <w:rFonts w:ascii="Arial" w:hAnsi="Arial" w:cs="Arial"/>
          <w:b/>
          <w:sz w:val="22"/>
          <w:szCs w:val="22"/>
        </w:rPr>
        <w:t>2</w:t>
      </w:r>
      <w:r w:rsidR="00AF4F98">
        <w:rPr>
          <w:rFonts w:ascii="Arial" w:hAnsi="Arial" w:cs="Arial"/>
          <w:b/>
          <w:sz w:val="22"/>
          <w:szCs w:val="22"/>
        </w:rPr>
        <w:t> 736 000</w:t>
      </w:r>
      <w:r w:rsidR="005E3E57" w:rsidRPr="005E3E57">
        <w:rPr>
          <w:rFonts w:ascii="Arial" w:hAnsi="Arial" w:cs="Arial"/>
          <w:b/>
          <w:sz w:val="22"/>
          <w:szCs w:val="22"/>
        </w:rPr>
        <w:t xml:space="preserve"> €</w:t>
      </w:r>
      <w:r w:rsidR="005E3E57">
        <w:rPr>
          <w:rFonts w:ascii="Arial" w:hAnsi="Arial" w:cs="Arial"/>
          <w:b/>
          <w:sz w:val="22"/>
          <w:szCs w:val="22"/>
        </w:rPr>
        <w:t xml:space="preserve"> </w:t>
      </w:r>
      <w:r w:rsidRPr="008C514A">
        <w:rPr>
          <w:rFonts w:ascii="Arial" w:hAnsi="Arial" w:cs="Arial"/>
          <w:sz w:val="22"/>
          <w:szCs w:val="22"/>
        </w:rPr>
        <w:t>HT</w:t>
      </w:r>
      <w:r w:rsidR="00AF4F98">
        <w:rPr>
          <w:rFonts w:ascii="Arial" w:hAnsi="Arial" w:cs="Arial"/>
          <w:sz w:val="22"/>
          <w:szCs w:val="22"/>
        </w:rPr>
        <w:t xml:space="preserve"> (2 901 000 € HT en 2017)</w:t>
      </w:r>
      <w:r>
        <w:rPr>
          <w:rFonts w:ascii="Arial" w:hAnsi="Arial" w:cs="Arial"/>
          <w:sz w:val="22"/>
          <w:szCs w:val="22"/>
        </w:rPr>
        <w:t xml:space="preserve">, </w:t>
      </w:r>
      <w:r w:rsidR="00AF4F98">
        <w:rPr>
          <w:rFonts w:ascii="Arial" w:hAnsi="Arial" w:cs="Arial"/>
          <w:sz w:val="22"/>
          <w:szCs w:val="22"/>
        </w:rPr>
        <w:t xml:space="preserve">pour un investissement de 255 000 € TTC, </w:t>
      </w:r>
      <w:r>
        <w:rPr>
          <w:rFonts w:ascii="Arial" w:hAnsi="Arial" w:cs="Arial"/>
          <w:sz w:val="22"/>
          <w:szCs w:val="22"/>
        </w:rPr>
        <w:t>décomposée comme suit</w:t>
      </w:r>
      <w:r w:rsidRPr="00823291">
        <w:rPr>
          <w:rFonts w:ascii="Arial" w:hAnsi="Arial" w:cs="Arial"/>
          <w:sz w:val="22"/>
          <w:szCs w:val="22"/>
        </w:rPr>
        <w:t> </w:t>
      </w:r>
      <w:r w:rsidRPr="002667E6">
        <w:rPr>
          <w:rFonts w:ascii="Arial" w:hAnsi="Arial" w:cs="Arial"/>
          <w:sz w:val="20"/>
          <w:szCs w:val="20"/>
        </w:rPr>
        <w:t>(</w:t>
      </w:r>
      <w:r>
        <w:rPr>
          <w:rFonts w:ascii="Arial" w:hAnsi="Arial" w:cs="Arial"/>
          <w:sz w:val="20"/>
          <w:szCs w:val="20"/>
        </w:rPr>
        <w:t xml:space="preserve">base </w:t>
      </w:r>
      <w:r w:rsidRPr="002667E6">
        <w:rPr>
          <w:rFonts w:ascii="Arial" w:hAnsi="Arial" w:cs="Arial"/>
          <w:sz w:val="20"/>
          <w:szCs w:val="20"/>
        </w:rPr>
        <w:t>tarif Secodip) </w:t>
      </w:r>
      <w:r w:rsidRPr="00823291">
        <w:rPr>
          <w:rFonts w:ascii="Arial" w:hAnsi="Arial" w:cs="Arial"/>
          <w:sz w:val="22"/>
          <w:szCs w:val="22"/>
        </w:rPr>
        <w:t>:</w:t>
      </w:r>
    </w:p>
    <w:p w:rsidR="00834A7C" w:rsidRDefault="007A31D2" w:rsidP="005E3E57">
      <w:pPr>
        <w:numPr>
          <w:ilvl w:val="0"/>
          <w:numId w:val="3"/>
        </w:numPr>
        <w:tabs>
          <w:tab w:val="clear" w:pos="360"/>
          <w:tab w:val="num" w:pos="2552"/>
          <w:tab w:val="center" w:pos="5670"/>
        </w:tabs>
        <w:ind w:left="2552" w:hanging="567"/>
        <w:jc w:val="both"/>
        <w:rPr>
          <w:rFonts w:ascii="Arial" w:hAnsi="Arial" w:cs="Arial"/>
          <w:sz w:val="20"/>
          <w:szCs w:val="20"/>
        </w:rPr>
      </w:pPr>
      <w:r>
        <w:rPr>
          <w:rFonts w:ascii="Arial" w:hAnsi="Arial" w:cs="Arial"/>
          <w:sz w:val="20"/>
          <w:szCs w:val="20"/>
        </w:rPr>
        <w:t>w</w:t>
      </w:r>
      <w:r w:rsidR="007843E1">
        <w:rPr>
          <w:rFonts w:ascii="Arial" w:hAnsi="Arial" w:cs="Arial"/>
          <w:sz w:val="20"/>
          <w:szCs w:val="20"/>
        </w:rPr>
        <w:t>eb</w:t>
      </w:r>
      <w:r w:rsidR="00834A7C">
        <w:rPr>
          <w:rFonts w:ascii="Arial" w:hAnsi="Arial" w:cs="Arial"/>
          <w:sz w:val="20"/>
          <w:szCs w:val="20"/>
        </w:rPr>
        <w:t xml:space="preserve"> : </w:t>
      </w:r>
      <w:r w:rsidR="00AF4F98">
        <w:rPr>
          <w:rFonts w:ascii="Arial" w:hAnsi="Arial" w:cs="Arial"/>
          <w:sz w:val="20"/>
          <w:szCs w:val="20"/>
        </w:rPr>
        <w:t>442 000</w:t>
      </w:r>
      <w:r w:rsidR="00834A7C" w:rsidRPr="002667E6">
        <w:rPr>
          <w:rFonts w:ascii="Arial" w:hAnsi="Arial" w:cs="Arial"/>
          <w:sz w:val="20"/>
          <w:szCs w:val="20"/>
        </w:rPr>
        <w:t xml:space="preserve"> € HT</w:t>
      </w:r>
    </w:p>
    <w:p w:rsidR="007843E1" w:rsidRPr="007843E1" w:rsidRDefault="007A31D2" w:rsidP="005E3E57">
      <w:pPr>
        <w:numPr>
          <w:ilvl w:val="0"/>
          <w:numId w:val="3"/>
        </w:numPr>
        <w:tabs>
          <w:tab w:val="clear" w:pos="360"/>
          <w:tab w:val="num" w:pos="2552"/>
          <w:tab w:val="center" w:pos="5670"/>
        </w:tabs>
        <w:ind w:left="2552" w:hanging="567"/>
        <w:jc w:val="both"/>
        <w:rPr>
          <w:rFonts w:ascii="Arial" w:hAnsi="Arial" w:cs="Arial"/>
          <w:sz w:val="20"/>
          <w:szCs w:val="20"/>
        </w:rPr>
      </w:pPr>
      <w:r>
        <w:rPr>
          <w:rFonts w:ascii="Arial" w:hAnsi="Arial" w:cs="Arial"/>
          <w:sz w:val="20"/>
          <w:szCs w:val="20"/>
        </w:rPr>
        <w:t>p</w:t>
      </w:r>
      <w:r w:rsidR="00834A7C" w:rsidRPr="002667E6">
        <w:rPr>
          <w:rFonts w:ascii="Arial" w:hAnsi="Arial" w:cs="Arial"/>
          <w:sz w:val="20"/>
          <w:szCs w:val="20"/>
        </w:rPr>
        <w:t>resse écrite</w:t>
      </w:r>
      <w:r w:rsidR="007843E1">
        <w:rPr>
          <w:rFonts w:ascii="Arial" w:hAnsi="Arial" w:cs="Arial"/>
          <w:sz w:val="20"/>
          <w:szCs w:val="20"/>
        </w:rPr>
        <w:t xml:space="preserve"> : </w:t>
      </w:r>
      <w:r w:rsidR="00AF4F98">
        <w:rPr>
          <w:rFonts w:ascii="Arial" w:hAnsi="Arial" w:cs="Arial"/>
          <w:sz w:val="20"/>
          <w:szCs w:val="20"/>
        </w:rPr>
        <w:t>844</w:t>
      </w:r>
      <w:r w:rsidR="005E3E57" w:rsidRPr="005E3E57">
        <w:rPr>
          <w:rFonts w:ascii="Arial" w:hAnsi="Arial" w:cs="Arial"/>
          <w:sz w:val="20"/>
          <w:szCs w:val="20"/>
        </w:rPr>
        <w:t xml:space="preserve"> 000 €</w:t>
      </w:r>
      <w:r w:rsidR="005E3E57">
        <w:rPr>
          <w:rFonts w:ascii="Arial" w:hAnsi="Arial" w:cs="Arial"/>
          <w:sz w:val="20"/>
          <w:szCs w:val="20"/>
        </w:rPr>
        <w:t xml:space="preserve"> </w:t>
      </w:r>
      <w:r w:rsidR="00834A7C">
        <w:rPr>
          <w:rFonts w:ascii="Arial" w:hAnsi="Arial" w:cs="Arial"/>
          <w:sz w:val="20"/>
          <w:szCs w:val="20"/>
        </w:rPr>
        <w:t>HT</w:t>
      </w:r>
      <w:r w:rsidR="00AF4F98">
        <w:rPr>
          <w:rFonts w:ascii="Arial" w:hAnsi="Arial" w:cs="Arial"/>
          <w:sz w:val="20"/>
          <w:szCs w:val="20"/>
        </w:rPr>
        <w:t>, hors legs</w:t>
      </w:r>
    </w:p>
    <w:p w:rsidR="00834A7C" w:rsidRDefault="007A31D2" w:rsidP="005E3E57">
      <w:pPr>
        <w:numPr>
          <w:ilvl w:val="0"/>
          <w:numId w:val="3"/>
        </w:numPr>
        <w:tabs>
          <w:tab w:val="clear" w:pos="360"/>
          <w:tab w:val="num" w:pos="2552"/>
          <w:tab w:val="center" w:pos="5670"/>
        </w:tabs>
        <w:ind w:left="2552" w:hanging="567"/>
        <w:jc w:val="both"/>
        <w:rPr>
          <w:rFonts w:ascii="Arial" w:hAnsi="Arial" w:cs="Arial"/>
          <w:sz w:val="20"/>
          <w:szCs w:val="20"/>
        </w:rPr>
      </w:pPr>
      <w:r>
        <w:rPr>
          <w:rFonts w:ascii="Arial" w:hAnsi="Arial" w:cs="Arial"/>
          <w:sz w:val="20"/>
          <w:szCs w:val="20"/>
        </w:rPr>
        <w:t>a</w:t>
      </w:r>
      <w:r w:rsidR="007843E1">
        <w:rPr>
          <w:rFonts w:ascii="Arial" w:hAnsi="Arial" w:cs="Arial"/>
          <w:sz w:val="20"/>
          <w:szCs w:val="20"/>
        </w:rPr>
        <w:t xml:space="preserve">ffichage urbain : </w:t>
      </w:r>
      <w:r w:rsidR="00AF4F98">
        <w:rPr>
          <w:rFonts w:ascii="Arial" w:hAnsi="Arial" w:cs="Arial"/>
          <w:sz w:val="20"/>
          <w:szCs w:val="20"/>
        </w:rPr>
        <w:t>719</w:t>
      </w:r>
      <w:r w:rsidR="005E3E57" w:rsidRPr="005E3E57">
        <w:rPr>
          <w:rFonts w:ascii="Arial" w:hAnsi="Arial" w:cs="Arial"/>
          <w:sz w:val="20"/>
          <w:szCs w:val="20"/>
        </w:rPr>
        <w:t xml:space="preserve"> 000 €</w:t>
      </w:r>
      <w:r w:rsidR="005E3E57">
        <w:rPr>
          <w:rFonts w:ascii="Arial" w:hAnsi="Arial" w:cs="Arial"/>
          <w:sz w:val="20"/>
          <w:szCs w:val="20"/>
        </w:rPr>
        <w:t xml:space="preserve"> </w:t>
      </w:r>
      <w:r w:rsidR="00834A7C">
        <w:rPr>
          <w:rFonts w:ascii="Arial" w:hAnsi="Arial" w:cs="Arial"/>
          <w:sz w:val="20"/>
          <w:szCs w:val="20"/>
        </w:rPr>
        <w:t>HT</w:t>
      </w:r>
    </w:p>
    <w:p w:rsidR="00834A7C" w:rsidRDefault="007A31D2" w:rsidP="005E3E57">
      <w:pPr>
        <w:numPr>
          <w:ilvl w:val="0"/>
          <w:numId w:val="3"/>
        </w:numPr>
        <w:tabs>
          <w:tab w:val="clear" w:pos="360"/>
          <w:tab w:val="num" w:pos="2552"/>
          <w:tab w:val="center" w:pos="5670"/>
        </w:tabs>
        <w:ind w:left="2552" w:hanging="567"/>
        <w:jc w:val="both"/>
        <w:rPr>
          <w:rFonts w:ascii="Arial" w:hAnsi="Arial" w:cs="Arial"/>
          <w:sz w:val="20"/>
          <w:szCs w:val="20"/>
        </w:rPr>
      </w:pPr>
      <w:r>
        <w:rPr>
          <w:rFonts w:ascii="Arial" w:hAnsi="Arial" w:cs="Arial"/>
          <w:sz w:val="20"/>
          <w:szCs w:val="20"/>
        </w:rPr>
        <w:t>r</w:t>
      </w:r>
      <w:r w:rsidR="00834A7C">
        <w:rPr>
          <w:rFonts w:ascii="Arial" w:hAnsi="Arial" w:cs="Arial"/>
          <w:sz w:val="20"/>
          <w:szCs w:val="20"/>
        </w:rPr>
        <w:t xml:space="preserve">adio </w:t>
      </w:r>
      <w:r w:rsidR="00834A7C" w:rsidRPr="002667E6">
        <w:rPr>
          <w:rFonts w:ascii="Arial" w:hAnsi="Arial" w:cs="Arial"/>
          <w:sz w:val="20"/>
          <w:szCs w:val="20"/>
        </w:rPr>
        <w:t>: </w:t>
      </w:r>
      <w:r w:rsidR="00AF4F98">
        <w:rPr>
          <w:rFonts w:ascii="Arial" w:hAnsi="Arial" w:cs="Arial"/>
          <w:sz w:val="20"/>
          <w:szCs w:val="20"/>
        </w:rPr>
        <w:t>552</w:t>
      </w:r>
      <w:r w:rsidR="005E3E57" w:rsidRPr="005E3E57">
        <w:rPr>
          <w:rFonts w:ascii="Arial" w:hAnsi="Arial" w:cs="Arial"/>
          <w:sz w:val="20"/>
          <w:szCs w:val="20"/>
        </w:rPr>
        <w:t xml:space="preserve"> 000 €</w:t>
      </w:r>
      <w:r w:rsidR="005E3E57">
        <w:rPr>
          <w:rFonts w:ascii="Arial" w:hAnsi="Arial" w:cs="Arial"/>
          <w:sz w:val="20"/>
          <w:szCs w:val="20"/>
        </w:rPr>
        <w:t xml:space="preserve"> </w:t>
      </w:r>
      <w:r w:rsidR="00834A7C" w:rsidRPr="002667E6">
        <w:rPr>
          <w:rFonts w:ascii="Arial" w:hAnsi="Arial" w:cs="Arial"/>
          <w:sz w:val="20"/>
          <w:szCs w:val="20"/>
        </w:rPr>
        <w:t>HT</w:t>
      </w:r>
    </w:p>
    <w:p w:rsidR="00834A7C" w:rsidRDefault="007A31D2" w:rsidP="005E3E57">
      <w:pPr>
        <w:numPr>
          <w:ilvl w:val="0"/>
          <w:numId w:val="3"/>
        </w:numPr>
        <w:tabs>
          <w:tab w:val="clear" w:pos="360"/>
          <w:tab w:val="num" w:pos="2552"/>
          <w:tab w:val="center" w:pos="5670"/>
        </w:tabs>
        <w:ind w:left="2552" w:hanging="567"/>
        <w:jc w:val="both"/>
        <w:rPr>
          <w:rFonts w:ascii="Arial" w:hAnsi="Arial" w:cs="Arial"/>
          <w:sz w:val="20"/>
          <w:szCs w:val="20"/>
        </w:rPr>
      </w:pPr>
      <w:r>
        <w:rPr>
          <w:rFonts w:ascii="Arial" w:hAnsi="Arial" w:cs="Arial"/>
          <w:sz w:val="20"/>
          <w:szCs w:val="20"/>
        </w:rPr>
        <w:t>t</w:t>
      </w:r>
      <w:r w:rsidR="00834A7C" w:rsidRPr="002667E6">
        <w:rPr>
          <w:rFonts w:ascii="Arial" w:hAnsi="Arial" w:cs="Arial"/>
          <w:sz w:val="20"/>
          <w:szCs w:val="20"/>
        </w:rPr>
        <w:t>élévision: </w:t>
      </w:r>
      <w:r w:rsidR="00AF4F98">
        <w:rPr>
          <w:rFonts w:ascii="Arial" w:hAnsi="Arial" w:cs="Arial"/>
          <w:sz w:val="20"/>
          <w:szCs w:val="20"/>
        </w:rPr>
        <w:t>179</w:t>
      </w:r>
      <w:r w:rsidR="005E3E57">
        <w:rPr>
          <w:rFonts w:ascii="Arial" w:hAnsi="Arial" w:cs="Arial"/>
          <w:sz w:val="20"/>
          <w:szCs w:val="20"/>
        </w:rPr>
        <w:t xml:space="preserve"> 000 </w:t>
      </w:r>
      <w:r w:rsidR="00834A7C" w:rsidRPr="002667E6">
        <w:rPr>
          <w:rFonts w:ascii="Arial" w:hAnsi="Arial" w:cs="Arial"/>
          <w:sz w:val="20"/>
          <w:szCs w:val="20"/>
        </w:rPr>
        <w:t>€ HT</w:t>
      </w:r>
    </w:p>
    <w:p w:rsidR="00834A7C" w:rsidRPr="0088780D" w:rsidRDefault="00834A7C" w:rsidP="00834A7C">
      <w:pPr>
        <w:tabs>
          <w:tab w:val="left" w:pos="0"/>
          <w:tab w:val="center" w:pos="5670"/>
        </w:tabs>
        <w:jc w:val="both"/>
        <w:rPr>
          <w:rFonts w:ascii="Arial" w:hAnsi="Arial"/>
          <w:b/>
          <w:sz w:val="16"/>
          <w:szCs w:val="16"/>
        </w:rPr>
      </w:pPr>
    </w:p>
    <w:p w:rsidR="00834A7C" w:rsidRDefault="00BD7739" w:rsidP="00834A7C">
      <w:pPr>
        <w:tabs>
          <w:tab w:val="left" w:pos="0"/>
          <w:tab w:val="center" w:pos="5670"/>
        </w:tabs>
        <w:jc w:val="both"/>
        <w:rPr>
          <w:rFonts w:ascii="Arial" w:hAnsi="Arial"/>
          <w:b/>
          <w:sz w:val="22"/>
          <w:szCs w:val="22"/>
          <w:u w:val="single"/>
        </w:rPr>
      </w:pPr>
      <w:r>
        <w:rPr>
          <w:rFonts w:ascii="Arial" w:hAnsi="Arial"/>
          <w:b/>
          <w:sz w:val="22"/>
          <w:szCs w:val="22"/>
        </w:rPr>
        <w:t>2.4</w:t>
      </w:r>
      <w:r w:rsidR="00834A7C" w:rsidRPr="007235EC">
        <w:rPr>
          <w:rFonts w:ascii="Arial" w:hAnsi="Arial"/>
          <w:b/>
          <w:sz w:val="22"/>
          <w:szCs w:val="22"/>
        </w:rPr>
        <w:t xml:space="preserve"> </w:t>
      </w:r>
      <w:r w:rsidR="00834A7C">
        <w:rPr>
          <w:rFonts w:ascii="Arial" w:hAnsi="Arial"/>
          <w:b/>
          <w:sz w:val="22"/>
          <w:szCs w:val="22"/>
          <w:u w:val="single"/>
        </w:rPr>
        <w:t>Le secteur lucratif</w:t>
      </w:r>
    </w:p>
    <w:p w:rsidR="00621B1B" w:rsidRPr="00621B1B" w:rsidRDefault="00621B1B" w:rsidP="00834A7C">
      <w:pPr>
        <w:tabs>
          <w:tab w:val="left" w:pos="0"/>
          <w:tab w:val="center" w:pos="5670"/>
        </w:tabs>
        <w:jc w:val="both"/>
        <w:rPr>
          <w:rFonts w:ascii="Arial" w:hAnsi="Arial"/>
          <w:b/>
          <w:sz w:val="8"/>
          <w:szCs w:val="22"/>
          <w:u w:val="single"/>
        </w:rPr>
      </w:pPr>
    </w:p>
    <w:p w:rsidR="00A63E0A" w:rsidRPr="006E03B5" w:rsidRDefault="00834A7C" w:rsidP="006E03B5">
      <w:pPr>
        <w:tabs>
          <w:tab w:val="left" w:pos="0"/>
          <w:tab w:val="left" w:pos="284"/>
          <w:tab w:val="center" w:pos="5670"/>
        </w:tabs>
        <w:jc w:val="both"/>
        <w:rPr>
          <w:rFonts w:ascii="Arial" w:hAnsi="Arial"/>
          <w:sz w:val="22"/>
          <w:szCs w:val="22"/>
        </w:rPr>
      </w:pPr>
      <w:r w:rsidRPr="007235EC">
        <w:rPr>
          <w:rFonts w:ascii="Arial" w:hAnsi="Arial"/>
          <w:sz w:val="22"/>
          <w:szCs w:val="22"/>
        </w:rPr>
        <w:t xml:space="preserve">Suite à des instructions de la Direction Générale des Impôts et après demande d’information auprès de l’administration fiscale, </w:t>
      </w:r>
      <w:r>
        <w:rPr>
          <w:rFonts w:ascii="Arial" w:hAnsi="Arial"/>
          <w:sz w:val="22"/>
          <w:szCs w:val="22"/>
        </w:rPr>
        <w:t>Vaincre la Mucoviscidose</w:t>
      </w:r>
      <w:r w:rsidRPr="007235EC">
        <w:rPr>
          <w:rFonts w:ascii="Arial" w:hAnsi="Arial"/>
          <w:sz w:val="22"/>
          <w:szCs w:val="22"/>
        </w:rPr>
        <w:t xml:space="preserve"> est soumise aux impôts pour certaines de ses activités.</w:t>
      </w:r>
      <w:r w:rsidR="00A63E0A">
        <w:rPr>
          <w:rFonts w:ascii="Arial" w:hAnsi="Arial"/>
          <w:sz w:val="22"/>
          <w:szCs w:val="22"/>
        </w:rPr>
        <w:t xml:space="preserve"> </w:t>
      </w:r>
      <w:r w:rsidR="006E03B5">
        <w:rPr>
          <w:rFonts w:ascii="Arial" w:hAnsi="Arial"/>
          <w:sz w:val="22"/>
          <w:szCs w:val="22"/>
        </w:rPr>
        <w:t>L</w:t>
      </w:r>
      <w:r w:rsidR="006E03B5" w:rsidRPr="006E03B5">
        <w:rPr>
          <w:rFonts w:ascii="Arial" w:hAnsi="Arial"/>
          <w:sz w:val="22"/>
          <w:szCs w:val="22"/>
        </w:rPr>
        <w:t xml:space="preserve">’impôt total </w:t>
      </w:r>
      <w:r w:rsidR="0005546E">
        <w:rPr>
          <w:rFonts w:ascii="Arial" w:hAnsi="Arial"/>
          <w:sz w:val="22"/>
          <w:szCs w:val="22"/>
        </w:rPr>
        <w:t>2018</w:t>
      </w:r>
      <w:r w:rsidR="006E03B5">
        <w:rPr>
          <w:rFonts w:ascii="Arial" w:hAnsi="Arial"/>
          <w:sz w:val="22"/>
          <w:szCs w:val="22"/>
        </w:rPr>
        <w:t xml:space="preserve"> est de </w:t>
      </w:r>
      <w:r w:rsidR="00C67B76">
        <w:rPr>
          <w:rFonts w:ascii="Arial" w:hAnsi="Arial"/>
          <w:sz w:val="22"/>
          <w:szCs w:val="22"/>
        </w:rPr>
        <w:t>19 663</w:t>
      </w:r>
      <w:r w:rsidR="009F3414" w:rsidRPr="00D31A0C">
        <w:rPr>
          <w:rFonts w:ascii="Arial" w:hAnsi="Arial"/>
          <w:sz w:val="22"/>
          <w:szCs w:val="22"/>
        </w:rPr>
        <w:t xml:space="preserve"> </w:t>
      </w:r>
      <w:r w:rsidR="00E97155">
        <w:rPr>
          <w:rFonts w:ascii="Arial" w:hAnsi="Arial"/>
          <w:sz w:val="22"/>
          <w:szCs w:val="22"/>
        </w:rPr>
        <w:t>€</w:t>
      </w:r>
      <w:r w:rsidR="00D31A0C">
        <w:rPr>
          <w:rFonts w:ascii="Arial" w:hAnsi="Arial"/>
          <w:sz w:val="22"/>
          <w:szCs w:val="22"/>
        </w:rPr>
        <w:t xml:space="preserve"> (65 129 € en 2017)</w:t>
      </w:r>
      <w:r w:rsidR="00E97155">
        <w:rPr>
          <w:rFonts w:ascii="Arial" w:hAnsi="Arial"/>
          <w:sz w:val="22"/>
          <w:szCs w:val="22"/>
        </w:rPr>
        <w:t>,</w:t>
      </w:r>
      <w:r w:rsidR="006E03B5">
        <w:rPr>
          <w:rFonts w:ascii="Arial" w:hAnsi="Arial"/>
          <w:sz w:val="22"/>
          <w:szCs w:val="22"/>
        </w:rPr>
        <w:t xml:space="preserve"> réparti en :</w:t>
      </w:r>
    </w:p>
    <w:p w:rsidR="006E03B5" w:rsidRPr="00105725" w:rsidRDefault="00E97155" w:rsidP="00D31A0C">
      <w:pPr>
        <w:pStyle w:val="Paragraphedeliste"/>
        <w:numPr>
          <w:ilvl w:val="0"/>
          <w:numId w:val="45"/>
        </w:numPr>
        <w:tabs>
          <w:tab w:val="left" w:pos="0"/>
          <w:tab w:val="left" w:pos="284"/>
          <w:tab w:val="center" w:pos="5670"/>
        </w:tabs>
        <w:ind w:left="284" w:hanging="142"/>
        <w:jc w:val="both"/>
        <w:rPr>
          <w:rFonts w:ascii="Arial" w:hAnsi="Arial"/>
          <w:sz w:val="20"/>
          <w:szCs w:val="22"/>
        </w:rPr>
      </w:pPr>
      <w:r>
        <w:rPr>
          <w:rFonts w:ascii="Arial" w:hAnsi="Arial"/>
          <w:sz w:val="22"/>
          <w:szCs w:val="22"/>
        </w:rPr>
        <w:t xml:space="preserve"> </w:t>
      </w:r>
      <w:r w:rsidR="00D31A0C" w:rsidRPr="00105725">
        <w:rPr>
          <w:rFonts w:ascii="Arial" w:hAnsi="Arial"/>
          <w:sz w:val="20"/>
          <w:szCs w:val="22"/>
        </w:rPr>
        <w:t>18 938</w:t>
      </w:r>
      <w:r w:rsidR="006E03B5" w:rsidRPr="00105725">
        <w:rPr>
          <w:rFonts w:ascii="Arial" w:hAnsi="Arial"/>
          <w:sz w:val="20"/>
          <w:szCs w:val="22"/>
        </w:rPr>
        <w:t xml:space="preserve"> € sur les produits financiers (à 10%, 15% ou 24%</w:t>
      </w:r>
      <w:r w:rsidR="009D033B" w:rsidRPr="00105725">
        <w:rPr>
          <w:rFonts w:ascii="Arial" w:hAnsi="Arial"/>
          <w:sz w:val="20"/>
          <w:szCs w:val="22"/>
        </w:rPr>
        <w:t>,</w:t>
      </w:r>
      <w:r w:rsidR="006E03B5" w:rsidRPr="00105725">
        <w:rPr>
          <w:rFonts w:ascii="Arial" w:hAnsi="Arial"/>
          <w:sz w:val="20"/>
          <w:szCs w:val="22"/>
        </w:rPr>
        <w:t xml:space="preserve"> selon les placements)</w:t>
      </w:r>
      <w:r w:rsidR="00D31A0C" w:rsidRPr="00105725">
        <w:rPr>
          <w:rFonts w:ascii="Arial" w:hAnsi="Arial"/>
          <w:sz w:val="20"/>
          <w:szCs w:val="22"/>
        </w:rPr>
        <w:t xml:space="preserve"> (47 451 € en 2017)</w:t>
      </w:r>
    </w:p>
    <w:p w:rsidR="00621B1B" w:rsidRDefault="00105725" w:rsidP="009D22DD">
      <w:pPr>
        <w:pStyle w:val="Paragraphedeliste"/>
        <w:numPr>
          <w:ilvl w:val="0"/>
          <w:numId w:val="45"/>
        </w:numPr>
        <w:tabs>
          <w:tab w:val="left" w:pos="0"/>
          <w:tab w:val="left" w:pos="284"/>
          <w:tab w:val="center" w:pos="5670"/>
        </w:tabs>
        <w:ind w:left="284" w:hanging="142"/>
        <w:jc w:val="both"/>
        <w:rPr>
          <w:rFonts w:ascii="Arial" w:hAnsi="Arial"/>
          <w:sz w:val="20"/>
          <w:szCs w:val="22"/>
        </w:rPr>
      </w:pPr>
      <w:r>
        <w:rPr>
          <w:rFonts w:ascii="Arial" w:hAnsi="Arial"/>
          <w:sz w:val="20"/>
          <w:szCs w:val="22"/>
        </w:rPr>
        <w:t xml:space="preserve">      </w:t>
      </w:r>
      <w:r w:rsidR="00D31A0C" w:rsidRPr="00105725">
        <w:rPr>
          <w:rFonts w:ascii="Arial" w:hAnsi="Arial"/>
          <w:sz w:val="20"/>
          <w:szCs w:val="22"/>
        </w:rPr>
        <w:t>72</w:t>
      </w:r>
      <w:r w:rsidR="006E03B5" w:rsidRPr="00105725">
        <w:rPr>
          <w:rFonts w:ascii="Arial" w:hAnsi="Arial"/>
          <w:sz w:val="20"/>
          <w:szCs w:val="22"/>
        </w:rPr>
        <w:t>5 € au titre de la contribution sur les revenus locatifs (CRL) du locataire</w:t>
      </w:r>
      <w:r w:rsidR="00D31A0C" w:rsidRPr="00105725">
        <w:rPr>
          <w:rFonts w:ascii="Arial" w:hAnsi="Arial"/>
          <w:sz w:val="20"/>
          <w:szCs w:val="22"/>
        </w:rPr>
        <w:t xml:space="preserve"> (715  € en 2017)</w:t>
      </w:r>
    </w:p>
    <w:p w:rsidR="009D22DD" w:rsidRPr="009D22DD" w:rsidRDefault="009D22DD" w:rsidP="009D22DD">
      <w:pPr>
        <w:pStyle w:val="Paragraphedeliste"/>
        <w:tabs>
          <w:tab w:val="left" w:pos="0"/>
          <w:tab w:val="left" w:pos="284"/>
          <w:tab w:val="center" w:pos="5670"/>
        </w:tabs>
        <w:ind w:left="284"/>
        <w:jc w:val="both"/>
        <w:rPr>
          <w:rFonts w:ascii="Arial" w:hAnsi="Arial"/>
          <w:sz w:val="20"/>
          <w:szCs w:val="22"/>
        </w:rPr>
      </w:pPr>
    </w:p>
    <w:p w:rsidR="00834A7C" w:rsidRDefault="00834A7C" w:rsidP="00834A7C">
      <w:pPr>
        <w:pBdr>
          <w:top w:val="single" w:sz="4" w:space="1" w:color="auto"/>
          <w:left w:val="single" w:sz="4" w:space="4" w:color="auto"/>
          <w:bottom w:val="single" w:sz="4" w:space="1" w:color="auto"/>
          <w:right w:val="single" w:sz="4" w:space="4" w:color="auto"/>
        </w:pBdr>
        <w:tabs>
          <w:tab w:val="left" w:pos="0"/>
          <w:tab w:val="center" w:pos="5670"/>
          <w:tab w:val="right" w:pos="8789"/>
        </w:tabs>
        <w:jc w:val="center"/>
        <w:rPr>
          <w:rFonts w:ascii="Arial" w:hAnsi="Arial"/>
          <w:sz w:val="22"/>
          <w:szCs w:val="22"/>
        </w:rPr>
      </w:pPr>
    </w:p>
    <w:p w:rsidR="00834A7C" w:rsidRDefault="00834A7C" w:rsidP="00834A7C">
      <w:pPr>
        <w:pBdr>
          <w:top w:val="single" w:sz="4" w:space="1" w:color="auto"/>
          <w:left w:val="single" w:sz="4" w:space="4" w:color="auto"/>
          <w:bottom w:val="single" w:sz="4" w:space="1" w:color="auto"/>
          <w:right w:val="single" w:sz="4" w:space="4" w:color="auto"/>
        </w:pBdr>
        <w:tabs>
          <w:tab w:val="left" w:pos="0"/>
          <w:tab w:val="center" w:pos="5670"/>
          <w:tab w:val="right" w:pos="8789"/>
        </w:tabs>
        <w:jc w:val="center"/>
        <w:rPr>
          <w:rFonts w:ascii="Arial" w:hAnsi="Arial"/>
          <w:b/>
          <w:sz w:val="22"/>
        </w:rPr>
      </w:pPr>
      <w:r>
        <w:rPr>
          <w:rFonts w:ascii="Arial" w:hAnsi="Arial"/>
          <w:b/>
          <w:sz w:val="22"/>
        </w:rPr>
        <w:t>3</w:t>
      </w:r>
      <w:r w:rsidRPr="007235EC">
        <w:rPr>
          <w:rFonts w:ascii="Arial" w:hAnsi="Arial"/>
          <w:b/>
          <w:sz w:val="22"/>
        </w:rPr>
        <w:t>.  DETAILS DE CERTAINS POSTES DU BILAN</w:t>
      </w:r>
    </w:p>
    <w:p w:rsidR="00834A7C" w:rsidRPr="007235EC" w:rsidRDefault="00834A7C" w:rsidP="00834A7C">
      <w:pPr>
        <w:pBdr>
          <w:top w:val="single" w:sz="4" w:space="1" w:color="auto"/>
          <w:left w:val="single" w:sz="4" w:space="4" w:color="auto"/>
          <w:bottom w:val="single" w:sz="4" w:space="1" w:color="auto"/>
          <w:right w:val="single" w:sz="4" w:space="4" w:color="auto"/>
        </w:pBdr>
        <w:tabs>
          <w:tab w:val="left" w:pos="0"/>
          <w:tab w:val="center" w:pos="5670"/>
          <w:tab w:val="right" w:pos="8789"/>
        </w:tabs>
        <w:jc w:val="center"/>
        <w:rPr>
          <w:rFonts w:ascii="Arial" w:hAnsi="Arial"/>
          <w:b/>
          <w:sz w:val="22"/>
        </w:rPr>
      </w:pPr>
    </w:p>
    <w:p w:rsidR="00834A7C" w:rsidRPr="00AB0A82" w:rsidRDefault="00834A7C" w:rsidP="00834A7C">
      <w:pPr>
        <w:tabs>
          <w:tab w:val="left" w:pos="0"/>
          <w:tab w:val="center" w:pos="5670"/>
        </w:tabs>
        <w:jc w:val="both"/>
        <w:rPr>
          <w:rFonts w:ascii="Arial" w:hAnsi="Arial"/>
          <w:sz w:val="16"/>
          <w:szCs w:val="16"/>
        </w:rPr>
      </w:pPr>
    </w:p>
    <w:p w:rsidR="00834A7C" w:rsidRPr="007235EC" w:rsidRDefault="00834A7C" w:rsidP="00834A7C">
      <w:pPr>
        <w:tabs>
          <w:tab w:val="left" w:pos="0"/>
          <w:tab w:val="left" w:pos="284"/>
          <w:tab w:val="center" w:pos="5670"/>
        </w:tabs>
        <w:jc w:val="both"/>
        <w:rPr>
          <w:rFonts w:ascii="Arial" w:hAnsi="Arial"/>
          <w:b/>
          <w:sz w:val="22"/>
        </w:rPr>
      </w:pPr>
      <w:r>
        <w:rPr>
          <w:rFonts w:ascii="Arial" w:hAnsi="Arial"/>
          <w:b/>
          <w:sz w:val="22"/>
        </w:rPr>
        <w:t>3</w:t>
      </w:r>
      <w:r w:rsidRPr="007235EC">
        <w:rPr>
          <w:rFonts w:ascii="Arial" w:hAnsi="Arial"/>
          <w:b/>
          <w:sz w:val="22"/>
        </w:rPr>
        <w:t xml:space="preserve">.1 </w:t>
      </w:r>
      <w:r w:rsidRPr="007235EC">
        <w:rPr>
          <w:rFonts w:ascii="Arial" w:hAnsi="Arial"/>
          <w:b/>
          <w:sz w:val="22"/>
          <w:u w:val="single"/>
        </w:rPr>
        <w:t>L’</w:t>
      </w:r>
      <w:r>
        <w:rPr>
          <w:rFonts w:ascii="Arial" w:hAnsi="Arial"/>
          <w:b/>
          <w:sz w:val="22"/>
          <w:u w:val="single"/>
        </w:rPr>
        <w:t>actif immobilisé</w:t>
      </w:r>
    </w:p>
    <w:p w:rsidR="00834A7C" w:rsidRPr="00AB0A82" w:rsidRDefault="00834A7C" w:rsidP="00834A7C">
      <w:pPr>
        <w:tabs>
          <w:tab w:val="left" w:pos="0"/>
          <w:tab w:val="center" w:pos="5670"/>
        </w:tabs>
        <w:jc w:val="both"/>
        <w:rPr>
          <w:rFonts w:ascii="Arial" w:hAnsi="Arial"/>
          <w:sz w:val="16"/>
          <w:szCs w:val="16"/>
        </w:rPr>
      </w:pPr>
    </w:p>
    <w:p w:rsidR="00834A7C" w:rsidRPr="00952E24" w:rsidRDefault="00834A7C" w:rsidP="00834A7C">
      <w:pPr>
        <w:tabs>
          <w:tab w:val="left" w:pos="0"/>
          <w:tab w:val="center" w:pos="5670"/>
        </w:tabs>
        <w:jc w:val="both"/>
        <w:rPr>
          <w:rFonts w:ascii="Arial" w:hAnsi="Arial"/>
          <w:sz w:val="22"/>
        </w:rPr>
      </w:pPr>
      <w:r w:rsidRPr="007235EC">
        <w:rPr>
          <w:rFonts w:ascii="Arial" w:hAnsi="Arial"/>
          <w:sz w:val="22"/>
        </w:rPr>
        <w:t>Les immobilisations sont comptabilisées à leur coût d’acquisition. Les amortissements pour dépréci</w:t>
      </w:r>
      <w:r w:rsidRPr="007235EC">
        <w:rPr>
          <w:rFonts w:ascii="Arial" w:hAnsi="Arial"/>
          <w:sz w:val="22"/>
        </w:rPr>
        <w:t>a</w:t>
      </w:r>
      <w:r w:rsidRPr="007235EC">
        <w:rPr>
          <w:rFonts w:ascii="Arial" w:hAnsi="Arial"/>
          <w:sz w:val="22"/>
        </w:rPr>
        <w:t>tion sont calculés suivant le mode linéaire en fonction des durées de vie estimées.</w:t>
      </w:r>
    </w:p>
    <w:p w:rsidR="007D36F7" w:rsidRDefault="00834A7C" w:rsidP="007D36F7">
      <w:pPr>
        <w:tabs>
          <w:tab w:val="left" w:pos="0"/>
          <w:tab w:val="center" w:pos="5670"/>
        </w:tabs>
        <w:jc w:val="both"/>
        <w:rPr>
          <w:rFonts w:ascii="Arial" w:hAnsi="Arial"/>
          <w:sz w:val="22"/>
        </w:rPr>
      </w:pPr>
      <w:r w:rsidRPr="007235EC">
        <w:rPr>
          <w:rFonts w:ascii="Arial" w:hAnsi="Arial"/>
          <w:sz w:val="22"/>
        </w:rPr>
        <w:t>Les durées de vie et les taux de dotation aux amortissements utilisés ont été les suivants :</w:t>
      </w:r>
    </w:p>
    <w:p w:rsidR="00834A7C" w:rsidRPr="00AB0A82" w:rsidRDefault="00871FF4" w:rsidP="007D36F7">
      <w:pPr>
        <w:tabs>
          <w:tab w:val="left" w:pos="0"/>
          <w:tab w:val="center" w:pos="5670"/>
        </w:tabs>
        <w:jc w:val="center"/>
        <w:rPr>
          <w:rFonts w:ascii="Arial" w:hAnsi="Arial"/>
          <w:sz w:val="16"/>
          <w:szCs w:val="16"/>
        </w:rPr>
      </w:pPr>
      <w:r w:rsidRPr="00871FF4">
        <w:rPr>
          <w:noProof/>
        </w:rPr>
        <w:drawing>
          <wp:inline distT="0" distB="0" distL="0" distR="0" wp14:anchorId="2C0F41E7" wp14:editId="606016A1">
            <wp:extent cx="4381500" cy="11525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500" cy="1152525"/>
                    </a:xfrm>
                    <a:prstGeom prst="rect">
                      <a:avLst/>
                    </a:prstGeom>
                    <a:noFill/>
                    <a:ln>
                      <a:noFill/>
                    </a:ln>
                  </pic:spPr>
                </pic:pic>
              </a:graphicData>
            </a:graphic>
          </wp:inline>
        </w:drawing>
      </w:r>
    </w:p>
    <w:p w:rsidR="00834A7C" w:rsidRPr="007235EC" w:rsidRDefault="00834A7C" w:rsidP="00834A7C">
      <w:pPr>
        <w:keepLines/>
        <w:tabs>
          <w:tab w:val="left" w:pos="0"/>
          <w:tab w:val="left" w:pos="2835"/>
          <w:tab w:val="right" w:pos="5387"/>
          <w:tab w:val="right" w:pos="8080"/>
        </w:tabs>
        <w:jc w:val="both"/>
        <w:rPr>
          <w:rFonts w:ascii="Arial" w:hAnsi="Arial"/>
          <w:sz w:val="22"/>
        </w:rPr>
      </w:pPr>
      <w:r>
        <w:rPr>
          <w:rFonts w:ascii="Arial" w:hAnsi="Arial"/>
          <w:sz w:val="22"/>
        </w:rPr>
        <w:t>L</w:t>
      </w:r>
      <w:r w:rsidRPr="007235EC">
        <w:rPr>
          <w:rFonts w:ascii="Arial" w:hAnsi="Arial"/>
          <w:sz w:val="22"/>
        </w:rPr>
        <w:t>es principales variations concernant les immobilisations ont été les suivantes :</w:t>
      </w:r>
    </w:p>
    <w:p w:rsidR="00834A7C" w:rsidRPr="00AB0A82" w:rsidRDefault="00834A7C" w:rsidP="00834A7C">
      <w:pPr>
        <w:keepLines/>
        <w:tabs>
          <w:tab w:val="left" w:pos="0"/>
          <w:tab w:val="left" w:pos="2835"/>
          <w:tab w:val="right" w:pos="5387"/>
          <w:tab w:val="right" w:pos="8080"/>
        </w:tabs>
        <w:jc w:val="both"/>
        <w:rPr>
          <w:rFonts w:ascii="Arial" w:hAnsi="Arial"/>
          <w:b/>
          <w:sz w:val="16"/>
          <w:szCs w:val="16"/>
        </w:rPr>
      </w:pPr>
    </w:p>
    <w:p w:rsidR="003564AB" w:rsidRPr="003564AB" w:rsidRDefault="00834A7C" w:rsidP="003564AB">
      <w:pPr>
        <w:keepLines/>
        <w:tabs>
          <w:tab w:val="left" w:pos="0"/>
          <w:tab w:val="left" w:pos="2835"/>
          <w:tab w:val="right" w:pos="5387"/>
          <w:tab w:val="right" w:pos="8080"/>
        </w:tabs>
        <w:ind w:left="708"/>
        <w:jc w:val="both"/>
        <w:rPr>
          <w:rFonts w:ascii="Arial" w:hAnsi="Arial"/>
          <w:b/>
          <w:sz w:val="22"/>
        </w:rPr>
      </w:pPr>
      <w:r>
        <w:rPr>
          <w:rFonts w:ascii="Arial" w:hAnsi="Arial"/>
          <w:b/>
          <w:sz w:val="22"/>
        </w:rPr>
        <w:t>3</w:t>
      </w:r>
      <w:r w:rsidRPr="007235EC">
        <w:rPr>
          <w:rFonts w:ascii="Arial" w:hAnsi="Arial"/>
          <w:b/>
          <w:sz w:val="22"/>
        </w:rPr>
        <w:t>.1.1. Les valeurs brutes</w:t>
      </w:r>
    </w:p>
    <w:p w:rsidR="003F169B" w:rsidRPr="003F169B" w:rsidRDefault="00077C5C" w:rsidP="00FF6B60">
      <w:pPr>
        <w:keepLines/>
        <w:tabs>
          <w:tab w:val="left" w:pos="0"/>
          <w:tab w:val="left" w:pos="2835"/>
          <w:tab w:val="right" w:pos="5387"/>
          <w:tab w:val="right" w:pos="8080"/>
        </w:tabs>
        <w:jc w:val="both"/>
        <w:rPr>
          <w:rFonts w:ascii="Arial" w:hAnsi="Arial"/>
          <w:b/>
          <w:sz w:val="16"/>
        </w:rPr>
      </w:pPr>
      <w:r w:rsidRPr="00077C5C">
        <w:rPr>
          <w:noProof/>
        </w:rPr>
        <w:drawing>
          <wp:inline distT="0" distB="0" distL="0" distR="0" wp14:anchorId="20DB2B1E" wp14:editId="1311E0D0">
            <wp:extent cx="6301105" cy="2146429"/>
            <wp:effectExtent l="0" t="0" r="444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01105" cy="2146429"/>
                    </a:xfrm>
                    <a:prstGeom prst="rect">
                      <a:avLst/>
                    </a:prstGeom>
                    <a:noFill/>
                    <a:ln>
                      <a:noFill/>
                    </a:ln>
                  </pic:spPr>
                </pic:pic>
              </a:graphicData>
            </a:graphic>
          </wp:inline>
        </w:drawing>
      </w:r>
    </w:p>
    <w:p w:rsidR="007B4B7C" w:rsidRPr="00AD139E" w:rsidRDefault="007B4B7C" w:rsidP="00074E47">
      <w:pPr>
        <w:keepLines/>
        <w:tabs>
          <w:tab w:val="left" w:pos="0"/>
          <w:tab w:val="left" w:pos="2835"/>
          <w:tab w:val="right" w:pos="5387"/>
          <w:tab w:val="right" w:pos="8080"/>
        </w:tabs>
        <w:jc w:val="both"/>
        <w:rPr>
          <w:rFonts w:ascii="Arial" w:hAnsi="Arial"/>
          <w:b/>
          <w:sz w:val="14"/>
        </w:rPr>
      </w:pPr>
    </w:p>
    <w:p w:rsidR="00FA5230" w:rsidRPr="00621B1B" w:rsidRDefault="00834A7C" w:rsidP="00621B1B">
      <w:pPr>
        <w:keepLines/>
        <w:tabs>
          <w:tab w:val="left" w:pos="0"/>
          <w:tab w:val="left" w:pos="2835"/>
          <w:tab w:val="right" w:pos="5387"/>
          <w:tab w:val="right" w:pos="8080"/>
        </w:tabs>
        <w:ind w:left="708"/>
        <w:jc w:val="both"/>
        <w:rPr>
          <w:rFonts w:ascii="Arial" w:hAnsi="Arial"/>
          <w:b/>
          <w:sz w:val="22"/>
        </w:rPr>
      </w:pPr>
      <w:r>
        <w:rPr>
          <w:rFonts w:ascii="Arial" w:hAnsi="Arial"/>
          <w:b/>
          <w:sz w:val="22"/>
        </w:rPr>
        <w:t>3</w:t>
      </w:r>
      <w:r w:rsidRPr="007235EC">
        <w:rPr>
          <w:rFonts w:ascii="Arial" w:hAnsi="Arial"/>
          <w:b/>
          <w:sz w:val="22"/>
        </w:rPr>
        <w:t>.1.2 Les amortissements</w:t>
      </w:r>
    </w:p>
    <w:p w:rsidR="007D36F7" w:rsidRPr="00AB0A82" w:rsidRDefault="00AF1A8B" w:rsidP="00834A7C">
      <w:pPr>
        <w:keepLines/>
        <w:tabs>
          <w:tab w:val="left" w:pos="0"/>
          <w:tab w:val="left" w:pos="2835"/>
          <w:tab w:val="right" w:pos="5387"/>
          <w:tab w:val="right" w:pos="8080"/>
        </w:tabs>
        <w:jc w:val="both"/>
        <w:rPr>
          <w:rFonts w:ascii="Arial" w:hAnsi="Arial"/>
          <w:b/>
          <w:sz w:val="16"/>
          <w:szCs w:val="16"/>
        </w:rPr>
      </w:pPr>
      <w:r w:rsidRPr="00AF1A8B">
        <w:rPr>
          <w:noProof/>
        </w:rPr>
        <w:drawing>
          <wp:inline distT="0" distB="0" distL="0" distR="0" wp14:anchorId="21AD1791" wp14:editId="086DDEA9">
            <wp:extent cx="6301105" cy="2146429"/>
            <wp:effectExtent l="0" t="0" r="4445"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1105" cy="2146429"/>
                    </a:xfrm>
                    <a:prstGeom prst="rect">
                      <a:avLst/>
                    </a:prstGeom>
                    <a:noFill/>
                    <a:ln>
                      <a:noFill/>
                    </a:ln>
                  </pic:spPr>
                </pic:pic>
              </a:graphicData>
            </a:graphic>
          </wp:inline>
        </w:drawing>
      </w:r>
    </w:p>
    <w:p w:rsidR="00FA5230" w:rsidRPr="007D36F7" w:rsidRDefault="00FA5230" w:rsidP="00621B1B">
      <w:pPr>
        <w:keepLines/>
        <w:tabs>
          <w:tab w:val="left" w:pos="0"/>
          <w:tab w:val="left" w:pos="2835"/>
          <w:tab w:val="right" w:pos="5387"/>
          <w:tab w:val="right" w:pos="8080"/>
        </w:tabs>
        <w:jc w:val="both"/>
        <w:rPr>
          <w:rFonts w:ascii="Arial" w:hAnsi="Arial"/>
          <w:b/>
          <w:sz w:val="16"/>
        </w:rPr>
      </w:pPr>
    </w:p>
    <w:p w:rsidR="00FA5230" w:rsidRPr="007D36F7" w:rsidRDefault="00834A7C" w:rsidP="00621B1B">
      <w:pPr>
        <w:keepLines/>
        <w:tabs>
          <w:tab w:val="left" w:pos="0"/>
          <w:tab w:val="left" w:pos="2835"/>
          <w:tab w:val="right" w:pos="5387"/>
          <w:tab w:val="right" w:pos="8080"/>
        </w:tabs>
        <w:ind w:left="708"/>
        <w:jc w:val="both"/>
        <w:rPr>
          <w:rFonts w:ascii="Arial" w:hAnsi="Arial"/>
          <w:b/>
          <w:sz w:val="22"/>
        </w:rPr>
      </w:pPr>
      <w:r>
        <w:rPr>
          <w:rFonts w:ascii="Arial" w:hAnsi="Arial"/>
          <w:b/>
          <w:sz w:val="22"/>
        </w:rPr>
        <w:t>3</w:t>
      </w:r>
      <w:r w:rsidRPr="007235EC">
        <w:rPr>
          <w:rFonts w:ascii="Arial" w:hAnsi="Arial"/>
          <w:b/>
          <w:sz w:val="22"/>
        </w:rPr>
        <w:t>.1.3 Les immobilisations financières</w:t>
      </w:r>
    </w:p>
    <w:p w:rsidR="003E1CCF" w:rsidRPr="00621B1B" w:rsidRDefault="00DC5688" w:rsidP="00834A7C">
      <w:pPr>
        <w:keepLines/>
        <w:tabs>
          <w:tab w:val="left" w:pos="0"/>
          <w:tab w:val="left" w:pos="2835"/>
          <w:tab w:val="right" w:pos="5387"/>
          <w:tab w:val="right" w:pos="8080"/>
        </w:tabs>
        <w:jc w:val="both"/>
        <w:rPr>
          <w:rFonts w:ascii="Arial" w:hAnsi="Arial"/>
          <w:b/>
          <w:sz w:val="22"/>
        </w:rPr>
      </w:pPr>
      <w:r w:rsidRPr="00DC5688">
        <w:rPr>
          <w:noProof/>
        </w:rPr>
        <w:drawing>
          <wp:inline distT="0" distB="0" distL="0" distR="0" wp14:anchorId="2C2E5275" wp14:editId="081E1139">
            <wp:extent cx="6301105" cy="1040972"/>
            <wp:effectExtent l="0" t="0" r="444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1105" cy="1040972"/>
                    </a:xfrm>
                    <a:prstGeom prst="rect">
                      <a:avLst/>
                    </a:prstGeom>
                    <a:noFill/>
                    <a:ln>
                      <a:noFill/>
                    </a:ln>
                  </pic:spPr>
                </pic:pic>
              </a:graphicData>
            </a:graphic>
          </wp:inline>
        </w:drawing>
      </w:r>
    </w:p>
    <w:p w:rsidR="00E32C48" w:rsidRPr="00A07EE7" w:rsidRDefault="00834A7C" w:rsidP="00834A7C">
      <w:pPr>
        <w:keepLines/>
        <w:tabs>
          <w:tab w:val="left" w:pos="0"/>
          <w:tab w:val="left" w:pos="2835"/>
          <w:tab w:val="right" w:pos="5387"/>
          <w:tab w:val="right" w:pos="8080"/>
        </w:tabs>
        <w:jc w:val="both"/>
        <w:rPr>
          <w:rFonts w:ascii="Arial" w:hAnsi="Arial"/>
          <w:sz w:val="20"/>
          <w:szCs w:val="18"/>
        </w:rPr>
      </w:pPr>
      <w:r w:rsidRPr="00A07EE7">
        <w:rPr>
          <w:rFonts w:ascii="Arial" w:hAnsi="Arial"/>
          <w:sz w:val="20"/>
          <w:szCs w:val="18"/>
        </w:rPr>
        <w:t xml:space="preserve">(*) Titres immobilisés et Créances financières à termes </w:t>
      </w:r>
      <w:r w:rsidR="003E1CCF" w:rsidRPr="00A07EE7">
        <w:rPr>
          <w:rFonts w:ascii="Arial" w:hAnsi="Arial"/>
          <w:sz w:val="20"/>
          <w:szCs w:val="18"/>
        </w:rPr>
        <w:t>garantis</w:t>
      </w:r>
      <w:r w:rsidR="00FA5230" w:rsidRPr="00A07EE7">
        <w:rPr>
          <w:rFonts w:ascii="Arial" w:hAnsi="Arial"/>
          <w:sz w:val="20"/>
          <w:szCs w:val="18"/>
        </w:rPr>
        <w:t xml:space="preserve"> et capital garanti</w:t>
      </w:r>
      <w:r w:rsidR="00F514EE" w:rsidRPr="00A07EE7">
        <w:rPr>
          <w:rFonts w:ascii="Arial" w:hAnsi="Arial"/>
          <w:sz w:val="20"/>
          <w:szCs w:val="18"/>
        </w:rPr>
        <w:t xml:space="preserve">, </w:t>
      </w:r>
      <w:r w:rsidRPr="00A07EE7">
        <w:rPr>
          <w:rFonts w:ascii="Arial" w:hAnsi="Arial"/>
          <w:sz w:val="20"/>
          <w:szCs w:val="18"/>
        </w:rPr>
        <w:t>destinés à être conservés jusqu’à leur échéance (</w:t>
      </w:r>
      <w:r w:rsidR="006D1052" w:rsidRPr="00A07EE7">
        <w:rPr>
          <w:rFonts w:ascii="Arial" w:hAnsi="Arial"/>
          <w:sz w:val="20"/>
          <w:szCs w:val="18"/>
        </w:rPr>
        <w:t>pour les c</w:t>
      </w:r>
      <w:r w:rsidR="00BB5E20" w:rsidRPr="00A07EE7">
        <w:rPr>
          <w:rFonts w:ascii="Arial" w:hAnsi="Arial"/>
          <w:sz w:val="20"/>
          <w:szCs w:val="18"/>
        </w:rPr>
        <w:t xml:space="preserve">réances financières : 585 000 € </w:t>
      </w:r>
      <w:r w:rsidR="008E68D9" w:rsidRPr="00A07EE7">
        <w:rPr>
          <w:rFonts w:ascii="Arial" w:hAnsi="Arial"/>
          <w:sz w:val="20"/>
          <w:szCs w:val="18"/>
        </w:rPr>
        <w:t xml:space="preserve">à </w:t>
      </w:r>
      <w:r w:rsidR="00EC67A3" w:rsidRPr="00A07EE7">
        <w:rPr>
          <w:rFonts w:ascii="Arial" w:hAnsi="Arial"/>
          <w:sz w:val="20"/>
          <w:szCs w:val="18"/>
        </w:rPr>
        <w:t xml:space="preserve">échéance </w:t>
      </w:r>
      <w:r w:rsidR="00F514EE" w:rsidRPr="00A07EE7">
        <w:rPr>
          <w:rFonts w:ascii="Arial" w:hAnsi="Arial"/>
          <w:sz w:val="20"/>
          <w:szCs w:val="18"/>
        </w:rPr>
        <w:t>2020</w:t>
      </w:r>
      <w:r w:rsidR="00EC67A3" w:rsidRPr="00A07EE7">
        <w:rPr>
          <w:rFonts w:ascii="Arial" w:hAnsi="Arial"/>
          <w:sz w:val="20"/>
          <w:szCs w:val="18"/>
        </w:rPr>
        <w:t>,</w:t>
      </w:r>
      <w:r w:rsidR="00F514EE" w:rsidRPr="00A07EE7">
        <w:rPr>
          <w:rFonts w:ascii="Arial" w:hAnsi="Arial"/>
          <w:sz w:val="20"/>
          <w:szCs w:val="18"/>
        </w:rPr>
        <w:t xml:space="preserve"> et </w:t>
      </w:r>
      <w:r w:rsidR="00FA5230" w:rsidRPr="00A07EE7">
        <w:rPr>
          <w:rFonts w:ascii="Arial" w:hAnsi="Arial"/>
          <w:sz w:val="20"/>
          <w:szCs w:val="18"/>
        </w:rPr>
        <w:t>3 144 606</w:t>
      </w:r>
      <w:r w:rsidR="00BB5E20" w:rsidRPr="00A07EE7">
        <w:rPr>
          <w:rFonts w:ascii="Arial" w:hAnsi="Arial"/>
          <w:sz w:val="20"/>
          <w:szCs w:val="18"/>
        </w:rPr>
        <w:t xml:space="preserve"> € </w:t>
      </w:r>
      <w:r w:rsidR="008E68D9" w:rsidRPr="00A07EE7">
        <w:rPr>
          <w:rFonts w:ascii="Arial" w:hAnsi="Arial"/>
          <w:sz w:val="20"/>
          <w:szCs w:val="18"/>
        </w:rPr>
        <w:t xml:space="preserve">à </w:t>
      </w:r>
      <w:r w:rsidR="00EC67A3" w:rsidRPr="00A07EE7">
        <w:rPr>
          <w:rFonts w:ascii="Arial" w:hAnsi="Arial"/>
          <w:sz w:val="20"/>
          <w:szCs w:val="18"/>
        </w:rPr>
        <w:t>échéance</w:t>
      </w:r>
      <w:r w:rsidR="00E221B8" w:rsidRPr="00A07EE7">
        <w:rPr>
          <w:rFonts w:ascii="Arial" w:hAnsi="Arial"/>
          <w:sz w:val="20"/>
          <w:szCs w:val="18"/>
        </w:rPr>
        <w:t>s</w:t>
      </w:r>
      <w:r w:rsidR="00EC67A3" w:rsidRPr="00A07EE7">
        <w:rPr>
          <w:rFonts w:ascii="Arial" w:hAnsi="Arial"/>
          <w:sz w:val="20"/>
          <w:szCs w:val="18"/>
        </w:rPr>
        <w:t xml:space="preserve"> </w:t>
      </w:r>
      <w:r w:rsidR="00F514EE" w:rsidRPr="00A07EE7">
        <w:rPr>
          <w:rFonts w:ascii="Arial" w:hAnsi="Arial"/>
          <w:sz w:val="20"/>
          <w:szCs w:val="18"/>
        </w:rPr>
        <w:t>2026</w:t>
      </w:r>
      <w:r w:rsidR="00FA5230" w:rsidRPr="00A07EE7">
        <w:rPr>
          <w:rFonts w:ascii="Arial" w:hAnsi="Arial"/>
          <w:sz w:val="20"/>
          <w:szCs w:val="18"/>
        </w:rPr>
        <w:t xml:space="preserve"> à</w:t>
      </w:r>
      <w:r w:rsidR="00E221B8" w:rsidRPr="00A07EE7">
        <w:rPr>
          <w:rFonts w:ascii="Arial" w:hAnsi="Arial"/>
          <w:sz w:val="20"/>
          <w:szCs w:val="18"/>
        </w:rPr>
        <w:t xml:space="preserve"> 2029</w:t>
      </w:r>
      <w:r w:rsidRPr="00A07EE7">
        <w:rPr>
          <w:rFonts w:ascii="Arial" w:hAnsi="Arial"/>
          <w:sz w:val="20"/>
          <w:szCs w:val="18"/>
        </w:rPr>
        <w:t>)</w:t>
      </w:r>
      <w:r w:rsidR="00FA5230" w:rsidRPr="00A07EE7">
        <w:rPr>
          <w:rFonts w:ascii="Arial" w:hAnsi="Arial"/>
          <w:sz w:val="20"/>
          <w:szCs w:val="18"/>
        </w:rPr>
        <w:t>. Les i</w:t>
      </w:r>
      <w:r w:rsidR="000A12F9" w:rsidRPr="00A07EE7">
        <w:rPr>
          <w:rFonts w:ascii="Arial" w:hAnsi="Arial"/>
          <w:sz w:val="20"/>
          <w:szCs w:val="18"/>
        </w:rPr>
        <w:t>ntérêts c</w:t>
      </w:r>
      <w:r w:rsidR="00FA5230" w:rsidRPr="00A07EE7">
        <w:rPr>
          <w:rFonts w:ascii="Arial" w:hAnsi="Arial"/>
          <w:sz w:val="20"/>
          <w:szCs w:val="18"/>
        </w:rPr>
        <w:t xml:space="preserve">ourus sur </w:t>
      </w:r>
      <w:r w:rsidR="00621B1B" w:rsidRPr="00A07EE7">
        <w:rPr>
          <w:rFonts w:ascii="Arial" w:hAnsi="Arial"/>
          <w:sz w:val="20"/>
          <w:szCs w:val="18"/>
        </w:rPr>
        <w:t xml:space="preserve">les </w:t>
      </w:r>
      <w:r w:rsidR="00FA5230" w:rsidRPr="00A07EE7">
        <w:rPr>
          <w:rFonts w:ascii="Arial" w:hAnsi="Arial"/>
          <w:sz w:val="20"/>
          <w:szCs w:val="18"/>
        </w:rPr>
        <w:t>créances financières sont de</w:t>
      </w:r>
      <w:r w:rsidR="000A12F9" w:rsidRPr="00A07EE7">
        <w:rPr>
          <w:rFonts w:ascii="Arial" w:hAnsi="Arial"/>
          <w:sz w:val="20"/>
          <w:szCs w:val="18"/>
        </w:rPr>
        <w:t xml:space="preserve"> 14 077 €</w:t>
      </w:r>
      <w:r w:rsidR="00FA5230" w:rsidRPr="00A07EE7">
        <w:rPr>
          <w:rFonts w:ascii="Arial" w:hAnsi="Arial"/>
          <w:sz w:val="20"/>
          <w:szCs w:val="18"/>
        </w:rPr>
        <w:t>.</w:t>
      </w:r>
    </w:p>
    <w:p w:rsidR="00621B1B" w:rsidRPr="00621B1B" w:rsidRDefault="00621B1B" w:rsidP="00834A7C">
      <w:pPr>
        <w:keepLines/>
        <w:tabs>
          <w:tab w:val="left" w:pos="0"/>
          <w:tab w:val="left" w:pos="2835"/>
          <w:tab w:val="right" w:pos="5387"/>
          <w:tab w:val="right" w:pos="8080"/>
        </w:tabs>
        <w:jc w:val="both"/>
        <w:rPr>
          <w:rFonts w:ascii="Arial" w:hAnsi="Arial"/>
          <w:sz w:val="18"/>
          <w:szCs w:val="18"/>
        </w:rPr>
      </w:pPr>
    </w:p>
    <w:p w:rsidR="00834A7C" w:rsidRPr="007235EC" w:rsidRDefault="00834A7C" w:rsidP="00834A7C">
      <w:pPr>
        <w:keepLines/>
        <w:tabs>
          <w:tab w:val="left" w:pos="0"/>
          <w:tab w:val="left" w:pos="2835"/>
          <w:tab w:val="right" w:pos="5387"/>
          <w:tab w:val="right" w:pos="8080"/>
        </w:tabs>
        <w:jc w:val="both"/>
        <w:rPr>
          <w:rFonts w:ascii="Arial" w:hAnsi="Arial"/>
          <w:b/>
          <w:sz w:val="22"/>
        </w:rPr>
      </w:pPr>
      <w:r>
        <w:rPr>
          <w:rFonts w:ascii="Arial" w:hAnsi="Arial"/>
          <w:b/>
          <w:sz w:val="22"/>
        </w:rPr>
        <w:t>3</w:t>
      </w:r>
      <w:r w:rsidRPr="007235EC">
        <w:rPr>
          <w:rFonts w:ascii="Arial" w:hAnsi="Arial"/>
          <w:b/>
          <w:sz w:val="22"/>
        </w:rPr>
        <w:t xml:space="preserve">.2 </w:t>
      </w:r>
      <w:r w:rsidRPr="007235EC">
        <w:rPr>
          <w:rFonts w:ascii="Arial" w:hAnsi="Arial"/>
          <w:b/>
          <w:sz w:val="22"/>
          <w:u w:val="single"/>
        </w:rPr>
        <w:t>L’</w:t>
      </w:r>
      <w:r>
        <w:rPr>
          <w:rFonts w:ascii="Arial" w:hAnsi="Arial"/>
          <w:b/>
          <w:sz w:val="22"/>
          <w:u w:val="single"/>
        </w:rPr>
        <w:t>actif circulant</w:t>
      </w:r>
    </w:p>
    <w:p w:rsidR="00834A7C" w:rsidRPr="00A56352" w:rsidRDefault="00834A7C" w:rsidP="00834A7C">
      <w:pPr>
        <w:keepLines/>
        <w:tabs>
          <w:tab w:val="left" w:pos="0"/>
          <w:tab w:val="left" w:pos="2835"/>
          <w:tab w:val="right" w:pos="5387"/>
          <w:tab w:val="right" w:pos="8080"/>
        </w:tabs>
        <w:jc w:val="both"/>
        <w:rPr>
          <w:rFonts w:ascii="Arial" w:hAnsi="Arial"/>
          <w:sz w:val="16"/>
          <w:szCs w:val="16"/>
        </w:rPr>
      </w:pPr>
    </w:p>
    <w:p w:rsidR="00834A7C" w:rsidRPr="00DF696B" w:rsidRDefault="00834A7C" w:rsidP="00834A7C">
      <w:pPr>
        <w:keepLines/>
        <w:tabs>
          <w:tab w:val="left" w:pos="0"/>
          <w:tab w:val="left" w:pos="2835"/>
          <w:tab w:val="right" w:pos="5387"/>
          <w:tab w:val="right" w:pos="8080"/>
        </w:tabs>
        <w:jc w:val="both"/>
        <w:rPr>
          <w:rFonts w:ascii="Arial" w:hAnsi="Arial"/>
          <w:sz w:val="22"/>
          <w:szCs w:val="22"/>
        </w:rPr>
      </w:pPr>
      <w:r w:rsidRPr="007235EC">
        <w:rPr>
          <w:rFonts w:ascii="Arial" w:hAnsi="Arial"/>
          <w:sz w:val="22"/>
          <w:szCs w:val="22"/>
        </w:rPr>
        <w:t>Les créances sont valorisées à leur valeur nominale.</w:t>
      </w:r>
      <w:r w:rsidR="007A31D2">
        <w:rPr>
          <w:rFonts w:ascii="Arial" w:hAnsi="Arial"/>
          <w:sz w:val="22"/>
          <w:szCs w:val="22"/>
        </w:rPr>
        <w:t xml:space="preserve"> </w:t>
      </w:r>
      <w:r w:rsidRPr="007235EC">
        <w:rPr>
          <w:rFonts w:ascii="Arial" w:hAnsi="Arial"/>
          <w:sz w:val="22"/>
          <w:szCs w:val="22"/>
        </w:rPr>
        <w:t>Une dépréciation des créances est constatée lorsque la valeur d’inventaire est inférieure à la valeur comptable ou lorsque la réalité du recouvr</w:t>
      </w:r>
      <w:r w:rsidRPr="007235EC">
        <w:rPr>
          <w:rFonts w:ascii="Arial" w:hAnsi="Arial"/>
          <w:sz w:val="22"/>
          <w:szCs w:val="22"/>
        </w:rPr>
        <w:t>e</w:t>
      </w:r>
      <w:r w:rsidRPr="007235EC">
        <w:rPr>
          <w:rFonts w:ascii="Arial" w:hAnsi="Arial"/>
          <w:sz w:val="22"/>
          <w:szCs w:val="22"/>
        </w:rPr>
        <w:t>ment est incertaine.</w:t>
      </w:r>
    </w:p>
    <w:p w:rsidR="00834A7C" w:rsidRPr="00A56352" w:rsidRDefault="00834A7C" w:rsidP="00834A7C">
      <w:pPr>
        <w:keepLines/>
        <w:tabs>
          <w:tab w:val="left" w:pos="0"/>
          <w:tab w:val="left" w:pos="2835"/>
          <w:tab w:val="right" w:pos="5387"/>
          <w:tab w:val="right" w:pos="8080"/>
        </w:tabs>
        <w:jc w:val="both"/>
        <w:rPr>
          <w:rFonts w:ascii="Arial" w:hAnsi="Arial"/>
          <w:sz w:val="16"/>
          <w:szCs w:val="16"/>
        </w:rPr>
      </w:pPr>
    </w:p>
    <w:p w:rsidR="00834A7C" w:rsidRDefault="00834A7C" w:rsidP="00834A7C">
      <w:pPr>
        <w:keepLines/>
        <w:tabs>
          <w:tab w:val="left" w:pos="0"/>
          <w:tab w:val="left" w:pos="2835"/>
          <w:tab w:val="right" w:pos="5387"/>
          <w:tab w:val="right" w:pos="8080"/>
        </w:tabs>
        <w:ind w:left="426"/>
        <w:jc w:val="both"/>
        <w:rPr>
          <w:rFonts w:ascii="Arial" w:hAnsi="Arial"/>
          <w:b/>
          <w:sz w:val="22"/>
        </w:rPr>
      </w:pPr>
      <w:r>
        <w:rPr>
          <w:rFonts w:ascii="Arial" w:hAnsi="Arial"/>
          <w:b/>
          <w:sz w:val="22"/>
        </w:rPr>
        <w:t>3</w:t>
      </w:r>
      <w:r w:rsidRPr="007235EC">
        <w:rPr>
          <w:rFonts w:ascii="Arial" w:hAnsi="Arial"/>
          <w:b/>
          <w:sz w:val="22"/>
        </w:rPr>
        <w:t>.2.1 Les créances et comptes rattachés</w:t>
      </w:r>
    </w:p>
    <w:p w:rsidR="00834A7C" w:rsidRPr="00FA5230" w:rsidRDefault="00834A7C" w:rsidP="00834A7C">
      <w:pPr>
        <w:keepLines/>
        <w:tabs>
          <w:tab w:val="left" w:pos="0"/>
          <w:tab w:val="left" w:pos="2835"/>
          <w:tab w:val="right" w:pos="5387"/>
          <w:tab w:val="right" w:pos="8080"/>
        </w:tabs>
        <w:jc w:val="both"/>
        <w:rPr>
          <w:rFonts w:ascii="Arial" w:hAnsi="Arial"/>
          <w:b/>
          <w:sz w:val="8"/>
          <w:szCs w:val="16"/>
        </w:rPr>
      </w:pPr>
    </w:p>
    <w:p w:rsidR="00834A7C" w:rsidRPr="00A56352" w:rsidRDefault="00834A7C" w:rsidP="00834A7C">
      <w:pPr>
        <w:keepLines/>
        <w:tabs>
          <w:tab w:val="left" w:pos="2835"/>
          <w:tab w:val="right" w:pos="5387"/>
          <w:tab w:val="right" w:pos="8080"/>
        </w:tabs>
        <w:jc w:val="both"/>
        <w:rPr>
          <w:rFonts w:ascii="Arial" w:hAnsi="Arial"/>
          <w:sz w:val="22"/>
        </w:rPr>
      </w:pPr>
      <w:r w:rsidRPr="007235EC">
        <w:rPr>
          <w:rFonts w:ascii="Arial" w:hAnsi="Arial"/>
          <w:sz w:val="22"/>
        </w:rPr>
        <w:t>Ce poste recouvre les aides financières individuelles (avances sans intérêts), accordées par la co</w:t>
      </w:r>
      <w:r w:rsidRPr="007235EC">
        <w:rPr>
          <w:rFonts w:ascii="Arial" w:hAnsi="Arial"/>
          <w:sz w:val="22"/>
        </w:rPr>
        <w:t>m</w:t>
      </w:r>
      <w:r w:rsidRPr="007235EC">
        <w:rPr>
          <w:rFonts w:ascii="Arial" w:hAnsi="Arial"/>
          <w:sz w:val="22"/>
        </w:rPr>
        <w:t>mission d’aide</w:t>
      </w:r>
      <w:r>
        <w:rPr>
          <w:rFonts w:ascii="Arial" w:hAnsi="Arial"/>
          <w:sz w:val="22"/>
        </w:rPr>
        <w:t>s</w:t>
      </w:r>
      <w:r w:rsidRPr="007235EC">
        <w:rPr>
          <w:rFonts w:ascii="Arial" w:hAnsi="Arial"/>
          <w:sz w:val="22"/>
        </w:rPr>
        <w:t xml:space="preserve"> financières</w:t>
      </w:r>
      <w:r>
        <w:rPr>
          <w:rFonts w:ascii="Arial" w:hAnsi="Arial"/>
          <w:sz w:val="22"/>
        </w:rPr>
        <w:t>,</w:t>
      </w:r>
      <w:r w:rsidRPr="007235EC">
        <w:rPr>
          <w:rFonts w:ascii="Arial" w:hAnsi="Arial"/>
          <w:sz w:val="22"/>
        </w:rPr>
        <w:t xml:space="preserve"> gérées par</w:t>
      </w:r>
      <w:r>
        <w:rPr>
          <w:rFonts w:ascii="Arial" w:hAnsi="Arial"/>
          <w:sz w:val="22"/>
        </w:rPr>
        <w:t xml:space="preserve"> le département Qualité de vie, et </w:t>
      </w:r>
      <w:r w:rsidRPr="007235EC">
        <w:rPr>
          <w:rFonts w:ascii="Arial" w:hAnsi="Arial"/>
          <w:sz w:val="22"/>
        </w:rPr>
        <w:t>v</w:t>
      </w:r>
      <w:r>
        <w:rPr>
          <w:rFonts w:ascii="Arial" w:hAnsi="Arial"/>
          <w:sz w:val="22"/>
        </w:rPr>
        <w:t>ersées par l’</w:t>
      </w:r>
      <w:r w:rsidR="00081B5C">
        <w:rPr>
          <w:rFonts w:ascii="Arial" w:hAnsi="Arial"/>
          <w:sz w:val="22"/>
        </w:rPr>
        <w:t>association</w:t>
      </w:r>
      <w:r>
        <w:rPr>
          <w:rFonts w:ascii="Arial" w:hAnsi="Arial"/>
          <w:sz w:val="22"/>
        </w:rPr>
        <w:t xml:space="preserve"> (</w:t>
      </w:r>
      <w:r w:rsidR="00DA2FDF">
        <w:rPr>
          <w:rFonts w:ascii="Arial" w:hAnsi="Arial"/>
          <w:sz w:val="22"/>
        </w:rPr>
        <w:t>3</w:t>
      </w:r>
      <w:r w:rsidR="000A12F9">
        <w:rPr>
          <w:rFonts w:ascii="Arial" w:hAnsi="Arial"/>
          <w:sz w:val="22"/>
        </w:rPr>
        <w:t>9</w:t>
      </w:r>
      <w:r w:rsidR="000A12F9" w:rsidRPr="000A12F9">
        <w:rPr>
          <w:rFonts w:ascii="Arial" w:hAnsi="Arial"/>
          <w:color w:val="FFFFFF" w:themeColor="background1"/>
          <w:sz w:val="22"/>
        </w:rPr>
        <w:t>.</w:t>
      </w:r>
      <w:r w:rsidR="000A12F9">
        <w:rPr>
          <w:rFonts w:ascii="Arial" w:hAnsi="Arial"/>
          <w:sz w:val="22"/>
        </w:rPr>
        <w:t>605</w:t>
      </w:r>
      <w:r w:rsidRPr="007A4AA9">
        <w:rPr>
          <w:rFonts w:ascii="Arial" w:hAnsi="Arial"/>
          <w:sz w:val="22"/>
        </w:rPr>
        <w:t xml:space="preserve"> €).</w:t>
      </w:r>
      <w:r w:rsidRPr="007235EC">
        <w:rPr>
          <w:rFonts w:ascii="Arial" w:hAnsi="Arial"/>
          <w:sz w:val="22"/>
        </w:rPr>
        <w:t xml:space="preserve"> Ces aides font l’objet d’une dépréciation à hauteur des aides </w:t>
      </w:r>
      <w:r>
        <w:rPr>
          <w:rFonts w:ascii="Arial" w:hAnsi="Arial"/>
          <w:sz w:val="22"/>
        </w:rPr>
        <w:t>non remboursées depuis plusieurs mois (</w:t>
      </w:r>
      <w:r w:rsidR="000A12F9">
        <w:rPr>
          <w:rFonts w:ascii="Arial" w:hAnsi="Arial"/>
          <w:sz w:val="22"/>
        </w:rPr>
        <w:t>5 830</w:t>
      </w:r>
      <w:r w:rsidRPr="007A4AA9">
        <w:rPr>
          <w:rFonts w:ascii="Arial" w:hAnsi="Arial"/>
          <w:sz w:val="22"/>
        </w:rPr>
        <w:t xml:space="preserve"> €</w:t>
      </w:r>
      <w:r>
        <w:rPr>
          <w:rFonts w:ascii="Arial" w:hAnsi="Arial"/>
          <w:sz w:val="22"/>
        </w:rPr>
        <w:t xml:space="preserve"> au 31 décembre </w:t>
      </w:r>
      <w:r w:rsidR="0005546E">
        <w:rPr>
          <w:rFonts w:ascii="Arial" w:hAnsi="Arial"/>
          <w:sz w:val="22"/>
        </w:rPr>
        <w:t>2018</w:t>
      </w:r>
      <w:r w:rsidRPr="007235EC">
        <w:rPr>
          <w:rFonts w:ascii="Arial" w:hAnsi="Arial"/>
          <w:sz w:val="22"/>
        </w:rPr>
        <w:t>).</w:t>
      </w:r>
    </w:p>
    <w:p w:rsidR="00834A7C" w:rsidRDefault="00834A7C" w:rsidP="00834A7C">
      <w:pPr>
        <w:keepLines/>
        <w:tabs>
          <w:tab w:val="left" w:pos="2835"/>
          <w:tab w:val="right" w:pos="5387"/>
          <w:tab w:val="right" w:pos="8080"/>
        </w:tabs>
        <w:jc w:val="both"/>
        <w:rPr>
          <w:rFonts w:ascii="Arial" w:hAnsi="Arial"/>
          <w:sz w:val="22"/>
        </w:rPr>
      </w:pPr>
      <w:r w:rsidRPr="00BF32A2">
        <w:rPr>
          <w:rFonts w:ascii="Arial" w:hAnsi="Arial"/>
          <w:sz w:val="22"/>
        </w:rPr>
        <w:t xml:space="preserve">La part des créances à moins d’un an s’élève à </w:t>
      </w:r>
      <w:r w:rsidR="005C4F61">
        <w:rPr>
          <w:rFonts w:ascii="Arial" w:hAnsi="Arial"/>
          <w:sz w:val="22"/>
        </w:rPr>
        <w:t>22 695</w:t>
      </w:r>
      <w:r>
        <w:rPr>
          <w:rFonts w:ascii="Arial" w:hAnsi="Arial"/>
          <w:sz w:val="22"/>
        </w:rPr>
        <w:t xml:space="preserve"> </w:t>
      </w:r>
      <w:r w:rsidRPr="00BF32A2">
        <w:rPr>
          <w:rFonts w:ascii="Arial" w:hAnsi="Arial"/>
          <w:sz w:val="22"/>
        </w:rPr>
        <w:t>€</w:t>
      </w:r>
      <w:r>
        <w:rPr>
          <w:rFonts w:ascii="Arial" w:hAnsi="Arial"/>
          <w:sz w:val="22"/>
        </w:rPr>
        <w:t>,</w:t>
      </w:r>
      <w:r w:rsidRPr="00BF32A2">
        <w:rPr>
          <w:rFonts w:ascii="Arial" w:hAnsi="Arial"/>
          <w:sz w:val="22"/>
        </w:rPr>
        <w:t xml:space="preserve"> et celle des créances à plus d’un an à </w:t>
      </w:r>
      <w:r w:rsidR="005C4F61">
        <w:rPr>
          <w:rFonts w:ascii="Arial" w:hAnsi="Arial"/>
          <w:sz w:val="22"/>
        </w:rPr>
        <w:t>16</w:t>
      </w:r>
      <w:r w:rsidR="005C4F61" w:rsidRPr="005C4F61">
        <w:rPr>
          <w:rFonts w:ascii="Arial" w:hAnsi="Arial"/>
          <w:color w:val="FFFFFF" w:themeColor="background1"/>
          <w:sz w:val="22"/>
        </w:rPr>
        <w:t>.</w:t>
      </w:r>
      <w:r w:rsidR="005C4F61">
        <w:rPr>
          <w:rFonts w:ascii="Arial" w:hAnsi="Arial"/>
          <w:sz w:val="22"/>
        </w:rPr>
        <w:t>910</w:t>
      </w:r>
      <w:r>
        <w:rPr>
          <w:rFonts w:ascii="Arial" w:hAnsi="Arial"/>
          <w:sz w:val="22"/>
        </w:rPr>
        <w:t xml:space="preserve"> </w:t>
      </w:r>
      <w:r w:rsidRPr="00BF32A2">
        <w:rPr>
          <w:rFonts w:ascii="Arial" w:hAnsi="Arial"/>
          <w:sz w:val="22"/>
        </w:rPr>
        <w:t>€.</w:t>
      </w:r>
    </w:p>
    <w:p w:rsidR="00834A7C" w:rsidRPr="00FA5230" w:rsidRDefault="00834A7C" w:rsidP="00834A7C">
      <w:pPr>
        <w:keepLines/>
        <w:tabs>
          <w:tab w:val="left" w:pos="2835"/>
          <w:tab w:val="right" w:pos="5387"/>
          <w:tab w:val="right" w:pos="8080"/>
        </w:tabs>
        <w:jc w:val="both"/>
        <w:rPr>
          <w:rFonts w:ascii="Arial" w:hAnsi="Arial"/>
          <w:sz w:val="8"/>
          <w:szCs w:val="16"/>
        </w:rPr>
      </w:pPr>
    </w:p>
    <w:p w:rsidR="00834A7C" w:rsidRPr="00E97155" w:rsidRDefault="00834A7C" w:rsidP="00040A6A">
      <w:pPr>
        <w:keepLines/>
        <w:tabs>
          <w:tab w:val="left" w:pos="0"/>
          <w:tab w:val="right" w:pos="7371"/>
        </w:tabs>
        <w:ind w:left="426"/>
        <w:jc w:val="both"/>
        <w:rPr>
          <w:rFonts w:ascii="Arial" w:hAnsi="Arial"/>
          <w:b/>
        </w:rPr>
      </w:pPr>
      <w:r>
        <w:rPr>
          <w:rFonts w:ascii="Arial" w:hAnsi="Arial"/>
          <w:b/>
          <w:sz w:val="22"/>
        </w:rPr>
        <w:t>3</w:t>
      </w:r>
      <w:r w:rsidRPr="007235EC">
        <w:rPr>
          <w:rFonts w:ascii="Arial" w:hAnsi="Arial"/>
          <w:b/>
          <w:sz w:val="22"/>
        </w:rPr>
        <w:t>.2.2 Les autres créances</w:t>
      </w:r>
      <w:r w:rsidR="006D1052">
        <w:rPr>
          <w:rFonts w:ascii="Arial" w:hAnsi="Arial"/>
          <w:b/>
          <w:sz w:val="16"/>
          <w:szCs w:val="16"/>
        </w:rPr>
        <w:tab/>
      </w:r>
      <w:r w:rsidR="006D1052" w:rsidRPr="00E97155">
        <w:rPr>
          <w:rFonts w:ascii="Arial" w:hAnsi="Arial"/>
          <w:b/>
          <w:sz w:val="22"/>
          <w:szCs w:val="16"/>
        </w:rPr>
        <w:t>2017</w:t>
      </w:r>
      <w:r w:rsidR="006D1052" w:rsidRPr="00E97155">
        <w:rPr>
          <w:rFonts w:ascii="Arial" w:hAnsi="Arial"/>
          <w:b/>
          <w:sz w:val="22"/>
          <w:szCs w:val="16"/>
        </w:rPr>
        <w:tab/>
      </w:r>
      <w:r w:rsidR="006D1052" w:rsidRPr="00E97155">
        <w:rPr>
          <w:rFonts w:ascii="Arial" w:hAnsi="Arial"/>
          <w:b/>
          <w:sz w:val="22"/>
          <w:szCs w:val="16"/>
        </w:rPr>
        <w:tab/>
        <w:t xml:space="preserve">       2018</w:t>
      </w:r>
    </w:p>
    <w:p w:rsidR="00834A7C" w:rsidRDefault="00D27ED3" w:rsidP="00027881">
      <w:pPr>
        <w:keepLines/>
        <w:numPr>
          <w:ilvl w:val="0"/>
          <w:numId w:val="7"/>
        </w:numPr>
        <w:tabs>
          <w:tab w:val="clear" w:pos="720"/>
          <w:tab w:val="num" w:pos="360"/>
          <w:tab w:val="right" w:pos="7655"/>
        </w:tabs>
        <w:ind w:left="360"/>
        <w:jc w:val="both"/>
        <w:rPr>
          <w:rFonts w:ascii="Arial" w:hAnsi="Arial"/>
          <w:sz w:val="22"/>
        </w:rPr>
      </w:pPr>
      <w:r>
        <w:rPr>
          <w:rFonts w:ascii="Arial" w:hAnsi="Arial"/>
          <w:sz w:val="22"/>
        </w:rPr>
        <w:t>a</w:t>
      </w:r>
      <w:r w:rsidR="00081B5C">
        <w:rPr>
          <w:rFonts w:ascii="Arial" w:hAnsi="Arial"/>
          <w:sz w:val="22"/>
        </w:rPr>
        <w:t>ssociation</w:t>
      </w:r>
      <w:r w:rsidR="006D1052">
        <w:rPr>
          <w:rFonts w:ascii="Arial" w:hAnsi="Arial"/>
          <w:sz w:val="22"/>
        </w:rPr>
        <w:t xml:space="preserve"> La Pierre Le Bigaut </w:t>
      </w:r>
      <w:r w:rsidR="00D31A0C">
        <w:rPr>
          <w:rFonts w:ascii="Arial" w:hAnsi="Arial"/>
          <w:sz w:val="22"/>
        </w:rPr>
        <w:tab/>
      </w:r>
      <w:r w:rsidR="006D1052">
        <w:rPr>
          <w:rFonts w:ascii="Arial" w:hAnsi="Arial"/>
          <w:sz w:val="22"/>
        </w:rPr>
        <w:t xml:space="preserve">662 000 </w:t>
      </w:r>
      <w:r w:rsidR="00834A7C" w:rsidRPr="007235EC">
        <w:rPr>
          <w:rFonts w:ascii="Arial" w:hAnsi="Arial"/>
          <w:sz w:val="22"/>
        </w:rPr>
        <w:t>€</w:t>
      </w:r>
      <w:r w:rsidR="006D1052">
        <w:rPr>
          <w:rFonts w:ascii="Arial" w:hAnsi="Arial"/>
          <w:sz w:val="22"/>
        </w:rPr>
        <w:tab/>
      </w:r>
      <w:r w:rsidR="006D1052">
        <w:rPr>
          <w:rFonts w:ascii="Arial" w:hAnsi="Arial"/>
          <w:sz w:val="22"/>
        </w:rPr>
        <w:tab/>
        <w:t xml:space="preserve">   588 000 €</w:t>
      </w:r>
    </w:p>
    <w:p w:rsidR="00834A7C" w:rsidRPr="006F1CF3" w:rsidRDefault="00D27ED3" w:rsidP="00027881">
      <w:pPr>
        <w:keepLines/>
        <w:numPr>
          <w:ilvl w:val="0"/>
          <w:numId w:val="7"/>
        </w:numPr>
        <w:tabs>
          <w:tab w:val="clear" w:pos="720"/>
          <w:tab w:val="num" w:pos="360"/>
          <w:tab w:val="right" w:pos="7655"/>
        </w:tabs>
        <w:ind w:left="360"/>
        <w:jc w:val="both"/>
        <w:rPr>
          <w:rFonts w:ascii="Arial" w:hAnsi="Arial"/>
          <w:sz w:val="22"/>
        </w:rPr>
      </w:pPr>
      <w:r>
        <w:rPr>
          <w:rFonts w:ascii="Arial" w:hAnsi="Arial"/>
          <w:sz w:val="22"/>
        </w:rPr>
        <w:t>p</w:t>
      </w:r>
      <w:r w:rsidR="007C2B5C">
        <w:rPr>
          <w:rFonts w:ascii="Arial" w:hAnsi="Arial"/>
          <w:sz w:val="22"/>
        </w:rPr>
        <w:t>artenariats, s</w:t>
      </w:r>
      <w:r w:rsidR="00834A7C" w:rsidRPr="006216A1">
        <w:rPr>
          <w:rFonts w:ascii="Arial" w:hAnsi="Arial"/>
          <w:sz w:val="22"/>
        </w:rPr>
        <w:t xml:space="preserve">ubventions </w:t>
      </w:r>
      <w:r w:rsidR="006D1052">
        <w:rPr>
          <w:rFonts w:ascii="Arial" w:hAnsi="Arial"/>
          <w:sz w:val="22"/>
        </w:rPr>
        <w:t>et dons</w:t>
      </w:r>
      <w:r w:rsidR="007C2B5C">
        <w:rPr>
          <w:rFonts w:ascii="Arial" w:hAnsi="Arial"/>
          <w:sz w:val="22"/>
        </w:rPr>
        <w:t xml:space="preserve"> </w:t>
      </w:r>
      <w:r w:rsidR="006D1052">
        <w:rPr>
          <w:rFonts w:ascii="Arial" w:hAnsi="Arial"/>
          <w:sz w:val="22"/>
        </w:rPr>
        <w:t>à recevoir</w:t>
      </w:r>
      <w:r w:rsidR="00D31A0C">
        <w:rPr>
          <w:rFonts w:ascii="Arial" w:hAnsi="Arial"/>
          <w:sz w:val="22"/>
        </w:rPr>
        <w:tab/>
      </w:r>
      <w:r w:rsidR="006D1052">
        <w:rPr>
          <w:rFonts w:ascii="Arial" w:hAnsi="Arial"/>
          <w:sz w:val="22"/>
        </w:rPr>
        <w:t xml:space="preserve">295 178 </w:t>
      </w:r>
      <w:r w:rsidR="00834A7C" w:rsidRPr="006F1CF3">
        <w:rPr>
          <w:rFonts w:ascii="Arial" w:hAnsi="Arial"/>
          <w:sz w:val="22"/>
        </w:rPr>
        <w:t>€</w:t>
      </w:r>
      <w:r w:rsidR="006D1052">
        <w:rPr>
          <w:rFonts w:ascii="Arial" w:hAnsi="Arial"/>
          <w:sz w:val="22"/>
        </w:rPr>
        <w:tab/>
      </w:r>
      <w:r w:rsidR="006D1052">
        <w:rPr>
          <w:rFonts w:ascii="Arial" w:hAnsi="Arial"/>
          <w:sz w:val="22"/>
        </w:rPr>
        <w:tab/>
        <w:t xml:space="preserve">   </w:t>
      </w:r>
      <w:r w:rsidR="00040A6A">
        <w:rPr>
          <w:rFonts w:ascii="Arial" w:hAnsi="Arial"/>
          <w:sz w:val="22"/>
        </w:rPr>
        <w:t>453 878</w:t>
      </w:r>
      <w:r w:rsidR="006D1052">
        <w:rPr>
          <w:rFonts w:ascii="Arial" w:hAnsi="Arial"/>
          <w:sz w:val="22"/>
        </w:rPr>
        <w:t xml:space="preserve"> €</w:t>
      </w:r>
    </w:p>
    <w:p w:rsidR="00834A7C" w:rsidRPr="006F1CF3" w:rsidRDefault="00D27ED3" w:rsidP="00027881">
      <w:pPr>
        <w:keepLines/>
        <w:numPr>
          <w:ilvl w:val="0"/>
          <w:numId w:val="7"/>
        </w:numPr>
        <w:tabs>
          <w:tab w:val="clear" w:pos="720"/>
          <w:tab w:val="num" w:pos="360"/>
          <w:tab w:val="right" w:pos="7655"/>
        </w:tabs>
        <w:ind w:left="360"/>
        <w:jc w:val="both"/>
        <w:rPr>
          <w:rFonts w:ascii="Arial" w:hAnsi="Arial"/>
          <w:sz w:val="22"/>
        </w:rPr>
      </w:pPr>
      <w:r>
        <w:rPr>
          <w:rFonts w:ascii="Arial" w:hAnsi="Arial"/>
          <w:sz w:val="22"/>
        </w:rPr>
        <w:t>a</w:t>
      </w:r>
      <w:r w:rsidR="006D1052">
        <w:rPr>
          <w:rFonts w:ascii="Arial" w:hAnsi="Arial"/>
          <w:sz w:val="22"/>
        </w:rPr>
        <w:t>utres créances diverses</w:t>
      </w:r>
      <w:r w:rsidR="00D31A0C">
        <w:rPr>
          <w:rFonts w:ascii="Arial" w:hAnsi="Arial"/>
          <w:sz w:val="22"/>
        </w:rPr>
        <w:tab/>
      </w:r>
      <w:r w:rsidR="006D1052">
        <w:rPr>
          <w:rFonts w:ascii="Arial" w:hAnsi="Arial"/>
          <w:sz w:val="22"/>
        </w:rPr>
        <w:t xml:space="preserve">52 459 </w:t>
      </w:r>
      <w:r w:rsidR="007C2B5C">
        <w:rPr>
          <w:rFonts w:ascii="Arial" w:hAnsi="Arial"/>
          <w:sz w:val="22"/>
        </w:rPr>
        <w:t>€</w:t>
      </w:r>
      <w:r w:rsidR="006D1052">
        <w:rPr>
          <w:rFonts w:ascii="Arial" w:hAnsi="Arial"/>
          <w:sz w:val="22"/>
        </w:rPr>
        <w:tab/>
      </w:r>
      <w:r w:rsidR="00040A6A">
        <w:rPr>
          <w:rFonts w:ascii="Arial" w:hAnsi="Arial"/>
          <w:sz w:val="22"/>
        </w:rPr>
        <w:tab/>
        <w:t xml:space="preserve">     68 414 €</w:t>
      </w:r>
    </w:p>
    <w:p w:rsidR="00834A7C" w:rsidRPr="007C2B5C" w:rsidRDefault="00D27ED3" w:rsidP="00027881">
      <w:pPr>
        <w:keepLines/>
        <w:numPr>
          <w:ilvl w:val="0"/>
          <w:numId w:val="7"/>
        </w:numPr>
        <w:tabs>
          <w:tab w:val="clear" w:pos="720"/>
          <w:tab w:val="num" w:pos="360"/>
          <w:tab w:val="right" w:pos="7655"/>
        </w:tabs>
        <w:ind w:left="360"/>
        <w:jc w:val="both"/>
        <w:rPr>
          <w:rFonts w:ascii="Arial" w:hAnsi="Arial"/>
          <w:sz w:val="22"/>
        </w:rPr>
      </w:pPr>
      <w:r>
        <w:rPr>
          <w:rFonts w:ascii="Arial" w:hAnsi="Arial"/>
          <w:sz w:val="22"/>
        </w:rPr>
        <w:t>p</w:t>
      </w:r>
      <w:r w:rsidR="00834A7C" w:rsidRPr="009B3B90">
        <w:rPr>
          <w:rFonts w:ascii="Arial" w:hAnsi="Arial"/>
          <w:sz w:val="22"/>
        </w:rPr>
        <w:t xml:space="preserve">ièces comptables </w:t>
      </w:r>
      <w:r w:rsidR="00834A7C">
        <w:rPr>
          <w:rFonts w:ascii="Arial" w:hAnsi="Arial"/>
          <w:sz w:val="22"/>
        </w:rPr>
        <w:t xml:space="preserve"> </w:t>
      </w:r>
      <w:r w:rsidR="00834A7C" w:rsidRPr="009B3B90">
        <w:rPr>
          <w:rFonts w:ascii="Arial" w:hAnsi="Arial"/>
          <w:sz w:val="22"/>
        </w:rPr>
        <w:t>non reçues</w:t>
      </w:r>
      <w:r w:rsidR="00834A7C">
        <w:rPr>
          <w:rFonts w:ascii="Arial" w:hAnsi="Arial"/>
          <w:sz w:val="22"/>
        </w:rPr>
        <w:t xml:space="preserve"> des </w:t>
      </w:r>
      <w:r w:rsidR="006D1052">
        <w:rPr>
          <w:rFonts w:ascii="Arial" w:hAnsi="Arial"/>
          <w:sz w:val="22"/>
        </w:rPr>
        <w:t>Virades</w:t>
      </w:r>
      <w:r w:rsidR="00D31A0C">
        <w:rPr>
          <w:rFonts w:ascii="Arial" w:hAnsi="Arial"/>
          <w:sz w:val="22"/>
        </w:rPr>
        <w:tab/>
      </w:r>
      <w:r w:rsidR="00834A7C" w:rsidRPr="007C2B5C">
        <w:rPr>
          <w:rFonts w:ascii="Arial" w:hAnsi="Arial"/>
          <w:sz w:val="22"/>
        </w:rPr>
        <w:t xml:space="preserve">     </w:t>
      </w:r>
      <w:r w:rsidR="00E0511E" w:rsidRPr="007C2B5C">
        <w:rPr>
          <w:rFonts w:ascii="Arial" w:hAnsi="Arial"/>
          <w:sz w:val="22"/>
        </w:rPr>
        <w:t xml:space="preserve">   </w:t>
      </w:r>
      <w:r w:rsidR="007A4AA9" w:rsidRPr="007C2B5C">
        <w:rPr>
          <w:rFonts w:ascii="Arial" w:hAnsi="Arial"/>
          <w:sz w:val="22"/>
        </w:rPr>
        <w:t xml:space="preserve"> </w:t>
      </w:r>
      <w:r w:rsidR="00E0511E" w:rsidRPr="007C2B5C">
        <w:rPr>
          <w:rFonts w:ascii="Arial" w:hAnsi="Arial"/>
          <w:sz w:val="22"/>
        </w:rPr>
        <w:t xml:space="preserve"> </w:t>
      </w:r>
      <w:r w:rsidR="006D1052">
        <w:rPr>
          <w:rFonts w:ascii="Arial" w:hAnsi="Arial"/>
          <w:sz w:val="22"/>
        </w:rPr>
        <w:t xml:space="preserve">2 133 </w:t>
      </w:r>
      <w:r w:rsidR="00834A7C" w:rsidRPr="007C2B5C">
        <w:rPr>
          <w:rFonts w:ascii="Arial" w:hAnsi="Arial"/>
          <w:sz w:val="22"/>
        </w:rPr>
        <w:t>€</w:t>
      </w:r>
      <w:r w:rsidR="00040A6A">
        <w:rPr>
          <w:rFonts w:ascii="Arial" w:hAnsi="Arial"/>
          <w:sz w:val="22"/>
        </w:rPr>
        <w:tab/>
      </w:r>
      <w:r w:rsidR="00040A6A">
        <w:rPr>
          <w:rFonts w:ascii="Arial" w:hAnsi="Arial"/>
          <w:sz w:val="22"/>
        </w:rPr>
        <w:tab/>
        <w:t xml:space="preserve">       1 878 €</w:t>
      </w:r>
    </w:p>
    <w:p w:rsidR="007C2B5C" w:rsidRPr="00440D7C" w:rsidRDefault="00D27ED3" w:rsidP="00027881">
      <w:pPr>
        <w:keepLines/>
        <w:numPr>
          <w:ilvl w:val="0"/>
          <w:numId w:val="7"/>
        </w:numPr>
        <w:tabs>
          <w:tab w:val="clear" w:pos="720"/>
          <w:tab w:val="num" w:pos="360"/>
          <w:tab w:val="right" w:pos="7655"/>
        </w:tabs>
        <w:ind w:left="360"/>
        <w:jc w:val="both"/>
        <w:rPr>
          <w:rFonts w:ascii="Arial" w:hAnsi="Arial"/>
          <w:sz w:val="22"/>
        </w:rPr>
      </w:pPr>
      <w:r>
        <w:rPr>
          <w:rFonts w:ascii="Arial" w:hAnsi="Arial"/>
          <w:sz w:val="22"/>
        </w:rPr>
        <w:t>c</w:t>
      </w:r>
      <w:r w:rsidR="00D31A0C">
        <w:rPr>
          <w:rFonts w:ascii="Arial" w:hAnsi="Arial"/>
          <w:sz w:val="22"/>
        </w:rPr>
        <w:t>lient douteux</w:t>
      </w:r>
      <w:r w:rsidR="007C2B5C" w:rsidRPr="006D1052">
        <w:rPr>
          <w:rFonts w:ascii="Arial" w:hAnsi="Arial"/>
          <w:sz w:val="22"/>
        </w:rPr>
        <w:t xml:space="preserve">  </w:t>
      </w:r>
      <w:r w:rsidR="00633898" w:rsidRPr="006D1052">
        <w:rPr>
          <w:rFonts w:ascii="Arial" w:hAnsi="Arial"/>
          <w:sz w:val="22"/>
        </w:rPr>
        <w:t xml:space="preserve"> </w:t>
      </w:r>
      <w:r w:rsidR="007C2B5C" w:rsidRPr="006D1052">
        <w:rPr>
          <w:rFonts w:ascii="Arial" w:hAnsi="Arial"/>
          <w:sz w:val="22"/>
        </w:rPr>
        <w:t xml:space="preserve">    </w:t>
      </w:r>
      <w:r w:rsidR="00D31A0C" w:rsidRPr="006D1052">
        <w:rPr>
          <w:rFonts w:ascii="Arial" w:hAnsi="Arial"/>
          <w:sz w:val="22"/>
        </w:rPr>
        <w:tab/>
      </w:r>
      <w:r w:rsidR="007C2B5C" w:rsidRPr="00040A6A">
        <w:rPr>
          <w:rFonts w:ascii="Arial" w:hAnsi="Arial"/>
          <w:sz w:val="22"/>
          <w:u w:val="single"/>
        </w:rPr>
        <w:t xml:space="preserve"> </w:t>
      </w:r>
      <w:r w:rsidR="00040A6A">
        <w:rPr>
          <w:rFonts w:ascii="Arial" w:hAnsi="Arial"/>
          <w:sz w:val="22"/>
          <w:u w:val="single"/>
        </w:rPr>
        <w:t xml:space="preserve">     </w:t>
      </w:r>
      <w:r w:rsidR="007C2B5C" w:rsidRPr="00040A6A">
        <w:rPr>
          <w:rFonts w:ascii="Arial" w:hAnsi="Arial"/>
          <w:sz w:val="22"/>
          <w:u w:val="single"/>
        </w:rPr>
        <w:t xml:space="preserve"> </w:t>
      </w:r>
      <w:r w:rsidR="006D1052" w:rsidRPr="00040A6A">
        <w:rPr>
          <w:rFonts w:ascii="Arial" w:hAnsi="Arial"/>
          <w:sz w:val="22"/>
          <w:u w:val="single"/>
        </w:rPr>
        <w:t xml:space="preserve">1 092 </w:t>
      </w:r>
      <w:r w:rsidR="007C2B5C" w:rsidRPr="00040A6A">
        <w:rPr>
          <w:rFonts w:ascii="Arial" w:hAnsi="Arial"/>
          <w:sz w:val="22"/>
          <w:u w:val="single"/>
        </w:rPr>
        <w:t>€</w:t>
      </w:r>
      <w:r w:rsidR="00040A6A">
        <w:rPr>
          <w:rFonts w:ascii="Arial" w:hAnsi="Arial"/>
          <w:sz w:val="22"/>
        </w:rPr>
        <w:tab/>
      </w:r>
      <w:r w:rsidR="00040A6A">
        <w:rPr>
          <w:rFonts w:ascii="Arial" w:hAnsi="Arial"/>
          <w:sz w:val="22"/>
        </w:rPr>
        <w:tab/>
      </w:r>
      <w:r w:rsidR="00040A6A" w:rsidRPr="00040A6A">
        <w:rPr>
          <w:rFonts w:ascii="Arial" w:hAnsi="Arial"/>
          <w:sz w:val="22"/>
          <w:u w:val="single"/>
        </w:rPr>
        <w:t xml:space="preserve">       1 092 €</w:t>
      </w:r>
    </w:p>
    <w:p w:rsidR="00834A7C" w:rsidRPr="006D1052" w:rsidRDefault="00834A7C" w:rsidP="00834A7C">
      <w:pPr>
        <w:keepLines/>
        <w:tabs>
          <w:tab w:val="right" w:pos="7655"/>
        </w:tabs>
        <w:jc w:val="both"/>
        <w:rPr>
          <w:rFonts w:ascii="Arial" w:hAnsi="Arial"/>
          <w:b/>
          <w:sz w:val="22"/>
        </w:rPr>
      </w:pPr>
      <w:r w:rsidRPr="00440D7C">
        <w:rPr>
          <w:rFonts w:ascii="Arial" w:hAnsi="Arial"/>
          <w:sz w:val="22"/>
        </w:rPr>
        <w:tab/>
      </w:r>
      <w:r w:rsidR="002F3A2F">
        <w:rPr>
          <w:rFonts w:ascii="Arial" w:hAnsi="Arial"/>
          <w:b/>
          <w:sz w:val="22"/>
        </w:rPr>
        <w:t>1 01</w:t>
      </w:r>
      <w:r w:rsidR="006D1052" w:rsidRPr="006D1052">
        <w:rPr>
          <w:rFonts w:ascii="Arial" w:hAnsi="Arial"/>
          <w:b/>
          <w:sz w:val="22"/>
        </w:rPr>
        <w:t>2 862</w:t>
      </w:r>
      <w:r w:rsidR="007A4AA9" w:rsidRPr="006D1052">
        <w:rPr>
          <w:rFonts w:ascii="Arial" w:hAnsi="Arial"/>
          <w:b/>
          <w:sz w:val="22"/>
        </w:rPr>
        <w:t xml:space="preserve"> </w:t>
      </w:r>
      <w:r w:rsidRPr="006D1052">
        <w:rPr>
          <w:rFonts w:ascii="Arial" w:hAnsi="Arial"/>
          <w:b/>
          <w:sz w:val="22"/>
        </w:rPr>
        <w:t>€</w:t>
      </w:r>
      <w:r w:rsidR="006D1052">
        <w:rPr>
          <w:rFonts w:ascii="Arial" w:hAnsi="Arial"/>
          <w:b/>
          <w:sz w:val="22"/>
        </w:rPr>
        <w:tab/>
      </w:r>
      <w:r w:rsidR="006D1052">
        <w:rPr>
          <w:rFonts w:ascii="Arial" w:hAnsi="Arial"/>
          <w:b/>
          <w:sz w:val="22"/>
        </w:rPr>
        <w:tab/>
        <w:t>1 113 262 €</w:t>
      </w:r>
    </w:p>
    <w:p w:rsidR="00834A7C" w:rsidRPr="007235EC" w:rsidRDefault="00834A7C" w:rsidP="00834A7C">
      <w:pPr>
        <w:keepLines/>
        <w:tabs>
          <w:tab w:val="left" w:pos="0"/>
          <w:tab w:val="left" w:pos="2835"/>
          <w:tab w:val="right" w:pos="5529"/>
          <w:tab w:val="right" w:pos="7740"/>
        </w:tabs>
        <w:jc w:val="both"/>
        <w:rPr>
          <w:rFonts w:ascii="Arial" w:hAnsi="Arial"/>
          <w:sz w:val="22"/>
        </w:rPr>
      </w:pPr>
      <w:r w:rsidRPr="007235EC">
        <w:rPr>
          <w:rFonts w:ascii="Arial" w:hAnsi="Arial"/>
          <w:sz w:val="22"/>
        </w:rPr>
        <w:t xml:space="preserve">Ces </w:t>
      </w:r>
      <w:r>
        <w:rPr>
          <w:rFonts w:ascii="Arial" w:hAnsi="Arial"/>
          <w:sz w:val="22"/>
        </w:rPr>
        <w:t>créances</w:t>
      </w:r>
      <w:r w:rsidRPr="007235EC">
        <w:rPr>
          <w:rFonts w:ascii="Arial" w:hAnsi="Arial"/>
          <w:sz w:val="22"/>
        </w:rPr>
        <w:t xml:space="preserve"> font l’objet d’une dépréciation à hauteur </w:t>
      </w:r>
      <w:r>
        <w:rPr>
          <w:rFonts w:ascii="Arial" w:hAnsi="Arial"/>
          <w:sz w:val="22"/>
        </w:rPr>
        <w:t xml:space="preserve">du montant des </w:t>
      </w:r>
      <w:r w:rsidRPr="005B4598">
        <w:rPr>
          <w:rFonts w:ascii="Arial" w:hAnsi="Arial"/>
          <w:sz w:val="22"/>
        </w:rPr>
        <w:t xml:space="preserve">pièces comptables </w:t>
      </w:r>
      <w:r w:rsidR="0005546E">
        <w:rPr>
          <w:rFonts w:ascii="Arial" w:hAnsi="Arial"/>
          <w:sz w:val="22"/>
        </w:rPr>
        <w:t>2018</w:t>
      </w:r>
      <w:r w:rsidR="00302DBD">
        <w:rPr>
          <w:rFonts w:ascii="Arial" w:hAnsi="Arial"/>
          <w:sz w:val="22"/>
        </w:rPr>
        <w:t xml:space="preserve"> re</w:t>
      </w:r>
      <w:r w:rsidR="00302DBD">
        <w:rPr>
          <w:rFonts w:ascii="Arial" w:hAnsi="Arial"/>
          <w:sz w:val="22"/>
        </w:rPr>
        <w:t>s</w:t>
      </w:r>
      <w:r w:rsidR="00302DBD">
        <w:rPr>
          <w:rFonts w:ascii="Arial" w:hAnsi="Arial"/>
          <w:sz w:val="22"/>
        </w:rPr>
        <w:t xml:space="preserve">tant à recevoir </w:t>
      </w:r>
      <w:r>
        <w:rPr>
          <w:rFonts w:ascii="Arial" w:hAnsi="Arial"/>
          <w:sz w:val="22"/>
        </w:rPr>
        <w:t xml:space="preserve">des </w:t>
      </w:r>
      <w:r w:rsidRPr="005B4598">
        <w:rPr>
          <w:rFonts w:ascii="Arial" w:hAnsi="Arial"/>
          <w:sz w:val="22"/>
        </w:rPr>
        <w:t>Virades</w:t>
      </w:r>
      <w:r>
        <w:rPr>
          <w:rFonts w:ascii="Arial" w:hAnsi="Arial"/>
          <w:sz w:val="22"/>
        </w:rPr>
        <w:t xml:space="preserve"> </w:t>
      </w:r>
      <w:r w:rsidR="005C4F61">
        <w:rPr>
          <w:rFonts w:ascii="Arial" w:hAnsi="Arial"/>
          <w:sz w:val="22"/>
        </w:rPr>
        <w:t>(</w:t>
      </w:r>
      <w:r w:rsidR="001B00BC">
        <w:rPr>
          <w:rFonts w:ascii="Arial" w:hAnsi="Arial"/>
          <w:sz w:val="22"/>
        </w:rPr>
        <w:t>1 878</w:t>
      </w:r>
      <w:r w:rsidR="007A4AA9" w:rsidRPr="007A4AA9">
        <w:rPr>
          <w:rFonts w:ascii="Arial" w:hAnsi="Arial"/>
          <w:sz w:val="22"/>
        </w:rPr>
        <w:t xml:space="preserve"> </w:t>
      </w:r>
      <w:r w:rsidRPr="007A4AA9">
        <w:rPr>
          <w:rFonts w:ascii="Arial" w:hAnsi="Arial"/>
          <w:sz w:val="22"/>
        </w:rPr>
        <w:t>€</w:t>
      </w:r>
      <w:r w:rsidR="001B00BC">
        <w:rPr>
          <w:rFonts w:ascii="Arial" w:hAnsi="Arial"/>
          <w:sz w:val="22"/>
        </w:rPr>
        <w:t>) et des clients douteux (1 092 €)</w:t>
      </w:r>
    </w:p>
    <w:p w:rsidR="00834A7C" w:rsidRPr="007235EC" w:rsidRDefault="00834A7C" w:rsidP="00834A7C">
      <w:pPr>
        <w:tabs>
          <w:tab w:val="left" w:pos="426"/>
          <w:tab w:val="left" w:pos="2835"/>
          <w:tab w:val="right" w:pos="5529"/>
          <w:tab w:val="right" w:pos="7655"/>
        </w:tabs>
        <w:jc w:val="both"/>
        <w:rPr>
          <w:rFonts w:ascii="Arial" w:hAnsi="Arial"/>
          <w:sz w:val="22"/>
          <w:szCs w:val="22"/>
        </w:rPr>
      </w:pPr>
      <w:r>
        <w:rPr>
          <w:rFonts w:ascii="Arial" w:hAnsi="Arial"/>
          <w:sz w:val="22"/>
          <w:szCs w:val="22"/>
        </w:rPr>
        <w:t>L’ensemble des autres créances mentionnées ci-dessus est encaissable à moins d’un an</w:t>
      </w:r>
      <w:r w:rsidRPr="007235EC">
        <w:rPr>
          <w:rFonts w:ascii="Arial" w:hAnsi="Arial"/>
          <w:sz w:val="22"/>
          <w:szCs w:val="22"/>
        </w:rPr>
        <w:t>.</w:t>
      </w:r>
    </w:p>
    <w:p w:rsidR="00834A7C" w:rsidRPr="00FA5230" w:rsidRDefault="00834A7C" w:rsidP="00834A7C">
      <w:pPr>
        <w:keepLines/>
        <w:tabs>
          <w:tab w:val="left" w:pos="0"/>
          <w:tab w:val="left" w:pos="2835"/>
          <w:tab w:val="right" w:pos="5529"/>
          <w:tab w:val="right" w:pos="7740"/>
        </w:tabs>
        <w:jc w:val="both"/>
        <w:rPr>
          <w:rFonts w:ascii="Arial" w:hAnsi="Arial"/>
          <w:b/>
          <w:sz w:val="8"/>
          <w:szCs w:val="16"/>
        </w:rPr>
      </w:pPr>
    </w:p>
    <w:p w:rsidR="00834A7C" w:rsidRDefault="00834A7C" w:rsidP="00834A7C">
      <w:pPr>
        <w:keepLines/>
        <w:tabs>
          <w:tab w:val="left" w:pos="0"/>
          <w:tab w:val="left" w:pos="2835"/>
          <w:tab w:val="right" w:pos="5529"/>
          <w:tab w:val="right" w:pos="7740"/>
        </w:tabs>
        <w:ind w:left="426"/>
        <w:jc w:val="both"/>
        <w:rPr>
          <w:rFonts w:ascii="Arial" w:hAnsi="Arial"/>
          <w:b/>
          <w:sz w:val="22"/>
        </w:rPr>
      </w:pPr>
      <w:r>
        <w:rPr>
          <w:rFonts w:ascii="Arial" w:hAnsi="Arial"/>
          <w:b/>
          <w:sz w:val="22"/>
        </w:rPr>
        <w:t>3</w:t>
      </w:r>
      <w:r w:rsidRPr="007235EC">
        <w:rPr>
          <w:rFonts w:ascii="Arial" w:hAnsi="Arial"/>
          <w:b/>
          <w:sz w:val="22"/>
        </w:rPr>
        <w:t>.2.3 Les dépréciation</w:t>
      </w:r>
      <w:r w:rsidR="00302DBD">
        <w:rPr>
          <w:rFonts w:ascii="Arial" w:hAnsi="Arial"/>
          <w:b/>
          <w:sz w:val="22"/>
        </w:rPr>
        <w:t>s d’actif</w:t>
      </w:r>
    </w:p>
    <w:p w:rsidR="00834A7C" w:rsidRPr="00FA5230" w:rsidRDefault="00834A7C" w:rsidP="00834A7C">
      <w:pPr>
        <w:keepLines/>
        <w:tabs>
          <w:tab w:val="left" w:pos="0"/>
          <w:tab w:val="left" w:pos="2835"/>
          <w:tab w:val="right" w:pos="5529"/>
          <w:tab w:val="right" w:pos="7740"/>
        </w:tabs>
        <w:jc w:val="both"/>
        <w:rPr>
          <w:rFonts w:ascii="Arial" w:hAnsi="Arial"/>
          <w:b/>
          <w:sz w:val="8"/>
          <w:szCs w:val="16"/>
        </w:rPr>
      </w:pPr>
    </w:p>
    <w:p w:rsidR="00834A7C" w:rsidRPr="007235EC" w:rsidRDefault="00834A7C" w:rsidP="00834A7C">
      <w:pPr>
        <w:keepLines/>
        <w:tabs>
          <w:tab w:val="left" w:pos="0"/>
          <w:tab w:val="left" w:pos="2835"/>
          <w:tab w:val="right" w:pos="5529"/>
          <w:tab w:val="right" w:pos="7740"/>
        </w:tabs>
        <w:jc w:val="both"/>
        <w:rPr>
          <w:rFonts w:ascii="Arial" w:hAnsi="Arial"/>
          <w:sz w:val="22"/>
        </w:rPr>
      </w:pPr>
      <w:r w:rsidRPr="007235EC">
        <w:rPr>
          <w:rFonts w:ascii="Arial" w:hAnsi="Arial"/>
          <w:sz w:val="22"/>
        </w:rPr>
        <w:t xml:space="preserve">Au 31 décembre </w:t>
      </w:r>
      <w:r w:rsidR="0005546E">
        <w:rPr>
          <w:rFonts w:ascii="Arial" w:hAnsi="Arial"/>
          <w:sz w:val="22"/>
        </w:rPr>
        <w:t>2018</w:t>
      </w:r>
      <w:r w:rsidRPr="007235EC">
        <w:rPr>
          <w:rFonts w:ascii="Arial" w:hAnsi="Arial"/>
          <w:sz w:val="22"/>
        </w:rPr>
        <w:t xml:space="preserve">, les dépréciations d’actif se </w:t>
      </w:r>
      <w:r w:rsidRPr="005B4598">
        <w:rPr>
          <w:rFonts w:ascii="Arial" w:hAnsi="Arial"/>
          <w:sz w:val="22"/>
        </w:rPr>
        <w:t xml:space="preserve">montaient à </w:t>
      </w:r>
      <w:r w:rsidR="00040A6A">
        <w:rPr>
          <w:rFonts w:ascii="Arial" w:hAnsi="Arial"/>
          <w:b/>
          <w:sz w:val="22"/>
        </w:rPr>
        <w:t>8 800</w:t>
      </w:r>
      <w:r w:rsidR="007C2B5C">
        <w:rPr>
          <w:rFonts w:ascii="Arial" w:hAnsi="Arial"/>
          <w:b/>
          <w:sz w:val="22"/>
        </w:rPr>
        <w:t xml:space="preserve"> </w:t>
      </w:r>
      <w:r w:rsidRPr="005B4598">
        <w:rPr>
          <w:rFonts w:ascii="Arial" w:hAnsi="Arial"/>
          <w:b/>
          <w:sz w:val="22"/>
        </w:rPr>
        <w:t>€</w:t>
      </w:r>
      <w:r w:rsidRPr="005B4598">
        <w:rPr>
          <w:rFonts w:ascii="Arial" w:hAnsi="Arial"/>
          <w:sz w:val="22"/>
        </w:rPr>
        <w:t xml:space="preserve"> réparties</w:t>
      </w:r>
      <w:r w:rsidRPr="007235EC">
        <w:rPr>
          <w:rFonts w:ascii="Arial" w:hAnsi="Arial"/>
          <w:sz w:val="22"/>
        </w:rPr>
        <w:t xml:space="preserve"> ainsi :</w:t>
      </w:r>
    </w:p>
    <w:p w:rsidR="00834A7C" w:rsidRPr="000139C6" w:rsidRDefault="00F954F9" w:rsidP="00027881">
      <w:pPr>
        <w:keepLines/>
        <w:numPr>
          <w:ilvl w:val="0"/>
          <w:numId w:val="6"/>
        </w:numPr>
        <w:tabs>
          <w:tab w:val="clear" w:pos="720"/>
          <w:tab w:val="left" w:pos="0"/>
          <w:tab w:val="num" w:pos="360"/>
          <w:tab w:val="left" w:pos="2835"/>
          <w:tab w:val="right" w:pos="5529"/>
          <w:tab w:val="right" w:pos="7740"/>
        </w:tabs>
        <w:ind w:left="360"/>
        <w:jc w:val="both"/>
        <w:rPr>
          <w:rFonts w:ascii="Arial" w:hAnsi="Arial"/>
          <w:sz w:val="22"/>
        </w:rPr>
      </w:pPr>
      <w:r>
        <w:rPr>
          <w:rFonts w:ascii="Arial" w:hAnsi="Arial"/>
          <w:bCs/>
          <w:sz w:val="22"/>
        </w:rPr>
        <w:t xml:space="preserve"> </w:t>
      </w:r>
      <w:r w:rsidR="007A4AA9">
        <w:rPr>
          <w:rFonts w:ascii="Arial" w:hAnsi="Arial"/>
          <w:bCs/>
          <w:sz w:val="22"/>
        </w:rPr>
        <w:t xml:space="preserve"> </w:t>
      </w:r>
      <w:r w:rsidR="00040A6A">
        <w:rPr>
          <w:rFonts w:ascii="Arial" w:hAnsi="Arial"/>
          <w:bCs/>
          <w:sz w:val="22"/>
        </w:rPr>
        <w:t>5 83</w:t>
      </w:r>
      <w:r w:rsidR="007C2B5C">
        <w:rPr>
          <w:rFonts w:ascii="Arial" w:hAnsi="Arial"/>
          <w:bCs/>
          <w:sz w:val="22"/>
        </w:rPr>
        <w:t>0</w:t>
      </w:r>
      <w:r w:rsidR="00834A7C" w:rsidRPr="000139C6">
        <w:rPr>
          <w:rFonts w:ascii="Arial" w:hAnsi="Arial"/>
          <w:bCs/>
          <w:sz w:val="22"/>
        </w:rPr>
        <w:t xml:space="preserve"> €</w:t>
      </w:r>
      <w:r w:rsidR="00834A7C" w:rsidRPr="000139C6">
        <w:rPr>
          <w:rFonts w:ascii="Arial" w:hAnsi="Arial"/>
          <w:sz w:val="22"/>
        </w:rPr>
        <w:t xml:space="preserve"> pour dépréciation des avances remboursables (Qualité de vie)</w:t>
      </w:r>
    </w:p>
    <w:p w:rsidR="00834A7C" w:rsidRDefault="00F954F9" w:rsidP="00027881">
      <w:pPr>
        <w:keepLines/>
        <w:numPr>
          <w:ilvl w:val="0"/>
          <w:numId w:val="6"/>
        </w:numPr>
        <w:tabs>
          <w:tab w:val="clear" w:pos="720"/>
          <w:tab w:val="left" w:pos="0"/>
          <w:tab w:val="num" w:pos="360"/>
          <w:tab w:val="left" w:pos="2835"/>
          <w:tab w:val="right" w:pos="5529"/>
          <w:tab w:val="right" w:pos="7740"/>
        </w:tabs>
        <w:ind w:left="360"/>
        <w:jc w:val="both"/>
        <w:rPr>
          <w:rFonts w:ascii="Arial" w:hAnsi="Arial"/>
          <w:sz w:val="22"/>
        </w:rPr>
      </w:pPr>
      <w:r>
        <w:rPr>
          <w:rFonts w:ascii="Arial" w:hAnsi="Arial"/>
          <w:sz w:val="22"/>
        </w:rPr>
        <w:t xml:space="preserve"> </w:t>
      </w:r>
      <w:r w:rsidR="00040A6A">
        <w:rPr>
          <w:rFonts w:ascii="Arial" w:hAnsi="Arial"/>
          <w:sz w:val="22"/>
        </w:rPr>
        <w:t xml:space="preserve"> 1 878</w:t>
      </w:r>
      <w:r w:rsidR="007A4AA9">
        <w:rPr>
          <w:rFonts w:ascii="Arial" w:hAnsi="Arial"/>
          <w:sz w:val="22"/>
        </w:rPr>
        <w:t xml:space="preserve"> </w:t>
      </w:r>
      <w:r w:rsidR="00834A7C" w:rsidRPr="00440D7C">
        <w:rPr>
          <w:rFonts w:ascii="Arial" w:hAnsi="Arial"/>
          <w:sz w:val="22"/>
        </w:rPr>
        <w:t xml:space="preserve">€ </w:t>
      </w:r>
      <w:r w:rsidR="00834A7C" w:rsidRPr="005B4598">
        <w:rPr>
          <w:rFonts w:ascii="Arial" w:hAnsi="Arial"/>
          <w:sz w:val="22"/>
        </w:rPr>
        <w:t>pour dépréciation d’actif</w:t>
      </w:r>
      <w:r w:rsidR="00D27ED3">
        <w:rPr>
          <w:rFonts w:ascii="Arial" w:hAnsi="Arial"/>
          <w:sz w:val="22"/>
        </w:rPr>
        <w:t>s</w:t>
      </w:r>
      <w:r w:rsidR="00834A7C" w:rsidRPr="005B4598">
        <w:rPr>
          <w:rFonts w:ascii="Arial" w:hAnsi="Arial"/>
          <w:sz w:val="22"/>
        </w:rPr>
        <w:t xml:space="preserve"> sur les pièces comptables </w:t>
      </w:r>
      <w:r w:rsidR="0005546E">
        <w:rPr>
          <w:rFonts w:ascii="Arial" w:hAnsi="Arial"/>
          <w:sz w:val="22"/>
        </w:rPr>
        <w:t>2018</w:t>
      </w:r>
      <w:r w:rsidR="00834A7C" w:rsidRPr="005B4598">
        <w:rPr>
          <w:rFonts w:ascii="Arial" w:hAnsi="Arial"/>
          <w:sz w:val="22"/>
        </w:rPr>
        <w:t xml:space="preserve"> restant à recevoir </w:t>
      </w:r>
      <w:r w:rsidR="00834A7C">
        <w:rPr>
          <w:rFonts w:ascii="Arial" w:hAnsi="Arial"/>
          <w:sz w:val="22"/>
        </w:rPr>
        <w:t xml:space="preserve">des </w:t>
      </w:r>
      <w:r w:rsidR="00834A7C" w:rsidRPr="005B4598">
        <w:rPr>
          <w:rFonts w:ascii="Arial" w:hAnsi="Arial"/>
          <w:sz w:val="22"/>
        </w:rPr>
        <w:t>Virades</w:t>
      </w:r>
    </w:p>
    <w:p w:rsidR="00F954F9" w:rsidRPr="007C2B5C" w:rsidRDefault="000E6D56" w:rsidP="007C2B5C">
      <w:pPr>
        <w:keepLines/>
        <w:numPr>
          <w:ilvl w:val="0"/>
          <w:numId w:val="6"/>
        </w:numPr>
        <w:tabs>
          <w:tab w:val="clear" w:pos="720"/>
          <w:tab w:val="left" w:pos="0"/>
          <w:tab w:val="num" w:pos="360"/>
          <w:tab w:val="left" w:pos="2835"/>
          <w:tab w:val="right" w:pos="5529"/>
          <w:tab w:val="right" w:pos="7740"/>
        </w:tabs>
        <w:ind w:left="360"/>
        <w:jc w:val="both"/>
        <w:rPr>
          <w:rFonts w:ascii="Arial" w:hAnsi="Arial"/>
          <w:sz w:val="22"/>
        </w:rPr>
      </w:pPr>
      <w:r>
        <w:rPr>
          <w:rFonts w:ascii="Arial" w:hAnsi="Arial"/>
          <w:sz w:val="22"/>
        </w:rPr>
        <w:t xml:space="preserve"> </w:t>
      </w:r>
      <w:r w:rsidR="00F954F9">
        <w:rPr>
          <w:rFonts w:ascii="Arial" w:hAnsi="Arial"/>
          <w:sz w:val="22"/>
        </w:rPr>
        <w:t xml:space="preserve"> </w:t>
      </w:r>
      <w:r w:rsidR="007A4AA9">
        <w:rPr>
          <w:rFonts w:ascii="Arial" w:hAnsi="Arial"/>
          <w:sz w:val="22"/>
        </w:rPr>
        <w:t>1 092 € pour dépréciation de compte client</w:t>
      </w:r>
      <w:r w:rsidR="008E68D9">
        <w:rPr>
          <w:rFonts w:ascii="Arial" w:hAnsi="Arial"/>
          <w:sz w:val="22"/>
        </w:rPr>
        <w:t xml:space="preserve"> douteux</w:t>
      </w:r>
      <w:r w:rsidR="007C2B5C">
        <w:rPr>
          <w:rFonts w:ascii="Arial" w:hAnsi="Arial"/>
          <w:sz w:val="22"/>
        </w:rPr>
        <w:t xml:space="preserve"> (2016)</w:t>
      </w:r>
    </w:p>
    <w:p w:rsidR="00834A7C" w:rsidRPr="00FA5230" w:rsidRDefault="00834A7C" w:rsidP="00834A7C">
      <w:pPr>
        <w:keepLines/>
        <w:tabs>
          <w:tab w:val="left" w:pos="0"/>
          <w:tab w:val="left" w:pos="2835"/>
          <w:tab w:val="right" w:pos="5529"/>
          <w:tab w:val="right" w:pos="8080"/>
        </w:tabs>
        <w:jc w:val="both"/>
        <w:rPr>
          <w:rFonts w:ascii="Arial" w:hAnsi="Arial"/>
          <w:b/>
          <w:sz w:val="8"/>
          <w:szCs w:val="16"/>
        </w:rPr>
      </w:pPr>
    </w:p>
    <w:p w:rsidR="00834A7C" w:rsidRDefault="00834A7C" w:rsidP="00834A7C">
      <w:pPr>
        <w:keepLines/>
        <w:tabs>
          <w:tab w:val="left" w:pos="0"/>
          <w:tab w:val="left" w:pos="2835"/>
          <w:tab w:val="right" w:pos="5529"/>
          <w:tab w:val="right" w:pos="8080"/>
        </w:tabs>
        <w:ind w:left="426"/>
        <w:jc w:val="both"/>
        <w:rPr>
          <w:rFonts w:ascii="Arial" w:hAnsi="Arial"/>
          <w:b/>
          <w:sz w:val="22"/>
        </w:rPr>
      </w:pPr>
      <w:r>
        <w:rPr>
          <w:rFonts w:ascii="Arial" w:hAnsi="Arial"/>
          <w:b/>
          <w:sz w:val="22"/>
        </w:rPr>
        <w:t>3.2.4 La t</w:t>
      </w:r>
      <w:r w:rsidRPr="007235EC">
        <w:rPr>
          <w:rFonts w:ascii="Arial" w:hAnsi="Arial"/>
          <w:b/>
          <w:sz w:val="22"/>
        </w:rPr>
        <w:t>résorerie</w:t>
      </w:r>
    </w:p>
    <w:p w:rsidR="00834A7C" w:rsidRPr="00F1511B" w:rsidRDefault="00834A7C" w:rsidP="00834A7C">
      <w:pPr>
        <w:keepLines/>
        <w:tabs>
          <w:tab w:val="left" w:pos="0"/>
          <w:tab w:val="left" w:pos="2835"/>
          <w:tab w:val="right" w:pos="5529"/>
          <w:tab w:val="right" w:pos="8080"/>
        </w:tabs>
        <w:jc w:val="both"/>
        <w:rPr>
          <w:rFonts w:ascii="Arial" w:hAnsi="Arial"/>
          <w:b/>
          <w:sz w:val="8"/>
          <w:szCs w:val="16"/>
        </w:rPr>
      </w:pPr>
    </w:p>
    <w:p w:rsidR="00834A7C" w:rsidRDefault="00834A7C" w:rsidP="00834A7C">
      <w:pPr>
        <w:keepLines/>
        <w:tabs>
          <w:tab w:val="left" w:pos="2835"/>
          <w:tab w:val="right" w:pos="5529"/>
          <w:tab w:val="right" w:pos="8080"/>
        </w:tabs>
        <w:jc w:val="both"/>
        <w:rPr>
          <w:rFonts w:ascii="Arial" w:hAnsi="Arial"/>
          <w:sz w:val="22"/>
        </w:rPr>
      </w:pPr>
      <w:r w:rsidRPr="007235EC">
        <w:rPr>
          <w:rFonts w:ascii="Arial" w:hAnsi="Arial"/>
          <w:sz w:val="22"/>
        </w:rPr>
        <w:t>Les valeurs mobilières de placements sont enregistrées selon la méthode du « Premier Entrée-Premier Sorti ».</w:t>
      </w:r>
      <w:r>
        <w:rPr>
          <w:rFonts w:ascii="Arial" w:hAnsi="Arial"/>
          <w:sz w:val="22"/>
        </w:rPr>
        <w:t xml:space="preserve"> </w:t>
      </w:r>
      <w:r w:rsidRPr="007235EC">
        <w:rPr>
          <w:rFonts w:ascii="Arial" w:hAnsi="Arial"/>
          <w:sz w:val="22"/>
        </w:rPr>
        <w:t xml:space="preserve">La valeur brute est </w:t>
      </w:r>
      <w:r>
        <w:rPr>
          <w:rFonts w:ascii="Arial" w:hAnsi="Arial"/>
          <w:sz w:val="22"/>
        </w:rPr>
        <w:t>constituée</w:t>
      </w:r>
      <w:r w:rsidRPr="007235EC">
        <w:rPr>
          <w:rFonts w:ascii="Arial" w:hAnsi="Arial"/>
          <w:sz w:val="22"/>
        </w:rPr>
        <w:t xml:space="preserve"> par le coût d’achat hors frais accessoires. Lorsque la valeur d’inventaire est inférieure à la valeur brute, une dépréciation est constituée du montant de la différence.</w:t>
      </w:r>
      <w:r>
        <w:rPr>
          <w:rFonts w:ascii="Arial" w:hAnsi="Arial"/>
          <w:sz w:val="22"/>
        </w:rPr>
        <w:t xml:space="preserve"> </w:t>
      </w:r>
      <w:r w:rsidRPr="007235EC">
        <w:rPr>
          <w:rFonts w:ascii="Arial" w:hAnsi="Arial"/>
          <w:sz w:val="22"/>
        </w:rPr>
        <w:t xml:space="preserve">Les disponibilités au 31 décembre </w:t>
      </w:r>
      <w:r w:rsidR="0005546E">
        <w:rPr>
          <w:rFonts w:ascii="Arial" w:hAnsi="Arial"/>
          <w:sz w:val="22"/>
        </w:rPr>
        <w:t>2018</w:t>
      </w:r>
      <w:r w:rsidRPr="007235EC">
        <w:rPr>
          <w:rFonts w:ascii="Arial" w:hAnsi="Arial"/>
          <w:sz w:val="22"/>
        </w:rPr>
        <w:t xml:space="preserve"> de </w:t>
      </w:r>
      <w:r>
        <w:rPr>
          <w:rFonts w:ascii="Arial" w:hAnsi="Arial"/>
          <w:sz w:val="22"/>
        </w:rPr>
        <w:t>l’</w:t>
      </w:r>
      <w:r w:rsidR="00081B5C">
        <w:rPr>
          <w:rFonts w:ascii="Arial" w:hAnsi="Arial"/>
          <w:sz w:val="22"/>
        </w:rPr>
        <w:t>association</w:t>
      </w:r>
      <w:r w:rsidRPr="007235EC">
        <w:rPr>
          <w:rFonts w:ascii="Arial" w:hAnsi="Arial"/>
          <w:sz w:val="22"/>
        </w:rPr>
        <w:t xml:space="preserve"> sont :</w:t>
      </w:r>
    </w:p>
    <w:p w:rsidR="00834A7C" w:rsidRPr="00FA5230" w:rsidRDefault="00834A7C" w:rsidP="00834A7C">
      <w:pPr>
        <w:keepLines/>
        <w:tabs>
          <w:tab w:val="left" w:pos="2835"/>
          <w:tab w:val="right" w:pos="5529"/>
          <w:tab w:val="right" w:pos="8080"/>
        </w:tabs>
        <w:jc w:val="both"/>
        <w:rPr>
          <w:rFonts w:ascii="Arial" w:hAnsi="Arial"/>
          <w:sz w:val="8"/>
          <w:szCs w:val="16"/>
        </w:rPr>
      </w:pPr>
    </w:p>
    <w:tbl>
      <w:tblPr>
        <w:tblW w:w="9585" w:type="dxa"/>
        <w:tblInd w:w="55" w:type="dxa"/>
        <w:tblCellMar>
          <w:left w:w="70" w:type="dxa"/>
          <w:right w:w="70" w:type="dxa"/>
        </w:tblCellMar>
        <w:tblLook w:val="0000" w:firstRow="0" w:lastRow="0" w:firstColumn="0" w:lastColumn="0" w:noHBand="0" w:noVBand="0"/>
      </w:tblPr>
      <w:tblGrid>
        <w:gridCol w:w="2535"/>
        <w:gridCol w:w="1428"/>
        <w:gridCol w:w="925"/>
        <w:gridCol w:w="1521"/>
        <w:gridCol w:w="1970"/>
        <w:gridCol w:w="1206"/>
      </w:tblGrid>
      <w:tr w:rsidR="00834A7C" w:rsidRPr="007235EC" w:rsidTr="008E4E19">
        <w:trPr>
          <w:trHeight w:val="255"/>
        </w:trPr>
        <w:tc>
          <w:tcPr>
            <w:tcW w:w="2535" w:type="dxa"/>
            <w:tcBorders>
              <w:top w:val="single" w:sz="4" w:space="0" w:color="auto"/>
              <w:left w:val="single" w:sz="4" w:space="0" w:color="auto"/>
              <w:bottom w:val="single" w:sz="4" w:space="0" w:color="auto"/>
              <w:right w:val="nil"/>
            </w:tcBorders>
            <w:noWrap/>
            <w:vAlign w:val="bottom"/>
          </w:tcPr>
          <w:p w:rsidR="00834A7C" w:rsidRPr="007235EC" w:rsidRDefault="00834A7C" w:rsidP="00DD2BB4">
            <w:pPr>
              <w:jc w:val="right"/>
              <w:rPr>
                <w:rFonts w:ascii="Arial" w:hAnsi="Arial" w:cs="Arial"/>
                <w:sz w:val="16"/>
                <w:szCs w:val="16"/>
              </w:rPr>
            </w:pPr>
          </w:p>
        </w:tc>
        <w:tc>
          <w:tcPr>
            <w:tcW w:w="3874" w:type="dxa"/>
            <w:gridSpan w:val="3"/>
            <w:tcBorders>
              <w:top w:val="single" w:sz="4" w:space="0" w:color="auto"/>
              <w:left w:val="single" w:sz="4" w:space="0" w:color="auto"/>
              <w:bottom w:val="single" w:sz="4" w:space="0" w:color="auto"/>
              <w:right w:val="nil"/>
            </w:tcBorders>
            <w:noWrap/>
            <w:vAlign w:val="bottom"/>
          </w:tcPr>
          <w:p w:rsidR="00834A7C" w:rsidRPr="007235EC" w:rsidRDefault="0005546E" w:rsidP="00DD2BB4">
            <w:pPr>
              <w:jc w:val="center"/>
              <w:rPr>
                <w:rFonts w:ascii="Arial" w:hAnsi="Arial" w:cs="Arial"/>
                <w:b/>
                <w:bCs/>
                <w:sz w:val="16"/>
                <w:szCs w:val="16"/>
              </w:rPr>
            </w:pPr>
            <w:r>
              <w:rPr>
                <w:rFonts w:ascii="Arial" w:hAnsi="Arial" w:cs="Arial"/>
                <w:b/>
                <w:bCs/>
                <w:sz w:val="16"/>
                <w:szCs w:val="16"/>
              </w:rPr>
              <w:t>2018</w:t>
            </w:r>
          </w:p>
        </w:tc>
        <w:tc>
          <w:tcPr>
            <w:tcW w:w="1970" w:type="dxa"/>
            <w:tcBorders>
              <w:top w:val="single" w:sz="4" w:space="0" w:color="auto"/>
              <w:left w:val="single" w:sz="4" w:space="0" w:color="auto"/>
              <w:bottom w:val="single" w:sz="4" w:space="0" w:color="auto"/>
              <w:right w:val="single" w:sz="4" w:space="0" w:color="auto"/>
            </w:tcBorders>
            <w:noWrap/>
            <w:vAlign w:val="bottom"/>
          </w:tcPr>
          <w:p w:rsidR="00834A7C" w:rsidRPr="007235EC" w:rsidRDefault="0067643F" w:rsidP="00DD2BB4">
            <w:pPr>
              <w:jc w:val="center"/>
              <w:rPr>
                <w:rFonts w:ascii="Arial" w:hAnsi="Arial" w:cs="Arial"/>
                <w:b/>
                <w:bCs/>
                <w:sz w:val="16"/>
                <w:szCs w:val="16"/>
              </w:rPr>
            </w:pPr>
            <w:r>
              <w:rPr>
                <w:rFonts w:ascii="Arial" w:hAnsi="Arial" w:cs="Arial"/>
                <w:b/>
                <w:bCs/>
                <w:sz w:val="16"/>
                <w:szCs w:val="16"/>
              </w:rPr>
              <w:t>201</w:t>
            </w:r>
            <w:r w:rsidR="008D6998">
              <w:rPr>
                <w:rFonts w:ascii="Arial" w:hAnsi="Arial" w:cs="Arial"/>
                <w:b/>
                <w:bCs/>
                <w:sz w:val="16"/>
                <w:szCs w:val="16"/>
              </w:rPr>
              <w:t>7</w:t>
            </w:r>
          </w:p>
        </w:tc>
        <w:tc>
          <w:tcPr>
            <w:tcW w:w="1206" w:type="dxa"/>
            <w:tcBorders>
              <w:top w:val="single" w:sz="4" w:space="0" w:color="auto"/>
              <w:left w:val="nil"/>
              <w:bottom w:val="single" w:sz="4" w:space="0" w:color="auto"/>
              <w:right w:val="single" w:sz="4" w:space="0" w:color="auto"/>
            </w:tcBorders>
            <w:noWrap/>
            <w:vAlign w:val="bottom"/>
          </w:tcPr>
          <w:p w:rsidR="00834A7C" w:rsidRPr="007235EC" w:rsidRDefault="00834A7C" w:rsidP="00DD2BB4">
            <w:pPr>
              <w:ind w:right="-70"/>
              <w:jc w:val="center"/>
              <w:rPr>
                <w:rFonts w:ascii="Arial" w:hAnsi="Arial" w:cs="Arial"/>
                <w:sz w:val="16"/>
                <w:szCs w:val="16"/>
              </w:rPr>
            </w:pPr>
            <w:r w:rsidRPr="007235EC">
              <w:rPr>
                <w:rFonts w:ascii="Arial" w:hAnsi="Arial" w:cs="Arial"/>
                <w:sz w:val="16"/>
                <w:szCs w:val="16"/>
              </w:rPr>
              <w:t>V</w:t>
            </w:r>
            <w:r>
              <w:rPr>
                <w:rFonts w:ascii="Arial" w:hAnsi="Arial" w:cs="Arial"/>
                <w:sz w:val="16"/>
                <w:szCs w:val="16"/>
              </w:rPr>
              <w:t>ariation</w:t>
            </w:r>
          </w:p>
        </w:tc>
      </w:tr>
      <w:tr w:rsidR="00834A7C" w:rsidRPr="007235EC" w:rsidTr="008E4E19">
        <w:trPr>
          <w:trHeight w:val="255"/>
        </w:trPr>
        <w:tc>
          <w:tcPr>
            <w:tcW w:w="2535" w:type="dxa"/>
            <w:tcBorders>
              <w:top w:val="single" w:sz="4" w:space="0" w:color="auto"/>
              <w:left w:val="single" w:sz="4" w:space="0" w:color="auto"/>
              <w:bottom w:val="single" w:sz="4" w:space="0" w:color="auto"/>
              <w:right w:val="single" w:sz="4" w:space="0" w:color="auto"/>
            </w:tcBorders>
            <w:noWrap/>
            <w:vAlign w:val="bottom"/>
          </w:tcPr>
          <w:p w:rsidR="00834A7C" w:rsidRPr="007235EC" w:rsidRDefault="00834A7C" w:rsidP="00DD2BB4">
            <w:pPr>
              <w:jc w:val="right"/>
              <w:rPr>
                <w:rFonts w:ascii="Arial" w:hAnsi="Arial" w:cs="Arial"/>
                <w:sz w:val="16"/>
                <w:szCs w:val="16"/>
              </w:rPr>
            </w:pPr>
          </w:p>
        </w:tc>
        <w:tc>
          <w:tcPr>
            <w:tcW w:w="1428" w:type="dxa"/>
            <w:tcBorders>
              <w:top w:val="nil"/>
              <w:left w:val="nil"/>
              <w:bottom w:val="single" w:sz="4" w:space="0" w:color="auto"/>
              <w:right w:val="single" w:sz="4" w:space="0" w:color="auto"/>
            </w:tcBorders>
            <w:noWrap/>
            <w:vAlign w:val="bottom"/>
          </w:tcPr>
          <w:p w:rsidR="00834A7C" w:rsidRPr="007235EC" w:rsidRDefault="00834A7C" w:rsidP="00DD2BB4">
            <w:pPr>
              <w:jc w:val="center"/>
              <w:rPr>
                <w:rFonts w:ascii="Arial" w:hAnsi="Arial" w:cs="Arial"/>
                <w:sz w:val="16"/>
                <w:szCs w:val="16"/>
              </w:rPr>
            </w:pPr>
            <w:r w:rsidRPr="007235EC">
              <w:rPr>
                <w:rFonts w:ascii="Arial" w:hAnsi="Arial" w:cs="Arial"/>
                <w:sz w:val="16"/>
                <w:szCs w:val="16"/>
              </w:rPr>
              <w:t>Brut</w:t>
            </w:r>
          </w:p>
        </w:tc>
        <w:tc>
          <w:tcPr>
            <w:tcW w:w="925" w:type="dxa"/>
            <w:tcBorders>
              <w:top w:val="nil"/>
              <w:left w:val="nil"/>
              <w:bottom w:val="single" w:sz="4" w:space="0" w:color="auto"/>
              <w:right w:val="single" w:sz="4" w:space="0" w:color="auto"/>
            </w:tcBorders>
            <w:noWrap/>
            <w:vAlign w:val="bottom"/>
          </w:tcPr>
          <w:p w:rsidR="00834A7C" w:rsidRPr="007235EC" w:rsidRDefault="00834A7C" w:rsidP="00DD2BB4">
            <w:pPr>
              <w:jc w:val="center"/>
              <w:rPr>
                <w:rFonts w:ascii="Arial" w:hAnsi="Arial" w:cs="Arial"/>
                <w:sz w:val="16"/>
                <w:szCs w:val="16"/>
              </w:rPr>
            </w:pPr>
            <w:r w:rsidRPr="007235EC">
              <w:rPr>
                <w:rFonts w:ascii="Arial" w:hAnsi="Arial" w:cs="Arial"/>
                <w:sz w:val="16"/>
                <w:szCs w:val="16"/>
              </w:rPr>
              <w:t>Provisions</w:t>
            </w:r>
          </w:p>
        </w:tc>
        <w:tc>
          <w:tcPr>
            <w:tcW w:w="1521" w:type="dxa"/>
            <w:tcBorders>
              <w:top w:val="nil"/>
              <w:left w:val="nil"/>
              <w:bottom w:val="single" w:sz="4" w:space="0" w:color="auto"/>
              <w:right w:val="single" w:sz="4" w:space="0" w:color="auto"/>
            </w:tcBorders>
            <w:noWrap/>
            <w:vAlign w:val="bottom"/>
          </w:tcPr>
          <w:p w:rsidR="00834A7C" w:rsidRPr="007235EC" w:rsidRDefault="00834A7C" w:rsidP="00DD2BB4">
            <w:pPr>
              <w:jc w:val="center"/>
              <w:rPr>
                <w:rFonts w:ascii="Arial" w:hAnsi="Arial" w:cs="Arial"/>
                <w:sz w:val="16"/>
                <w:szCs w:val="16"/>
              </w:rPr>
            </w:pPr>
            <w:r w:rsidRPr="007235EC">
              <w:rPr>
                <w:rFonts w:ascii="Arial" w:hAnsi="Arial" w:cs="Arial"/>
                <w:sz w:val="16"/>
                <w:szCs w:val="16"/>
              </w:rPr>
              <w:t>Net</w:t>
            </w:r>
          </w:p>
        </w:tc>
        <w:tc>
          <w:tcPr>
            <w:tcW w:w="1970" w:type="dxa"/>
            <w:tcBorders>
              <w:top w:val="nil"/>
              <w:left w:val="nil"/>
              <w:bottom w:val="single" w:sz="4" w:space="0" w:color="auto"/>
              <w:right w:val="single" w:sz="4" w:space="0" w:color="auto"/>
            </w:tcBorders>
            <w:noWrap/>
            <w:vAlign w:val="bottom"/>
          </w:tcPr>
          <w:p w:rsidR="00834A7C" w:rsidRPr="007235EC" w:rsidRDefault="00834A7C" w:rsidP="00DD2BB4">
            <w:pPr>
              <w:jc w:val="center"/>
              <w:rPr>
                <w:rFonts w:ascii="Arial" w:hAnsi="Arial" w:cs="Arial"/>
                <w:sz w:val="16"/>
                <w:szCs w:val="16"/>
              </w:rPr>
            </w:pPr>
            <w:r w:rsidRPr="007235EC">
              <w:rPr>
                <w:rFonts w:ascii="Arial" w:hAnsi="Arial" w:cs="Arial"/>
                <w:sz w:val="16"/>
                <w:szCs w:val="16"/>
              </w:rPr>
              <w:t>Net</w:t>
            </w:r>
          </w:p>
        </w:tc>
        <w:tc>
          <w:tcPr>
            <w:tcW w:w="1206" w:type="dxa"/>
            <w:tcBorders>
              <w:top w:val="nil"/>
              <w:left w:val="nil"/>
              <w:bottom w:val="single" w:sz="4" w:space="0" w:color="auto"/>
              <w:right w:val="single" w:sz="4" w:space="0" w:color="auto"/>
            </w:tcBorders>
            <w:noWrap/>
            <w:vAlign w:val="bottom"/>
          </w:tcPr>
          <w:p w:rsidR="00834A7C" w:rsidRPr="00F21FA8" w:rsidRDefault="00834A7C" w:rsidP="00E0533E">
            <w:pPr>
              <w:jc w:val="center"/>
              <w:rPr>
                <w:rFonts w:ascii="Arial" w:hAnsi="Arial" w:cs="Arial"/>
                <w:b/>
                <w:sz w:val="16"/>
                <w:szCs w:val="16"/>
              </w:rPr>
            </w:pPr>
          </w:p>
        </w:tc>
      </w:tr>
      <w:tr w:rsidR="00D927BE" w:rsidRPr="007235EC" w:rsidTr="008E4E19">
        <w:trPr>
          <w:trHeight w:val="255"/>
        </w:trPr>
        <w:tc>
          <w:tcPr>
            <w:tcW w:w="2535" w:type="dxa"/>
            <w:tcBorders>
              <w:top w:val="nil"/>
              <w:left w:val="single" w:sz="4" w:space="0" w:color="auto"/>
              <w:bottom w:val="single" w:sz="4" w:space="0" w:color="auto"/>
              <w:right w:val="single" w:sz="4" w:space="0" w:color="auto"/>
            </w:tcBorders>
            <w:noWrap/>
            <w:vAlign w:val="bottom"/>
          </w:tcPr>
          <w:p w:rsidR="00D927BE" w:rsidRPr="007235EC" w:rsidRDefault="00D927BE" w:rsidP="00DD2BB4">
            <w:pPr>
              <w:jc w:val="right"/>
              <w:rPr>
                <w:rFonts w:ascii="Arial" w:hAnsi="Arial" w:cs="Arial"/>
                <w:sz w:val="16"/>
                <w:szCs w:val="16"/>
              </w:rPr>
            </w:pPr>
            <w:r>
              <w:rPr>
                <w:rFonts w:ascii="Arial" w:hAnsi="Arial" w:cs="Arial"/>
                <w:sz w:val="16"/>
                <w:szCs w:val="16"/>
              </w:rPr>
              <w:t>Placements divers</w:t>
            </w:r>
          </w:p>
        </w:tc>
        <w:tc>
          <w:tcPr>
            <w:tcW w:w="1428" w:type="dxa"/>
            <w:tcBorders>
              <w:top w:val="nil"/>
              <w:left w:val="nil"/>
              <w:bottom w:val="single" w:sz="4" w:space="0" w:color="auto"/>
              <w:right w:val="single" w:sz="4" w:space="0" w:color="auto"/>
            </w:tcBorders>
            <w:noWrap/>
            <w:vAlign w:val="bottom"/>
          </w:tcPr>
          <w:p w:rsidR="00D927BE" w:rsidRPr="006216A1" w:rsidRDefault="00D927BE" w:rsidP="00DD2BB4">
            <w:pPr>
              <w:jc w:val="right"/>
              <w:rPr>
                <w:rFonts w:ascii="Arial" w:hAnsi="Arial" w:cs="Arial"/>
                <w:sz w:val="16"/>
                <w:szCs w:val="16"/>
              </w:rPr>
            </w:pPr>
            <w:r>
              <w:rPr>
                <w:rFonts w:ascii="Arial" w:hAnsi="Arial" w:cs="Arial"/>
                <w:sz w:val="16"/>
                <w:szCs w:val="16"/>
              </w:rPr>
              <w:t xml:space="preserve">10 447 667 </w:t>
            </w:r>
            <w:r w:rsidRPr="006216A1">
              <w:rPr>
                <w:rFonts w:ascii="Arial" w:hAnsi="Arial" w:cs="Arial"/>
                <w:sz w:val="16"/>
                <w:szCs w:val="16"/>
              </w:rPr>
              <w:t xml:space="preserve">€ </w:t>
            </w:r>
          </w:p>
        </w:tc>
        <w:tc>
          <w:tcPr>
            <w:tcW w:w="925" w:type="dxa"/>
            <w:tcBorders>
              <w:top w:val="nil"/>
              <w:left w:val="nil"/>
              <w:bottom w:val="single" w:sz="4" w:space="0" w:color="auto"/>
              <w:right w:val="single" w:sz="4" w:space="0" w:color="auto"/>
            </w:tcBorders>
            <w:noWrap/>
            <w:vAlign w:val="bottom"/>
          </w:tcPr>
          <w:p w:rsidR="00D927BE" w:rsidRPr="002B4BF1" w:rsidRDefault="00D927BE" w:rsidP="00130252">
            <w:pPr>
              <w:ind w:right="-57"/>
              <w:jc w:val="center"/>
              <w:rPr>
                <w:rFonts w:ascii="Arial" w:hAnsi="Arial" w:cs="Arial"/>
                <w:sz w:val="16"/>
                <w:szCs w:val="16"/>
              </w:rPr>
            </w:pPr>
          </w:p>
        </w:tc>
        <w:tc>
          <w:tcPr>
            <w:tcW w:w="1521" w:type="dxa"/>
            <w:tcBorders>
              <w:top w:val="nil"/>
              <w:left w:val="nil"/>
              <w:bottom w:val="single" w:sz="4" w:space="0" w:color="auto"/>
              <w:right w:val="single" w:sz="4" w:space="0" w:color="auto"/>
            </w:tcBorders>
            <w:noWrap/>
            <w:vAlign w:val="bottom"/>
          </w:tcPr>
          <w:p w:rsidR="00D927BE" w:rsidRPr="006216A1" w:rsidRDefault="00D927BE" w:rsidP="007050CA">
            <w:pPr>
              <w:jc w:val="right"/>
              <w:rPr>
                <w:rFonts w:ascii="Arial" w:hAnsi="Arial" w:cs="Arial"/>
                <w:sz w:val="16"/>
                <w:szCs w:val="16"/>
              </w:rPr>
            </w:pPr>
            <w:r>
              <w:rPr>
                <w:rFonts w:ascii="Arial" w:hAnsi="Arial" w:cs="Arial"/>
                <w:sz w:val="16"/>
                <w:szCs w:val="16"/>
              </w:rPr>
              <w:t xml:space="preserve">10 447 667 </w:t>
            </w:r>
            <w:r w:rsidRPr="006216A1">
              <w:rPr>
                <w:rFonts w:ascii="Arial" w:hAnsi="Arial" w:cs="Arial"/>
                <w:sz w:val="16"/>
                <w:szCs w:val="16"/>
              </w:rPr>
              <w:t xml:space="preserve">€ </w:t>
            </w:r>
          </w:p>
        </w:tc>
        <w:tc>
          <w:tcPr>
            <w:tcW w:w="1970" w:type="dxa"/>
            <w:tcBorders>
              <w:top w:val="nil"/>
              <w:left w:val="nil"/>
              <w:bottom w:val="single" w:sz="4" w:space="0" w:color="auto"/>
              <w:right w:val="single" w:sz="4" w:space="0" w:color="auto"/>
            </w:tcBorders>
            <w:noWrap/>
            <w:vAlign w:val="bottom"/>
          </w:tcPr>
          <w:p w:rsidR="00D927BE" w:rsidRPr="006216A1" w:rsidRDefault="00D927BE" w:rsidP="00D927BE">
            <w:pPr>
              <w:jc w:val="right"/>
              <w:rPr>
                <w:rFonts w:ascii="Arial" w:hAnsi="Arial" w:cs="Arial"/>
                <w:sz w:val="16"/>
                <w:szCs w:val="16"/>
              </w:rPr>
            </w:pPr>
            <w:r>
              <w:rPr>
                <w:rFonts w:ascii="Arial" w:hAnsi="Arial" w:cs="Arial"/>
                <w:sz w:val="16"/>
                <w:szCs w:val="16"/>
              </w:rPr>
              <w:t xml:space="preserve">13 078 366 </w:t>
            </w:r>
            <w:r w:rsidRPr="006216A1">
              <w:rPr>
                <w:rFonts w:ascii="Arial" w:hAnsi="Arial" w:cs="Arial"/>
                <w:sz w:val="16"/>
                <w:szCs w:val="16"/>
              </w:rPr>
              <w:t xml:space="preserve">€ </w:t>
            </w:r>
          </w:p>
        </w:tc>
        <w:tc>
          <w:tcPr>
            <w:tcW w:w="1206" w:type="dxa"/>
            <w:tcBorders>
              <w:top w:val="nil"/>
              <w:left w:val="nil"/>
              <w:bottom w:val="single" w:sz="4" w:space="0" w:color="auto"/>
              <w:right w:val="single" w:sz="4" w:space="0" w:color="auto"/>
            </w:tcBorders>
            <w:noWrap/>
            <w:vAlign w:val="bottom"/>
          </w:tcPr>
          <w:p w:rsidR="00D927BE" w:rsidRPr="00B4672B" w:rsidRDefault="00D927BE" w:rsidP="00E0533E">
            <w:pPr>
              <w:ind w:left="71"/>
              <w:jc w:val="center"/>
              <w:rPr>
                <w:rFonts w:ascii="Arial" w:hAnsi="Arial" w:cs="Arial"/>
                <w:sz w:val="16"/>
                <w:szCs w:val="16"/>
              </w:rPr>
            </w:pPr>
            <w:r>
              <w:rPr>
                <w:rFonts w:ascii="Arial" w:hAnsi="Arial" w:cs="Arial"/>
                <w:sz w:val="16"/>
                <w:szCs w:val="16"/>
              </w:rPr>
              <w:t>-24%</w:t>
            </w:r>
          </w:p>
        </w:tc>
      </w:tr>
      <w:tr w:rsidR="00D927BE" w:rsidRPr="007235EC" w:rsidTr="008E4E19">
        <w:trPr>
          <w:trHeight w:val="255"/>
        </w:trPr>
        <w:tc>
          <w:tcPr>
            <w:tcW w:w="2535" w:type="dxa"/>
            <w:tcBorders>
              <w:top w:val="nil"/>
              <w:left w:val="single" w:sz="4" w:space="0" w:color="auto"/>
              <w:bottom w:val="single" w:sz="4" w:space="0" w:color="auto"/>
              <w:right w:val="single" w:sz="4" w:space="0" w:color="auto"/>
            </w:tcBorders>
            <w:noWrap/>
            <w:vAlign w:val="bottom"/>
          </w:tcPr>
          <w:p w:rsidR="00D927BE" w:rsidRPr="007235EC" w:rsidRDefault="00D927BE" w:rsidP="00DD2BB4">
            <w:pPr>
              <w:jc w:val="right"/>
              <w:rPr>
                <w:rFonts w:ascii="Arial" w:hAnsi="Arial" w:cs="Arial"/>
                <w:sz w:val="16"/>
                <w:szCs w:val="16"/>
              </w:rPr>
            </w:pPr>
            <w:r w:rsidRPr="007235EC">
              <w:rPr>
                <w:rFonts w:ascii="Arial" w:hAnsi="Arial" w:cs="Arial"/>
                <w:sz w:val="16"/>
                <w:szCs w:val="16"/>
              </w:rPr>
              <w:t>Banques et comptes rattachés</w:t>
            </w:r>
          </w:p>
        </w:tc>
        <w:tc>
          <w:tcPr>
            <w:tcW w:w="1428" w:type="dxa"/>
            <w:tcBorders>
              <w:top w:val="nil"/>
              <w:left w:val="nil"/>
              <w:bottom w:val="single" w:sz="4" w:space="0" w:color="auto"/>
              <w:right w:val="single" w:sz="4" w:space="0" w:color="auto"/>
            </w:tcBorders>
            <w:noWrap/>
            <w:vAlign w:val="bottom"/>
          </w:tcPr>
          <w:p w:rsidR="00D927BE" w:rsidRPr="006216A1" w:rsidRDefault="00D927BE" w:rsidP="007C2B5C">
            <w:pPr>
              <w:jc w:val="right"/>
              <w:rPr>
                <w:rFonts w:ascii="Arial" w:hAnsi="Arial" w:cs="Arial"/>
                <w:sz w:val="16"/>
                <w:szCs w:val="16"/>
              </w:rPr>
            </w:pPr>
            <w:r>
              <w:rPr>
                <w:rFonts w:ascii="Arial" w:hAnsi="Arial" w:cs="Arial"/>
                <w:sz w:val="16"/>
                <w:szCs w:val="16"/>
              </w:rPr>
              <w:t xml:space="preserve">1 046 610 </w:t>
            </w:r>
            <w:r w:rsidRPr="006216A1">
              <w:rPr>
                <w:rFonts w:ascii="Arial" w:hAnsi="Arial" w:cs="Arial"/>
                <w:sz w:val="16"/>
                <w:szCs w:val="16"/>
              </w:rPr>
              <w:t>€</w:t>
            </w:r>
          </w:p>
        </w:tc>
        <w:tc>
          <w:tcPr>
            <w:tcW w:w="925" w:type="dxa"/>
            <w:tcBorders>
              <w:top w:val="nil"/>
              <w:left w:val="nil"/>
              <w:bottom w:val="single" w:sz="4" w:space="0" w:color="auto"/>
              <w:right w:val="single" w:sz="4" w:space="0" w:color="auto"/>
            </w:tcBorders>
            <w:noWrap/>
            <w:vAlign w:val="bottom"/>
          </w:tcPr>
          <w:p w:rsidR="00D927BE" w:rsidRPr="006216A1" w:rsidRDefault="00D927BE" w:rsidP="00DD2BB4">
            <w:pPr>
              <w:ind w:right="-57"/>
              <w:jc w:val="right"/>
              <w:rPr>
                <w:rFonts w:ascii="Arial" w:hAnsi="Arial" w:cs="Arial"/>
                <w:sz w:val="16"/>
                <w:szCs w:val="16"/>
              </w:rPr>
            </w:pPr>
          </w:p>
        </w:tc>
        <w:tc>
          <w:tcPr>
            <w:tcW w:w="1521" w:type="dxa"/>
            <w:tcBorders>
              <w:top w:val="nil"/>
              <w:left w:val="nil"/>
              <w:bottom w:val="single" w:sz="4" w:space="0" w:color="auto"/>
              <w:right w:val="single" w:sz="4" w:space="0" w:color="auto"/>
            </w:tcBorders>
            <w:noWrap/>
            <w:vAlign w:val="bottom"/>
          </w:tcPr>
          <w:p w:rsidR="00D927BE" w:rsidRPr="006216A1" w:rsidRDefault="00D927BE" w:rsidP="007050CA">
            <w:pPr>
              <w:jc w:val="right"/>
              <w:rPr>
                <w:rFonts w:ascii="Arial" w:hAnsi="Arial" w:cs="Arial"/>
                <w:sz w:val="16"/>
                <w:szCs w:val="16"/>
              </w:rPr>
            </w:pPr>
            <w:r>
              <w:rPr>
                <w:rFonts w:ascii="Arial" w:hAnsi="Arial" w:cs="Arial"/>
                <w:sz w:val="16"/>
                <w:szCs w:val="16"/>
              </w:rPr>
              <w:t xml:space="preserve">1 046 610 </w:t>
            </w:r>
            <w:r w:rsidRPr="006216A1">
              <w:rPr>
                <w:rFonts w:ascii="Arial" w:hAnsi="Arial" w:cs="Arial"/>
                <w:sz w:val="16"/>
                <w:szCs w:val="16"/>
              </w:rPr>
              <w:t>€</w:t>
            </w:r>
          </w:p>
        </w:tc>
        <w:tc>
          <w:tcPr>
            <w:tcW w:w="1970" w:type="dxa"/>
            <w:tcBorders>
              <w:top w:val="nil"/>
              <w:left w:val="nil"/>
              <w:bottom w:val="single" w:sz="4" w:space="0" w:color="auto"/>
              <w:right w:val="single" w:sz="4" w:space="0" w:color="auto"/>
            </w:tcBorders>
            <w:noWrap/>
            <w:vAlign w:val="bottom"/>
          </w:tcPr>
          <w:p w:rsidR="00D927BE" w:rsidRPr="006216A1" w:rsidRDefault="00D927BE" w:rsidP="00D927BE">
            <w:pPr>
              <w:jc w:val="right"/>
              <w:rPr>
                <w:rFonts w:ascii="Arial" w:hAnsi="Arial" w:cs="Arial"/>
                <w:sz w:val="16"/>
                <w:szCs w:val="16"/>
              </w:rPr>
            </w:pPr>
            <w:r>
              <w:rPr>
                <w:rFonts w:ascii="Arial" w:hAnsi="Arial" w:cs="Arial"/>
                <w:sz w:val="16"/>
                <w:szCs w:val="16"/>
              </w:rPr>
              <w:t xml:space="preserve">695 754 </w:t>
            </w:r>
            <w:r w:rsidRPr="006216A1">
              <w:rPr>
                <w:rFonts w:ascii="Arial" w:hAnsi="Arial" w:cs="Arial"/>
                <w:sz w:val="16"/>
                <w:szCs w:val="16"/>
              </w:rPr>
              <w:t>€</w:t>
            </w:r>
          </w:p>
        </w:tc>
        <w:tc>
          <w:tcPr>
            <w:tcW w:w="1206" w:type="dxa"/>
            <w:tcBorders>
              <w:top w:val="nil"/>
              <w:left w:val="nil"/>
              <w:bottom w:val="single" w:sz="4" w:space="0" w:color="auto"/>
              <w:right w:val="single" w:sz="4" w:space="0" w:color="auto"/>
            </w:tcBorders>
            <w:noWrap/>
            <w:vAlign w:val="bottom"/>
          </w:tcPr>
          <w:p w:rsidR="00D927BE" w:rsidRPr="00A71927" w:rsidRDefault="00D927BE" w:rsidP="00E0533E">
            <w:pPr>
              <w:pStyle w:val="Paragraphedeliste"/>
              <w:ind w:left="71"/>
              <w:jc w:val="center"/>
              <w:rPr>
                <w:rFonts w:ascii="Arial" w:hAnsi="Arial" w:cs="Arial"/>
                <w:sz w:val="16"/>
                <w:szCs w:val="16"/>
              </w:rPr>
            </w:pPr>
            <w:r>
              <w:rPr>
                <w:rFonts w:ascii="Arial" w:hAnsi="Arial" w:cs="Arial"/>
                <w:sz w:val="16"/>
                <w:szCs w:val="16"/>
              </w:rPr>
              <w:t>+89</w:t>
            </w:r>
            <w:r w:rsidRPr="002D2366">
              <w:rPr>
                <w:rFonts w:ascii="Arial" w:hAnsi="Arial" w:cs="Arial"/>
                <w:sz w:val="16"/>
                <w:szCs w:val="16"/>
              </w:rPr>
              <w:t>%</w:t>
            </w:r>
          </w:p>
        </w:tc>
      </w:tr>
      <w:tr w:rsidR="008D6998" w:rsidRPr="007235EC" w:rsidTr="008E4E19">
        <w:trPr>
          <w:trHeight w:val="255"/>
        </w:trPr>
        <w:tc>
          <w:tcPr>
            <w:tcW w:w="2535" w:type="dxa"/>
            <w:tcBorders>
              <w:top w:val="nil"/>
              <w:left w:val="single" w:sz="4" w:space="0" w:color="auto"/>
              <w:bottom w:val="single" w:sz="4" w:space="0" w:color="auto"/>
              <w:right w:val="single" w:sz="4" w:space="0" w:color="auto"/>
            </w:tcBorders>
            <w:noWrap/>
            <w:vAlign w:val="bottom"/>
          </w:tcPr>
          <w:p w:rsidR="008D6998" w:rsidRPr="00DA2D3B" w:rsidRDefault="008D6998" w:rsidP="00DD2BB4">
            <w:pPr>
              <w:jc w:val="right"/>
              <w:rPr>
                <w:rFonts w:ascii="Arial" w:hAnsi="Arial" w:cs="Arial"/>
                <w:b/>
                <w:sz w:val="18"/>
                <w:szCs w:val="18"/>
              </w:rPr>
            </w:pPr>
            <w:r w:rsidRPr="00DA2D3B">
              <w:rPr>
                <w:rFonts w:ascii="Arial" w:hAnsi="Arial" w:cs="Arial"/>
                <w:b/>
                <w:sz w:val="18"/>
                <w:szCs w:val="18"/>
              </w:rPr>
              <w:t>TOTAL</w:t>
            </w:r>
          </w:p>
        </w:tc>
        <w:tc>
          <w:tcPr>
            <w:tcW w:w="1428" w:type="dxa"/>
            <w:tcBorders>
              <w:top w:val="nil"/>
              <w:left w:val="nil"/>
              <w:bottom w:val="single" w:sz="4" w:space="0" w:color="auto"/>
              <w:right w:val="single" w:sz="4" w:space="0" w:color="auto"/>
            </w:tcBorders>
            <w:noWrap/>
            <w:vAlign w:val="bottom"/>
          </w:tcPr>
          <w:p w:rsidR="008D6998" w:rsidRPr="006216A1" w:rsidRDefault="008D6998" w:rsidP="002D2366">
            <w:pPr>
              <w:jc w:val="right"/>
              <w:rPr>
                <w:rFonts w:ascii="Arial" w:hAnsi="Arial" w:cs="Arial"/>
                <w:b/>
                <w:bCs/>
                <w:sz w:val="18"/>
                <w:szCs w:val="18"/>
              </w:rPr>
            </w:pPr>
            <w:r>
              <w:rPr>
                <w:rFonts w:ascii="Arial" w:hAnsi="Arial" w:cs="Arial"/>
                <w:b/>
                <w:bCs/>
                <w:sz w:val="18"/>
                <w:szCs w:val="18"/>
              </w:rPr>
              <w:t xml:space="preserve">11 524 277 </w:t>
            </w:r>
            <w:r w:rsidRPr="006216A1">
              <w:rPr>
                <w:rFonts w:ascii="Arial" w:hAnsi="Arial" w:cs="Arial"/>
                <w:b/>
                <w:bCs/>
                <w:sz w:val="18"/>
                <w:szCs w:val="18"/>
              </w:rPr>
              <w:t>€</w:t>
            </w:r>
          </w:p>
        </w:tc>
        <w:tc>
          <w:tcPr>
            <w:tcW w:w="925" w:type="dxa"/>
            <w:tcBorders>
              <w:top w:val="nil"/>
              <w:left w:val="nil"/>
              <w:bottom w:val="single" w:sz="4" w:space="0" w:color="auto"/>
              <w:right w:val="single" w:sz="4" w:space="0" w:color="auto"/>
            </w:tcBorders>
            <w:noWrap/>
            <w:vAlign w:val="bottom"/>
          </w:tcPr>
          <w:p w:rsidR="008D6998" w:rsidRPr="006216A1" w:rsidRDefault="008D6998" w:rsidP="00DD2BB4">
            <w:pPr>
              <w:ind w:right="-57"/>
              <w:jc w:val="right"/>
              <w:rPr>
                <w:rFonts w:ascii="Arial" w:hAnsi="Arial" w:cs="Arial"/>
                <w:b/>
                <w:bCs/>
                <w:sz w:val="18"/>
                <w:szCs w:val="18"/>
              </w:rPr>
            </w:pPr>
          </w:p>
        </w:tc>
        <w:tc>
          <w:tcPr>
            <w:tcW w:w="1521" w:type="dxa"/>
            <w:tcBorders>
              <w:top w:val="nil"/>
              <w:left w:val="nil"/>
              <w:bottom w:val="single" w:sz="4" w:space="0" w:color="auto"/>
              <w:right w:val="single" w:sz="4" w:space="0" w:color="auto"/>
            </w:tcBorders>
            <w:noWrap/>
            <w:vAlign w:val="bottom"/>
          </w:tcPr>
          <w:p w:rsidR="008D6998" w:rsidRPr="006216A1" w:rsidRDefault="008D6998" w:rsidP="007050CA">
            <w:pPr>
              <w:jc w:val="right"/>
              <w:rPr>
                <w:rFonts w:ascii="Arial" w:hAnsi="Arial" w:cs="Arial"/>
                <w:b/>
                <w:bCs/>
                <w:sz w:val="18"/>
                <w:szCs w:val="18"/>
              </w:rPr>
            </w:pPr>
            <w:r>
              <w:rPr>
                <w:rFonts w:ascii="Arial" w:hAnsi="Arial" w:cs="Arial"/>
                <w:b/>
                <w:bCs/>
                <w:sz w:val="18"/>
                <w:szCs w:val="18"/>
              </w:rPr>
              <w:t xml:space="preserve">11 524 277 </w:t>
            </w:r>
            <w:r w:rsidRPr="006216A1">
              <w:rPr>
                <w:rFonts w:ascii="Arial" w:hAnsi="Arial" w:cs="Arial"/>
                <w:b/>
                <w:bCs/>
                <w:sz w:val="18"/>
                <w:szCs w:val="18"/>
              </w:rPr>
              <w:t>€</w:t>
            </w:r>
          </w:p>
        </w:tc>
        <w:tc>
          <w:tcPr>
            <w:tcW w:w="1970" w:type="dxa"/>
            <w:tcBorders>
              <w:top w:val="nil"/>
              <w:left w:val="nil"/>
              <w:bottom w:val="single" w:sz="4" w:space="0" w:color="auto"/>
              <w:right w:val="single" w:sz="4" w:space="0" w:color="auto"/>
            </w:tcBorders>
            <w:noWrap/>
            <w:vAlign w:val="bottom"/>
          </w:tcPr>
          <w:p w:rsidR="008D6998" w:rsidRPr="006216A1" w:rsidRDefault="00D927BE" w:rsidP="005E3E57">
            <w:pPr>
              <w:jc w:val="right"/>
              <w:rPr>
                <w:rFonts w:ascii="Arial" w:hAnsi="Arial" w:cs="Arial"/>
                <w:b/>
                <w:bCs/>
                <w:sz w:val="18"/>
                <w:szCs w:val="18"/>
              </w:rPr>
            </w:pPr>
            <w:r>
              <w:rPr>
                <w:rFonts w:ascii="Arial" w:hAnsi="Arial" w:cs="Arial"/>
                <w:b/>
                <w:bCs/>
                <w:sz w:val="18"/>
                <w:szCs w:val="18"/>
              </w:rPr>
              <w:t>13 774 120</w:t>
            </w:r>
            <w:r w:rsidR="008D6998">
              <w:rPr>
                <w:rFonts w:ascii="Arial" w:hAnsi="Arial" w:cs="Arial"/>
                <w:b/>
                <w:bCs/>
                <w:sz w:val="18"/>
                <w:szCs w:val="18"/>
              </w:rPr>
              <w:t xml:space="preserve"> </w:t>
            </w:r>
            <w:r w:rsidR="008D6998" w:rsidRPr="006216A1">
              <w:rPr>
                <w:rFonts w:ascii="Arial" w:hAnsi="Arial" w:cs="Arial"/>
                <w:b/>
                <w:bCs/>
                <w:sz w:val="18"/>
                <w:szCs w:val="18"/>
              </w:rPr>
              <w:t>€</w:t>
            </w:r>
          </w:p>
        </w:tc>
        <w:tc>
          <w:tcPr>
            <w:tcW w:w="1206" w:type="dxa"/>
            <w:tcBorders>
              <w:top w:val="nil"/>
              <w:left w:val="nil"/>
              <w:bottom w:val="single" w:sz="4" w:space="0" w:color="auto"/>
              <w:right w:val="single" w:sz="4" w:space="0" w:color="auto"/>
            </w:tcBorders>
            <w:noWrap/>
            <w:vAlign w:val="bottom"/>
          </w:tcPr>
          <w:p w:rsidR="008D6998" w:rsidRPr="00A71927" w:rsidRDefault="008D6998" w:rsidP="00E0533E">
            <w:pPr>
              <w:ind w:left="71"/>
              <w:jc w:val="center"/>
              <w:rPr>
                <w:rFonts w:ascii="Arial" w:hAnsi="Arial" w:cs="Arial"/>
                <w:b/>
                <w:sz w:val="16"/>
                <w:szCs w:val="16"/>
              </w:rPr>
            </w:pPr>
            <w:r>
              <w:rPr>
                <w:rFonts w:ascii="Arial" w:hAnsi="Arial" w:cs="Arial"/>
                <w:b/>
                <w:sz w:val="16"/>
                <w:szCs w:val="16"/>
              </w:rPr>
              <w:t>-20%</w:t>
            </w:r>
          </w:p>
        </w:tc>
      </w:tr>
    </w:tbl>
    <w:p w:rsidR="00834A7C" w:rsidRPr="00FA5230" w:rsidRDefault="00834A7C" w:rsidP="00834A7C">
      <w:pPr>
        <w:keepLines/>
        <w:tabs>
          <w:tab w:val="left" w:pos="2835"/>
          <w:tab w:val="right" w:pos="5529"/>
          <w:tab w:val="right" w:pos="8080"/>
        </w:tabs>
        <w:jc w:val="both"/>
        <w:rPr>
          <w:rFonts w:ascii="Arial" w:hAnsi="Arial"/>
          <w:sz w:val="8"/>
          <w:szCs w:val="16"/>
        </w:rPr>
      </w:pPr>
    </w:p>
    <w:p w:rsidR="00834A7C" w:rsidRDefault="00834A7C" w:rsidP="00834A7C">
      <w:pPr>
        <w:keepLines/>
        <w:tabs>
          <w:tab w:val="left" w:pos="2835"/>
          <w:tab w:val="right" w:pos="5529"/>
          <w:tab w:val="right" w:pos="8080"/>
        </w:tabs>
        <w:jc w:val="both"/>
        <w:rPr>
          <w:rFonts w:ascii="Arial" w:hAnsi="Arial"/>
          <w:sz w:val="22"/>
        </w:rPr>
      </w:pPr>
      <w:r w:rsidRPr="007235EC">
        <w:rPr>
          <w:rFonts w:ascii="Arial" w:hAnsi="Arial"/>
          <w:sz w:val="22"/>
        </w:rPr>
        <w:t xml:space="preserve">La </w:t>
      </w:r>
      <w:r>
        <w:rPr>
          <w:rFonts w:ascii="Arial" w:hAnsi="Arial"/>
          <w:sz w:val="22"/>
        </w:rPr>
        <w:t xml:space="preserve">gestion </w:t>
      </w:r>
      <w:r w:rsidRPr="007235EC">
        <w:rPr>
          <w:rFonts w:ascii="Arial" w:hAnsi="Arial"/>
          <w:sz w:val="22"/>
        </w:rPr>
        <w:t>de la trésorerie courante est assurée par les établissements bancaires de manière à opt</w:t>
      </w:r>
      <w:r w:rsidRPr="007235EC">
        <w:rPr>
          <w:rFonts w:ascii="Arial" w:hAnsi="Arial"/>
          <w:sz w:val="22"/>
        </w:rPr>
        <w:t>i</w:t>
      </w:r>
      <w:r w:rsidRPr="007235EC">
        <w:rPr>
          <w:rFonts w:ascii="Arial" w:hAnsi="Arial"/>
          <w:sz w:val="22"/>
        </w:rPr>
        <w:t>miser les produits finan</w:t>
      </w:r>
      <w:r>
        <w:rPr>
          <w:rFonts w:ascii="Arial" w:hAnsi="Arial"/>
          <w:sz w:val="22"/>
        </w:rPr>
        <w:t>ciers</w:t>
      </w:r>
      <w:r w:rsidRPr="007235EC">
        <w:rPr>
          <w:rFonts w:ascii="Arial" w:hAnsi="Arial"/>
          <w:sz w:val="22"/>
        </w:rPr>
        <w:t xml:space="preserve">. Au 31 décembre </w:t>
      </w:r>
      <w:r w:rsidR="0005546E">
        <w:rPr>
          <w:rFonts w:ascii="Arial" w:hAnsi="Arial"/>
          <w:sz w:val="22"/>
        </w:rPr>
        <w:t>2018</w:t>
      </w:r>
      <w:r>
        <w:rPr>
          <w:rFonts w:ascii="Arial" w:hAnsi="Arial"/>
          <w:sz w:val="22"/>
        </w:rPr>
        <w:t xml:space="preserve">, </w:t>
      </w:r>
      <w:r w:rsidRPr="007235EC">
        <w:rPr>
          <w:rFonts w:ascii="Arial" w:hAnsi="Arial"/>
          <w:sz w:val="22"/>
        </w:rPr>
        <w:t xml:space="preserve">ce poste </w:t>
      </w:r>
      <w:r>
        <w:rPr>
          <w:rFonts w:ascii="Arial" w:hAnsi="Arial"/>
          <w:sz w:val="22"/>
        </w:rPr>
        <w:t>est constitué de</w:t>
      </w:r>
      <w:r w:rsidRPr="007235EC">
        <w:rPr>
          <w:rFonts w:ascii="Arial" w:hAnsi="Arial"/>
          <w:sz w:val="22"/>
        </w:rPr>
        <w:t xml:space="preserve"> :</w:t>
      </w:r>
    </w:p>
    <w:p w:rsidR="00FA5230" w:rsidRDefault="00FA5230" w:rsidP="00834A7C">
      <w:pPr>
        <w:keepLines/>
        <w:tabs>
          <w:tab w:val="left" w:pos="2835"/>
          <w:tab w:val="right" w:pos="5529"/>
          <w:tab w:val="right" w:pos="8080"/>
        </w:tabs>
        <w:jc w:val="both"/>
        <w:rPr>
          <w:rFonts w:ascii="Arial" w:hAnsi="Arial"/>
          <w:sz w:val="22"/>
        </w:rPr>
      </w:pPr>
    </w:p>
    <w:p w:rsidR="00D31A0C" w:rsidRPr="008D6998" w:rsidRDefault="00D31A0C" w:rsidP="00F1511B">
      <w:pPr>
        <w:keepLines/>
        <w:tabs>
          <w:tab w:val="left" w:pos="2835"/>
          <w:tab w:val="right" w:pos="7371"/>
          <w:tab w:val="right" w:pos="9214"/>
        </w:tabs>
        <w:jc w:val="both"/>
        <w:rPr>
          <w:rFonts w:ascii="Arial" w:hAnsi="Arial"/>
          <w:b/>
          <w:sz w:val="18"/>
        </w:rPr>
      </w:pPr>
      <w:r>
        <w:rPr>
          <w:rFonts w:ascii="Arial" w:hAnsi="Arial"/>
          <w:sz w:val="22"/>
        </w:rPr>
        <w:tab/>
      </w:r>
      <w:r>
        <w:rPr>
          <w:rFonts w:ascii="Arial" w:hAnsi="Arial"/>
          <w:sz w:val="22"/>
        </w:rPr>
        <w:tab/>
      </w:r>
      <w:r w:rsidR="008D6998" w:rsidRPr="00E97155">
        <w:rPr>
          <w:rFonts w:ascii="Arial" w:hAnsi="Arial"/>
          <w:b/>
          <w:sz w:val="28"/>
        </w:rPr>
        <w:t xml:space="preserve">      </w:t>
      </w:r>
      <w:r w:rsidR="00F1511B">
        <w:rPr>
          <w:rFonts w:ascii="Arial" w:hAnsi="Arial"/>
          <w:b/>
          <w:sz w:val="28"/>
        </w:rPr>
        <w:t xml:space="preserve">       </w:t>
      </w:r>
      <w:r w:rsidR="00716096" w:rsidRPr="00E97155">
        <w:rPr>
          <w:rFonts w:ascii="Arial" w:hAnsi="Arial"/>
          <w:b/>
          <w:sz w:val="22"/>
        </w:rPr>
        <w:t>2017</w:t>
      </w:r>
      <w:r w:rsidR="00716096" w:rsidRPr="00E97155">
        <w:rPr>
          <w:rFonts w:ascii="Arial" w:hAnsi="Arial"/>
          <w:b/>
          <w:sz w:val="22"/>
        </w:rPr>
        <w:tab/>
        <w:t>2018</w:t>
      </w:r>
    </w:p>
    <w:p w:rsidR="00834A7C" w:rsidRDefault="00D27ED3" w:rsidP="00D31A0C">
      <w:pPr>
        <w:keepLines/>
        <w:numPr>
          <w:ilvl w:val="0"/>
          <w:numId w:val="8"/>
        </w:numPr>
        <w:tabs>
          <w:tab w:val="clear" w:pos="720"/>
          <w:tab w:val="num" w:pos="360"/>
          <w:tab w:val="left" w:pos="993"/>
          <w:tab w:val="right" w:pos="5529"/>
          <w:tab w:val="right" w:pos="7655"/>
        </w:tabs>
        <w:ind w:left="360" w:right="-425" w:firstLine="66"/>
        <w:jc w:val="both"/>
        <w:rPr>
          <w:rFonts w:ascii="Arial" w:hAnsi="Arial"/>
          <w:sz w:val="20"/>
          <w:szCs w:val="20"/>
        </w:rPr>
      </w:pPr>
      <w:r>
        <w:rPr>
          <w:rFonts w:ascii="Arial" w:hAnsi="Arial"/>
          <w:sz w:val="20"/>
          <w:szCs w:val="20"/>
        </w:rPr>
        <w:t>c</w:t>
      </w:r>
      <w:r w:rsidR="00D31A0C">
        <w:rPr>
          <w:rFonts w:ascii="Arial" w:hAnsi="Arial"/>
          <w:sz w:val="20"/>
          <w:szCs w:val="20"/>
        </w:rPr>
        <w:t>omptes sur livrets</w:t>
      </w:r>
      <w:r w:rsidR="00D31A0C">
        <w:rPr>
          <w:rFonts w:ascii="Arial" w:hAnsi="Arial"/>
          <w:sz w:val="20"/>
          <w:szCs w:val="20"/>
        </w:rPr>
        <w:tab/>
      </w:r>
      <w:r w:rsidR="00D31A0C">
        <w:rPr>
          <w:rFonts w:ascii="Arial" w:hAnsi="Arial"/>
          <w:sz w:val="20"/>
          <w:szCs w:val="20"/>
        </w:rPr>
        <w:tab/>
      </w:r>
      <w:r w:rsidR="00E0533E">
        <w:rPr>
          <w:rFonts w:ascii="Arial" w:hAnsi="Arial"/>
          <w:sz w:val="20"/>
          <w:szCs w:val="20"/>
        </w:rPr>
        <w:t>13 069 734</w:t>
      </w:r>
      <w:r w:rsidR="008F6B59">
        <w:rPr>
          <w:rFonts w:ascii="Arial" w:hAnsi="Arial"/>
          <w:sz w:val="20"/>
          <w:szCs w:val="20"/>
        </w:rPr>
        <w:t xml:space="preserve"> </w:t>
      </w:r>
      <w:r w:rsidR="00834A7C" w:rsidRPr="00345AB7">
        <w:rPr>
          <w:rFonts w:ascii="Arial" w:hAnsi="Arial"/>
          <w:sz w:val="20"/>
          <w:szCs w:val="20"/>
        </w:rPr>
        <w:t>€</w:t>
      </w:r>
      <w:r w:rsidR="00716096">
        <w:rPr>
          <w:rFonts w:ascii="Arial" w:hAnsi="Arial"/>
          <w:sz w:val="20"/>
          <w:szCs w:val="20"/>
        </w:rPr>
        <w:tab/>
      </w:r>
      <w:r w:rsidR="00716096">
        <w:rPr>
          <w:rFonts w:ascii="Arial" w:hAnsi="Arial"/>
          <w:sz w:val="20"/>
          <w:szCs w:val="20"/>
        </w:rPr>
        <w:tab/>
        <w:t>6 763 325 €</w:t>
      </w:r>
      <w:r w:rsidR="00D31A0C">
        <w:rPr>
          <w:rFonts w:ascii="Arial" w:hAnsi="Arial"/>
          <w:sz w:val="20"/>
          <w:szCs w:val="20"/>
        </w:rPr>
        <w:tab/>
      </w:r>
    </w:p>
    <w:p w:rsidR="00D31A0C" w:rsidRPr="00345AB7" w:rsidRDefault="00077C5C" w:rsidP="00027881">
      <w:pPr>
        <w:keepLines/>
        <w:numPr>
          <w:ilvl w:val="0"/>
          <w:numId w:val="8"/>
        </w:numPr>
        <w:tabs>
          <w:tab w:val="clear" w:pos="720"/>
          <w:tab w:val="num" w:pos="360"/>
          <w:tab w:val="left" w:pos="993"/>
          <w:tab w:val="right" w:pos="5529"/>
          <w:tab w:val="right" w:pos="7655"/>
        </w:tabs>
        <w:ind w:left="360" w:firstLine="66"/>
        <w:jc w:val="both"/>
        <w:rPr>
          <w:rFonts w:ascii="Arial" w:hAnsi="Arial"/>
          <w:sz w:val="20"/>
          <w:szCs w:val="20"/>
        </w:rPr>
      </w:pPr>
      <w:r>
        <w:rPr>
          <w:rFonts w:ascii="Arial" w:hAnsi="Arial"/>
          <w:sz w:val="20"/>
          <w:szCs w:val="20"/>
        </w:rPr>
        <w:t>compte à terme à 1 mois</w:t>
      </w:r>
      <w:r>
        <w:rPr>
          <w:rFonts w:ascii="Arial" w:hAnsi="Arial"/>
          <w:sz w:val="20"/>
          <w:szCs w:val="20"/>
        </w:rPr>
        <w:tab/>
      </w:r>
      <w:r>
        <w:rPr>
          <w:rFonts w:ascii="Arial" w:hAnsi="Arial"/>
          <w:sz w:val="20"/>
          <w:szCs w:val="20"/>
        </w:rPr>
        <w:tab/>
      </w:r>
      <w:r w:rsidR="00716096">
        <w:rPr>
          <w:rFonts w:ascii="Arial" w:hAnsi="Arial"/>
          <w:sz w:val="20"/>
          <w:szCs w:val="20"/>
        </w:rPr>
        <w:tab/>
      </w:r>
      <w:r w:rsidR="00716096">
        <w:rPr>
          <w:rFonts w:ascii="Arial" w:hAnsi="Arial"/>
          <w:sz w:val="20"/>
          <w:szCs w:val="20"/>
        </w:rPr>
        <w:tab/>
        <w:t>3 707 611 €</w:t>
      </w:r>
    </w:p>
    <w:p w:rsidR="00834A7C" w:rsidRPr="00345AB7" w:rsidRDefault="00D27ED3" w:rsidP="00027881">
      <w:pPr>
        <w:keepLines/>
        <w:numPr>
          <w:ilvl w:val="0"/>
          <w:numId w:val="8"/>
        </w:numPr>
        <w:tabs>
          <w:tab w:val="clear" w:pos="720"/>
          <w:tab w:val="num" w:pos="360"/>
          <w:tab w:val="left" w:pos="993"/>
          <w:tab w:val="right" w:pos="5529"/>
          <w:tab w:val="right" w:pos="7655"/>
        </w:tabs>
        <w:ind w:left="360" w:firstLine="66"/>
        <w:jc w:val="both"/>
        <w:rPr>
          <w:rFonts w:ascii="Arial" w:hAnsi="Arial"/>
          <w:sz w:val="20"/>
          <w:szCs w:val="20"/>
        </w:rPr>
      </w:pPr>
      <w:r>
        <w:rPr>
          <w:rFonts w:ascii="Arial" w:hAnsi="Arial"/>
          <w:sz w:val="20"/>
          <w:szCs w:val="20"/>
        </w:rPr>
        <w:t>i</w:t>
      </w:r>
      <w:r w:rsidR="00834A7C" w:rsidRPr="00345AB7">
        <w:rPr>
          <w:rFonts w:ascii="Arial" w:hAnsi="Arial"/>
          <w:sz w:val="20"/>
          <w:szCs w:val="20"/>
        </w:rPr>
        <w:t xml:space="preserve">ntérêts </w:t>
      </w:r>
      <w:r w:rsidR="00A71927">
        <w:rPr>
          <w:rFonts w:ascii="Arial" w:hAnsi="Arial"/>
          <w:sz w:val="20"/>
          <w:szCs w:val="20"/>
        </w:rPr>
        <w:t>courus à recevoir sur placements</w:t>
      </w:r>
      <w:r w:rsidR="00834A7C" w:rsidRPr="00345AB7">
        <w:rPr>
          <w:rFonts w:ascii="Arial" w:hAnsi="Arial"/>
          <w:sz w:val="20"/>
          <w:szCs w:val="20"/>
        </w:rPr>
        <w:tab/>
        <w:t xml:space="preserve">           </w:t>
      </w:r>
      <w:r w:rsidR="00834A7C" w:rsidRPr="00345AB7">
        <w:rPr>
          <w:rFonts w:ascii="Arial" w:hAnsi="Arial"/>
          <w:sz w:val="20"/>
          <w:szCs w:val="20"/>
        </w:rPr>
        <w:tab/>
      </w:r>
      <w:r w:rsidR="004937F0">
        <w:rPr>
          <w:rFonts w:ascii="Arial" w:hAnsi="Arial"/>
          <w:sz w:val="20"/>
          <w:szCs w:val="20"/>
          <w:u w:val="single"/>
        </w:rPr>
        <w:t xml:space="preserve"> </w:t>
      </w:r>
      <w:r w:rsidR="004937F0" w:rsidRPr="004937F0">
        <w:rPr>
          <w:rFonts w:ascii="Arial" w:hAnsi="Arial"/>
          <w:sz w:val="20"/>
          <w:szCs w:val="20"/>
          <w:u w:val="single"/>
        </w:rPr>
        <w:t xml:space="preserve"> </w:t>
      </w:r>
      <w:r w:rsidR="004937F0">
        <w:rPr>
          <w:rFonts w:ascii="Arial" w:hAnsi="Arial"/>
          <w:sz w:val="20"/>
          <w:szCs w:val="20"/>
          <w:u w:val="single"/>
        </w:rPr>
        <w:t xml:space="preserve"> </w:t>
      </w:r>
      <w:r w:rsidR="00834A7C">
        <w:rPr>
          <w:rFonts w:ascii="Arial" w:hAnsi="Arial"/>
          <w:sz w:val="20"/>
          <w:szCs w:val="20"/>
          <w:u w:val="single"/>
        </w:rPr>
        <w:t xml:space="preserve">      </w:t>
      </w:r>
      <w:r w:rsidR="00834A7C" w:rsidRPr="00345AB7">
        <w:rPr>
          <w:rFonts w:ascii="Arial" w:hAnsi="Arial"/>
          <w:sz w:val="20"/>
          <w:szCs w:val="20"/>
          <w:u w:val="single"/>
        </w:rPr>
        <w:t xml:space="preserve">  </w:t>
      </w:r>
      <w:r w:rsidR="00E0533E">
        <w:rPr>
          <w:rFonts w:ascii="Arial" w:hAnsi="Arial"/>
          <w:sz w:val="20"/>
          <w:szCs w:val="20"/>
          <w:u w:val="single"/>
        </w:rPr>
        <w:t>8 632</w:t>
      </w:r>
      <w:r w:rsidR="00834A7C" w:rsidRPr="00345AB7">
        <w:rPr>
          <w:rFonts w:ascii="Arial" w:hAnsi="Arial"/>
          <w:sz w:val="20"/>
          <w:szCs w:val="20"/>
          <w:u w:val="single"/>
        </w:rPr>
        <w:t xml:space="preserve"> €</w:t>
      </w:r>
      <w:r w:rsidR="00716096" w:rsidRPr="00716096">
        <w:rPr>
          <w:rFonts w:ascii="Arial" w:hAnsi="Arial"/>
          <w:sz w:val="20"/>
          <w:szCs w:val="20"/>
        </w:rPr>
        <w:tab/>
      </w:r>
      <w:r w:rsidR="00716096">
        <w:rPr>
          <w:rFonts w:ascii="Arial" w:hAnsi="Arial"/>
          <w:sz w:val="20"/>
          <w:szCs w:val="20"/>
        </w:rPr>
        <w:t xml:space="preserve">         </w:t>
      </w:r>
      <w:r w:rsidR="00716096" w:rsidRPr="00716096">
        <w:rPr>
          <w:rFonts w:ascii="Arial" w:hAnsi="Arial"/>
          <w:sz w:val="20"/>
          <w:szCs w:val="20"/>
          <w:u w:val="single"/>
        </w:rPr>
        <w:t xml:space="preserve">  </w:t>
      </w:r>
      <w:r w:rsidR="00716096">
        <w:rPr>
          <w:rFonts w:ascii="Arial" w:hAnsi="Arial"/>
          <w:sz w:val="20"/>
          <w:szCs w:val="20"/>
          <w:u w:val="single"/>
        </w:rPr>
        <w:t xml:space="preserve">  </w:t>
      </w:r>
      <w:r w:rsidR="009F73D0">
        <w:rPr>
          <w:rFonts w:ascii="Arial" w:hAnsi="Arial"/>
          <w:sz w:val="20"/>
          <w:szCs w:val="20"/>
          <w:u w:val="single"/>
        </w:rPr>
        <w:t xml:space="preserve"> </w:t>
      </w:r>
      <w:r w:rsidR="00716096">
        <w:rPr>
          <w:rFonts w:ascii="Arial" w:hAnsi="Arial"/>
          <w:sz w:val="20"/>
          <w:szCs w:val="20"/>
          <w:u w:val="single"/>
        </w:rPr>
        <w:t xml:space="preserve">     6 </w:t>
      </w:r>
      <w:r w:rsidR="008D6998">
        <w:rPr>
          <w:rFonts w:ascii="Arial" w:hAnsi="Arial"/>
          <w:sz w:val="20"/>
          <w:szCs w:val="20"/>
          <w:u w:val="single"/>
        </w:rPr>
        <w:t>731</w:t>
      </w:r>
      <w:r w:rsidR="00716096">
        <w:rPr>
          <w:rFonts w:ascii="Arial" w:hAnsi="Arial"/>
          <w:sz w:val="20"/>
          <w:szCs w:val="20"/>
          <w:u w:val="single"/>
        </w:rPr>
        <w:t xml:space="preserve"> €</w:t>
      </w:r>
    </w:p>
    <w:p w:rsidR="00834A7C" w:rsidRDefault="00834A7C" w:rsidP="00834A7C">
      <w:pPr>
        <w:keepLines/>
        <w:tabs>
          <w:tab w:val="left" w:pos="993"/>
          <w:tab w:val="right" w:pos="5529"/>
          <w:tab w:val="right" w:pos="7655"/>
        </w:tabs>
        <w:ind w:left="720" w:firstLine="66"/>
        <w:jc w:val="both"/>
        <w:rPr>
          <w:rFonts w:ascii="Arial" w:hAnsi="Arial"/>
          <w:b/>
          <w:sz w:val="22"/>
          <w:szCs w:val="22"/>
        </w:rPr>
      </w:pPr>
      <w:r w:rsidRPr="00345AB7">
        <w:rPr>
          <w:rFonts w:ascii="Arial" w:hAnsi="Arial"/>
          <w:sz w:val="20"/>
          <w:szCs w:val="20"/>
        </w:rPr>
        <w:tab/>
      </w:r>
      <w:r w:rsidRPr="00345AB7">
        <w:rPr>
          <w:rFonts w:ascii="Arial" w:hAnsi="Arial"/>
          <w:sz w:val="20"/>
          <w:szCs w:val="20"/>
        </w:rPr>
        <w:tab/>
      </w:r>
      <w:r w:rsidRPr="00345AB7">
        <w:rPr>
          <w:rFonts w:ascii="Arial" w:hAnsi="Arial"/>
          <w:sz w:val="22"/>
          <w:szCs w:val="22"/>
        </w:rPr>
        <w:tab/>
      </w:r>
      <w:r w:rsidRPr="007F27AB">
        <w:rPr>
          <w:rFonts w:ascii="Arial" w:hAnsi="Arial"/>
          <w:b/>
          <w:sz w:val="22"/>
          <w:szCs w:val="22"/>
        </w:rPr>
        <w:t>1</w:t>
      </w:r>
      <w:r w:rsidR="008F6B59">
        <w:rPr>
          <w:rFonts w:ascii="Arial" w:hAnsi="Arial"/>
          <w:b/>
          <w:sz w:val="22"/>
          <w:szCs w:val="22"/>
        </w:rPr>
        <w:t>3</w:t>
      </w:r>
      <w:r w:rsidR="00E0533E">
        <w:rPr>
          <w:rFonts w:ascii="Arial" w:hAnsi="Arial"/>
          <w:b/>
          <w:sz w:val="22"/>
          <w:szCs w:val="22"/>
        </w:rPr>
        <w:t> 078 366</w:t>
      </w:r>
      <w:r w:rsidRPr="007F27AB">
        <w:rPr>
          <w:rFonts w:ascii="Arial" w:hAnsi="Arial"/>
          <w:b/>
          <w:sz w:val="22"/>
          <w:szCs w:val="22"/>
        </w:rPr>
        <w:t xml:space="preserve"> €</w:t>
      </w:r>
      <w:r w:rsidR="00716096">
        <w:rPr>
          <w:rFonts w:ascii="Arial" w:hAnsi="Arial"/>
          <w:b/>
          <w:sz w:val="22"/>
          <w:szCs w:val="22"/>
        </w:rPr>
        <w:tab/>
        <w:t xml:space="preserve">        10 477 66</w:t>
      </w:r>
      <w:r w:rsidR="008D6998">
        <w:rPr>
          <w:rFonts w:ascii="Arial" w:hAnsi="Arial"/>
          <w:b/>
          <w:sz w:val="22"/>
          <w:szCs w:val="22"/>
        </w:rPr>
        <w:t>7</w:t>
      </w:r>
      <w:r w:rsidR="00716096">
        <w:rPr>
          <w:rFonts w:ascii="Arial" w:hAnsi="Arial"/>
          <w:b/>
          <w:sz w:val="22"/>
          <w:szCs w:val="22"/>
        </w:rPr>
        <w:t xml:space="preserve"> €</w:t>
      </w:r>
    </w:p>
    <w:p w:rsidR="006619B9" w:rsidRPr="00FA5230" w:rsidRDefault="006619B9" w:rsidP="00834A7C">
      <w:pPr>
        <w:keepLines/>
        <w:tabs>
          <w:tab w:val="left" w:pos="993"/>
          <w:tab w:val="right" w:pos="5529"/>
          <w:tab w:val="right" w:pos="7655"/>
        </w:tabs>
        <w:ind w:left="720" w:firstLine="66"/>
        <w:jc w:val="both"/>
        <w:rPr>
          <w:rFonts w:ascii="Arial" w:hAnsi="Arial"/>
          <w:b/>
          <w:sz w:val="8"/>
          <w:szCs w:val="22"/>
        </w:rPr>
      </w:pPr>
    </w:p>
    <w:p w:rsidR="00834A7C" w:rsidRDefault="00D27ED3" w:rsidP="00027881">
      <w:pPr>
        <w:keepLines/>
        <w:numPr>
          <w:ilvl w:val="0"/>
          <w:numId w:val="8"/>
        </w:numPr>
        <w:tabs>
          <w:tab w:val="clear" w:pos="720"/>
          <w:tab w:val="left" w:pos="360"/>
          <w:tab w:val="left" w:pos="426"/>
          <w:tab w:val="left" w:pos="993"/>
          <w:tab w:val="right" w:pos="7655"/>
          <w:tab w:val="right" w:pos="8080"/>
        </w:tabs>
        <w:ind w:left="360" w:firstLine="66"/>
        <w:jc w:val="both"/>
        <w:rPr>
          <w:rFonts w:ascii="Arial" w:hAnsi="Arial"/>
          <w:sz w:val="20"/>
          <w:szCs w:val="20"/>
        </w:rPr>
      </w:pPr>
      <w:r>
        <w:rPr>
          <w:rFonts w:ascii="Arial" w:hAnsi="Arial"/>
          <w:sz w:val="20"/>
          <w:szCs w:val="20"/>
        </w:rPr>
        <w:t>s</w:t>
      </w:r>
      <w:r w:rsidR="00834A7C" w:rsidRPr="00345AB7">
        <w:rPr>
          <w:rFonts w:ascii="Arial" w:hAnsi="Arial"/>
          <w:sz w:val="20"/>
          <w:szCs w:val="20"/>
        </w:rPr>
        <w:t xml:space="preserve">oldes bancaires </w:t>
      </w:r>
      <w:r w:rsidR="00A71927">
        <w:rPr>
          <w:rFonts w:ascii="Arial" w:hAnsi="Arial"/>
          <w:sz w:val="20"/>
          <w:szCs w:val="20"/>
        </w:rPr>
        <w:t xml:space="preserve">– banques </w:t>
      </w:r>
      <w:r>
        <w:rPr>
          <w:rFonts w:ascii="Arial" w:hAnsi="Arial"/>
          <w:sz w:val="20"/>
          <w:szCs w:val="20"/>
        </w:rPr>
        <w:t>S</w:t>
      </w:r>
      <w:r w:rsidR="00834A7C" w:rsidRPr="00345AB7">
        <w:rPr>
          <w:rFonts w:ascii="Arial" w:hAnsi="Arial"/>
          <w:sz w:val="20"/>
          <w:szCs w:val="20"/>
        </w:rPr>
        <w:t>iège</w:t>
      </w:r>
      <w:r w:rsidR="00834A7C" w:rsidRPr="00345AB7">
        <w:rPr>
          <w:rFonts w:ascii="Arial" w:hAnsi="Arial"/>
          <w:sz w:val="20"/>
          <w:szCs w:val="20"/>
        </w:rPr>
        <w:tab/>
      </w:r>
      <w:r w:rsidR="007C2B5C">
        <w:rPr>
          <w:rFonts w:ascii="Arial" w:hAnsi="Arial"/>
          <w:sz w:val="20"/>
          <w:szCs w:val="20"/>
        </w:rPr>
        <w:t xml:space="preserve">229 885 </w:t>
      </w:r>
      <w:r w:rsidR="00834A7C" w:rsidRPr="00345AB7">
        <w:rPr>
          <w:rFonts w:ascii="Arial" w:hAnsi="Arial"/>
          <w:sz w:val="20"/>
          <w:szCs w:val="20"/>
        </w:rPr>
        <w:t>€</w:t>
      </w:r>
      <w:r w:rsidR="00716096">
        <w:rPr>
          <w:rFonts w:ascii="Arial" w:hAnsi="Arial"/>
          <w:sz w:val="20"/>
          <w:szCs w:val="20"/>
        </w:rPr>
        <w:tab/>
      </w:r>
      <w:r w:rsidR="00716096">
        <w:rPr>
          <w:rFonts w:ascii="Arial" w:hAnsi="Arial"/>
          <w:sz w:val="20"/>
          <w:szCs w:val="20"/>
        </w:rPr>
        <w:tab/>
        <w:t xml:space="preserve">    443 501 €</w:t>
      </w:r>
    </w:p>
    <w:p w:rsidR="00834A7C" w:rsidRPr="00E4183B" w:rsidRDefault="00D27ED3" w:rsidP="00027881">
      <w:pPr>
        <w:keepLines/>
        <w:numPr>
          <w:ilvl w:val="0"/>
          <w:numId w:val="8"/>
        </w:numPr>
        <w:tabs>
          <w:tab w:val="clear" w:pos="720"/>
          <w:tab w:val="left" w:pos="360"/>
          <w:tab w:val="left" w:pos="426"/>
          <w:tab w:val="left" w:pos="993"/>
          <w:tab w:val="right" w:pos="7655"/>
          <w:tab w:val="right" w:pos="8080"/>
        </w:tabs>
        <w:ind w:left="360" w:firstLine="66"/>
        <w:jc w:val="both"/>
        <w:rPr>
          <w:rFonts w:ascii="Arial" w:hAnsi="Arial"/>
          <w:sz w:val="20"/>
          <w:szCs w:val="20"/>
        </w:rPr>
      </w:pPr>
      <w:r>
        <w:rPr>
          <w:rFonts w:ascii="Arial" w:hAnsi="Arial"/>
          <w:sz w:val="20"/>
          <w:szCs w:val="20"/>
        </w:rPr>
        <w:t>d</w:t>
      </w:r>
      <w:r w:rsidR="00834A7C" w:rsidRPr="00345AB7">
        <w:rPr>
          <w:rFonts w:ascii="Arial" w:hAnsi="Arial"/>
          <w:sz w:val="20"/>
          <w:szCs w:val="20"/>
        </w:rPr>
        <w:t xml:space="preserve">ons et </w:t>
      </w:r>
      <w:r>
        <w:rPr>
          <w:rFonts w:ascii="Arial" w:hAnsi="Arial"/>
          <w:sz w:val="20"/>
          <w:szCs w:val="20"/>
        </w:rPr>
        <w:t>r</w:t>
      </w:r>
      <w:r w:rsidR="00834A7C" w:rsidRPr="00345AB7">
        <w:rPr>
          <w:rFonts w:ascii="Arial" w:hAnsi="Arial"/>
          <w:sz w:val="20"/>
          <w:szCs w:val="20"/>
        </w:rPr>
        <w:t xml:space="preserve">èglements </w:t>
      </w:r>
      <w:r w:rsidR="0005546E">
        <w:rPr>
          <w:rFonts w:ascii="Arial" w:hAnsi="Arial"/>
          <w:sz w:val="20"/>
          <w:szCs w:val="20"/>
        </w:rPr>
        <w:t>2018</w:t>
      </w:r>
      <w:r w:rsidR="00834A7C" w:rsidRPr="00345AB7">
        <w:rPr>
          <w:rFonts w:ascii="Arial" w:hAnsi="Arial"/>
          <w:sz w:val="20"/>
          <w:szCs w:val="20"/>
        </w:rPr>
        <w:t xml:space="preserve"> encaissés début janvier </w:t>
      </w:r>
      <w:r w:rsidR="0005546E">
        <w:rPr>
          <w:rFonts w:ascii="Arial" w:hAnsi="Arial"/>
          <w:sz w:val="20"/>
          <w:szCs w:val="20"/>
        </w:rPr>
        <w:t>2018</w:t>
      </w:r>
      <w:r w:rsidR="00834A7C" w:rsidRPr="00345AB7">
        <w:rPr>
          <w:rFonts w:ascii="Arial" w:hAnsi="Arial"/>
          <w:sz w:val="20"/>
          <w:szCs w:val="20"/>
        </w:rPr>
        <w:tab/>
      </w:r>
      <w:r w:rsidR="007C2B5C">
        <w:rPr>
          <w:rFonts w:ascii="Arial" w:hAnsi="Arial"/>
          <w:sz w:val="20"/>
          <w:szCs w:val="20"/>
        </w:rPr>
        <w:t>264 936</w:t>
      </w:r>
      <w:r w:rsidR="00A71927">
        <w:rPr>
          <w:rFonts w:ascii="Arial" w:hAnsi="Arial"/>
          <w:sz w:val="20"/>
          <w:szCs w:val="20"/>
        </w:rPr>
        <w:t xml:space="preserve"> </w:t>
      </w:r>
      <w:r w:rsidR="00834A7C" w:rsidRPr="00345AB7">
        <w:rPr>
          <w:rFonts w:ascii="Arial" w:hAnsi="Arial"/>
          <w:sz w:val="20"/>
          <w:szCs w:val="20"/>
        </w:rPr>
        <w:t>€</w:t>
      </w:r>
      <w:r w:rsidR="00716096">
        <w:rPr>
          <w:rFonts w:ascii="Arial" w:hAnsi="Arial"/>
          <w:sz w:val="20"/>
          <w:szCs w:val="20"/>
        </w:rPr>
        <w:tab/>
      </w:r>
      <w:r w:rsidR="00716096">
        <w:rPr>
          <w:rFonts w:ascii="Arial" w:hAnsi="Arial"/>
          <w:sz w:val="20"/>
          <w:szCs w:val="20"/>
        </w:rPr>
        <w:tab/>
        <w:t xml:space="preserve">    363 694 €</w:t>
      </w:r>
    </w:p>
    <w:p w:rsidR="00834A7C" w:rsidRPr="00345AB7" w:rsidRDefault="00D27ED3" w:rsidP="00027881">
      <w:pPr>
        <w:keepLines/>
        <w:numPr>
          <w:ilvl w:val="0"/>
          <w:numId w:val="8"/>
        </w:numPr>
        <w:tabs>
          <w:tab w:val="clear" w:pos="720"/>
          <w:tab w:val="left" w:pos="360"/>
          <w:tab w:val="left" w:pos="426"/>
          <w:tab w:val="num" w:pos="993"/>
          <w:tab w:val="right" w:pos="7655"/>
          <w:tab w:val="right" w:pos="8080"/>
        </w:tabs>
        <w:ind w:left="993" w:hanging="567"/>
        <w:jc w:val="both"/>
        <w:rPr>
          <w:rFonts w:ascii="Arial" w:hAnsi="Arial"/>
          <w:sz w:val="20"/>
          <w:szCs w:val="20"/>
        </w:rPr>
      </w:pPr>
      <w:r>
        <w:rPr>
          <w:rFonts w:ascii="Arial" w:hAnsi="Arial"/>
          <w:sz w:val="20"/>
          <w:szCs w:val="20"/>
        </w:rPr>
        <w:t>s</w:t>
      </w:r>
      <w:r w:rsidR="00834A7C" w:rsidRPr="00345AB7">
        <w:rPr>
          <w:rFonts w:ascii="Arial" w:hAnsi="Arial"/>
          <w:sz w:val="20"/>
          <w:szCs w:val="20"/>
        </w:rPr>
        <w:t xml:space="preserve">oldes bancaires </w:t>
      </w:r>
      <w:r w:rsidR="00A71927">
        <w:rPr>
          <w:rFonts w:ascii="Arial" w:hAnsi="Arial"/>
          <w:sz w:val="20"/>
          <w:szCs w:val="20"/>
        </w:rPr>
        <w:t xml:space="preserve">- banques </w:t>
      </w:r>
      <w:r w:rsidR="00834A7C" w:rsidRPr="00345AB7">
        <w:rPr>
          <w:rFonts w:ascii="Arial" w:hAnsi="Arial"/>
          <w:sz w:val="20"/>
          <w:szCs w:val="20"/>
        </w:rPr>
        <w:t>Virades</w:t>
      </w:r>
      <w:r w:rsidR="00834A7C" w:rsidRPr="00345AB7">
        <w:rPr>
          <w:rFonts w:ascii="Arial" w:hAnsi="Arial"/>
          <w:sz w:val="20"/>
          <w:szCs w:val="20"/>
        </w:rPr>
        <w:tab/>
      </w:r>
      <w:r w:rsidR="00E0533E">
        <w:rPr>
          <w:rFonts w:ascii="Arial" w:hAnsi="Arial"/>
          <w:sz w:val="20"/>
          <w:szCs w:val="20"/>
        </w:rPr>
        <w:t>156 903</w:t>
      </w:r>
      <w:r w:rsidR="00834A7C" w:rsidRPr="00345AB7">
        <w:rPr>
          <w:rFonts w:ascii="Arial" w:hAnsi="Arial"/>
          <w:sz w:val="20"/>
          <w:szCs w:val="20"/>
        </w:rPr>
        <w:t xml:space="preserve"> €</w:t>
      </w:r>
      <w:r w:rsidR="00716096">
        <w:rPr>
          <w:rFonts w:ascii="Arial" w:hAnsi="Arial"/>
          <w:sz w:val="20"/>
          <w:szCs w:val="20"/>
        </w:rPr>
        <w:tab/>
      </w:r>
      <w:r w:rsidR="00716096">
        <w:rPr>
          <w:rFonts w:ascii="Arial" w:hAnsi="Arial"/>
          <w:sz w:val="20"/>
          <w:szCs w:val="20"/>
        </w:rPr>
        <w:tab/>
        <w:t xml:space="preserve">    176 316 €</w:t>
      </w:r>
    </w:p>
    <w:p w:rsidR="00834A7C" w:rsidRPr="00A71927" w:rsidRDefault="00D27ED3" w:rsidP="00027881">
      <w:pPr>
        <w:keepLines/>
        <w:numPr>
          <w:ilvl w:val="0"/>
          <w:numId w:val="8"/>
        </w:numPr>
        <w:tabs>
          <w:tab w:val="clear" w:pos="720"/>
          <w:tab w:val="left" w:pos="360"/>
          <w:tab w:val="left" w:pos="426"/>
          <w:tab w:val="num" w:pos="993"/>
          <w:tab w:val="right" w:pos="7655"/>
          <w:tab w:val="right" w:pos="8080"/>
        </w:tabs>
        <w:ind w:left="993" w:hanging="567"/>
        <w:jc w:val="both"/>
        <w:rPr>
          <w:rFonts w:ascii="Arial" w:hAnsi="Arial"/>
          <w:sz w:val="20"/>
          <w:szCs w:val="20"/>
        </w:rPr>
      </w:pPr>
      <w:r>
        <w:rPr>
          <w:rFonts w:ascii="Arial" w:hAnsi="Arial"/>
          <w:sz w:val="20"/>
          <w:szCs w:val="20"/>
        </w:rPr>
        <w:t>s</w:t>
      </w:r>
      <w:r w:rsidR="00834A7C" w:rsidRPr="00345AB7">
        <w:rPr>
          <w:rFonts w:ascii="Arial" w:hAnsi="Arial"/>
          <w:sz w:val="20"/>
          <w:szCs w:val="20"/>
        </w:rPr>
        <w:t xml:space="preserve">oldes bancaires </w:t>
      </w:r>
      <w:r w:rsidR="00633898">
        <w:rPr>
          <w:rFonts w:ascii="Arial" w:hAnsi="Arial"/>
          <w:sz w:val="20"/>
          <w:szCs w:val="20"/>
        </w:rPr>
        <w:t>-</w:t>
      </w:r>
      <w:r w:rsidR="00A71927">
        <w:rPr>
          <w:rFonts w:ascii="Arial" w:hAnsi="Arial"/>
          <w:sz w:val="20"/>
          <w:szCs w:val="20"/>
        </w:rPr>
        <w:t xml:space="preserve"> banques </w:t>
      </w:r>
      <w:r w:rsidR="00834A7C" w:rsidRPr="00345AB7">
        <w:rPr>
          <w:rFonts w:ascii="Arial" w:hAnsi="Arial"/>
          <w:sz w:val="20"/>
          <w:szCs w:val="20"/>
        </w:rPr>
        <w:t>Délégations territoriales</w:t>
      </w:r>
      <w:r w:rsidR="00834A7C" w:rsidRPr="00345AB7">
        <w:rPr>
          <w:rFonts w:ascii="Arial" w:hAnsi="Arial"/>
          <w:sz w:val="20"/>
          <w:szCs w:val="20"/>
        </w:rPr>
        <w:tab/>
      </w:r>
      <w:r w:rsidR="00E0533E">
        <w:rPr>
          <w:rFonts w:ascii="Arial" w:hAnsi="Arial"/>
          <w:sz w:val="20"/>
          <w:szCs w:val="20"/>
        </w:rPr>
        <w:t>40 452</w:t>
      </w:r>
      <w:r w:rsidR="00834A7C" w:rsidRPr="00A71927">
        <w:rPr>
          <w:rFonts w:ascii="Arial" w:hAnsi="Arial"/>
          <w:sz w:val="20"/>
          <w:szCs w:val="20"/>
        </w:rPr>
        <w:t xml:space="preserve"> €</w:t>
      </w:r>
      <w:r w:rsidR="00716096">
        <w:rPr>
          <w:rFonts w:ascii="Arial" w:hAnsi="Arial"/>
          <w:sz w:val="20"/>
          <w:szCs w:val="20"/>
        </w:rPr>
        <w:tab/>
      </w:r>
      <w:r w:rsidR="00716096">
        <w:rPr>
          <w:rFonts w:ascii="Arial" w:hAnsi="Arial"/>
          <w:sz w:val="20"/>
          <w:szCs w:val="20"/>
        </w:rPr>
        <w:tab/>
        <w:t xml:space="preserve">      62 195 €</w:t>
      </w:r>
    </w:p>
    <w:p w:rsidR="00834A7C" w:rsidRPr="00716096" w:rsidRDefault="00D27ED3" w:rsidP="00D1463F">
      <w:pPr>
        <w:keepLines/>
        <w:numPr>
          <w:ilvl w:val="0"/>
          <w:numId w:val="33"/>
        </w:numPr>
        <w:tabs>
          <w:tab w:val="left" w:pos="360"/>
          <w:tab w:val="left" w:pos="426"/>
          <w:tab w:val="num" w:pos="993"/>
          <w:tab w:val="right" w:pos="7655"/>
          <w:tab w:val="right" w:pos="8080"/>
        </w:tabs>
        <w:ind w:left="993" w:hanging="567"/>
        <w:jc w:val="both"/>
        <w:rPr>
          <w:rFonts w:ascii="Arial" w:hAnsi="Arial"/>
          <w:sz w:val="20"/>
          <w:szCs w:val="20"/>
          <w:u w:val="single"/>
        </w:rPr>
      </w:pPr>
      <w:r>
        <w:rPr>
          <w:rFonts w:ascii="Arial" w:hAnsi="Arial"/>
          <w:sz w:val="20"/>
          <w:szCs w:val="20"/>
        </w:rPr>
        <w:t>caisse</w:t>
      </w:r>
      <w:r w:rsidR="00834A7C" w:rsidRPr="00345AB7">
        <w:rPr>
          <w:rFonts w:ascii="Arial" w:hAnsi="Arial"/>
          <w:sz w:val="20"/>
          <w:szCs w:val="20"/>
        </w:rPr>
        <w:t xml:space="preserve"> et régies d’avance</w:t>
      </w:r>
      <w:r w:rsidR="00834A7C" w:rsidRPr="00345AB7">
        <w:rPr>
          <w:rFonts w:ascii="Arial" w:hAnsi="Arial"/>
          <w:sz w:val="20"/>
          <w:szCs w:val="20"/>
        </w:rPr>
        <w:tab/>
        <w:t xml:space="preserve">             </w:t>
      </w:r>
      <w:r w:rsidR="003D6B59">
        <w:rPr>
          <w:rFonts w:ascii="Arial" w:hAnsi="Arial"/>
          <w:sz w:val="20"/>
          <w:szCs w:val="20"/>
        </w:rPr>
        <w:t xml:space="preserve">  </w:t>
      </w:r>
      <w:r w:rsidR="003D6B59" w:rsidRPr="003D6B59">
        <w:rPr>
          <w:rFonts w:ascii="Arial" w:hAnsi="Arial"/>
          <w:sz w:val="20"/>
          <w:szCs w:val="20"/>
          <w:u w:val="single"/>
        </w:rPr>
        <w:t xml:space="preserve"> </w:t>
      </w:r>
      <w:r w:rsidR="004937F0">
        <w:rPr>
          <w:rFonts w:ascii="Arial" w:hAnsi="Arial"/>
          <w:sz w:val="20"/>
          <w:szCs w:val="20"/>
          <w:u w:val="single"/>
        </w:rPr>
        <w:t xml:space="preserve"> </w:t>
      </w:r>
      <w:r w:rsidR="00834A7C" w:rsidRPr="003D6B59">
        <w:rPr>
          <w:rFonts w:ascii="Arial" w:hAnsi="Arial"/>
          <w:sz w:val="20"/>
          <w:szCs w:val="20"/>
          <w:u w:val="single"/>
        </w:rPr>
        <w:t xml:space="preserve"> </w:t>
      </w:r>
      <w:r w:rsidR="008E4E19">
        <w:rPr>
          <w:rFonts w:ascii="Arial" w:hAnsi="Arial"/>
          <w:sz w:val="20"/>
          <w:szCs w:val="20"/>
          <w:u w:val="single"/>
        </w:rPr>
        <w:t xml:space="preserve">   </w:t>
      </w:r>
      <w:r w:rsidR="00E0533E">
        <w:rPr>
          <w:rFonts w:ascii="Arial" w:hAnsi="Arial"/>
          <w:sz w:val="20"/>
          <w:szCs w:val="20"/>
          <w:u w:val="single"/>
        </w:rPr>
        <w:t>3 578</w:t>
      </w:r>
      <w:r w:rsidR="00A71927">
        <w:rPr>
          <w:rFonts w:ascii="Arial" w:hAnsi="Arial"/>
          <w:sz w:val="20"/>
          <w:szCs w:val="20"/>
          <w:u w:val="single"/>
        </w:rPr>
        <w:t xml:space="preserve"> </w:t>
      </w:r>
      <w:r w:rsidR="00834A7C" w:rsidRPr="00A71927">
        <w:rPr>
          <w:rFonts w:ascii="Arial" w:hAnsi="Arial"/>
          <w:sz w:val="20"/>
          <w:szCs w:val="20"/>
          <w:u w:val="single"/>
        </w:rPr>
        <w:t>€</w:t>
      </w:r>
      <w:r w:rsidR="00716096" w:rsidRPr="00716096">
        <w:rPr>
          <w:rFonts w:ascii="Arial" w:hAnsi="Arial"/>
          <w:sz w:val="20"/>
          <w:szCs w:val="20"/>
        </w:rPr>
        <w:tab/>
      </w:r>
      <w:r w:rsidR="00716096">
        <w:rPr>
          <w:rFonts w:ascii="Arial" w:hAnsi="Arial"/>
          <w:sz w:val="20"/>
          <w:szCs w:val="20"/>
        </w:rPr>
        <w:t xml:space="preserve"> </w:t>
      </w:r>
      <w:r w:rsidR="008D6998">
        <w:rPr>
          <w:rFonts w:ascii="Arial" w:hAnsi="Arial"/>
          <w:sz w:val="20"/>
          <w:szCs w:val="20"/>
        </w:rPr>
        <w:tab/>
      </w:r>
      <w:r w:rsidR="00716096" w:rsidRPr="00716096">
        <w:rPr>
          <w:rFonts w:ascii="Arial" w:hAnsi="Arial"/>
          <w:sz w:val="20"/>
          <w:szCs w:val="20"/>
          <w:u w:val="single"/>
        </w:rPr>
        <w:t xml:space="preserve">        </w:t>
      </w:r>
      <w:r w:rsidR="008D6998">
        <w:rPr>
          <w:rFonts w:ascii="Arial" w:hAnsi="Arial"/>
          <w:sz w:val="20"/>
          <w:szCs w:val="20"/>
          <w:u w:val="single"/>
        </w:rPr>
        <w:t xml:space="preserve"> </w:t>
      </w:r>
      <w:r w:rsidR="00716096" w:rsidRPr="00716096">
        <w:rPr>
          <w:rFonts w:ascii="Arial" w:hAnsi="Arial"/>
          <w:sz w:val="20"/>
          <w:szCs w:val="20"/>
          <w:u w:val="single"/>
        </w:rPr>
        <w:t xml:space="preserve">  904 €</w:t>
      </w:r>
    </w:p>
    <w:p w:rsidR="00834A7C" w:rsidRDefault="00834A7C" w:rsidP="00834A7C">
      <w:pPr>
        <w:keepLines/>
        <w:tabs>
          <w:tab w:val="left" w:pos="2835"/>
          <w:tab w:val="right" w:pos="7655"/>
        </w:tabs>
        <w:ind w:firstLine="66"/>
        <w:jc w:val="both"/>
        <w:rPr>
          <w:rFonts w:ascii="Arial" w:hAnsi="Arial"/>
          <w:b/>
          <w:sz w:val="22"/>
          <w:szCs w:val="22"/>
        </w:rPr>
      </w:pPr>
      <w:r w:rsidRPr="00345AB7">
        <w:rPr>
          <w:rFonts w:ascii="Arial" w:hAnsi="Arial"/>
          <w:sz w:val="20"/>
          <w:szCs w:val="20"/>
        </w:rPr>
        <w:tab/>
      </w:r>
      <w:r w:rsidRPr="00345AB7">
        <w:rPr>
          <w:rFonts w:ascii="Arial" w:hAnsi="Arial"/>
          <w:sz w:val="20"/>
          <w:szCs w:val="20"/>
        </w:rPr>
        <w:tab/>
      </w:r>
      <w:r w:rsidR="007C2B5C">
        <w:rPr>
          <w:rFonts w:ascii="Arial" w:hAnsi="Arial"/>
          <w:b/>
          <w:sz w:val="22"/>
          <w:szCs w:val="22"/>
        </w:rPr>
        <w:t>695 754</w:t>
      </w:r>
      <w:r w:rsidRPr="007F27AB">
        <w:rPr>
          <w:rFonts w:ascii="Arial" w:hAnsi="Arial"/>
          <w:b/>
          <w:sz w:val="22"/>
          <w:szCs w:val="22"/>
        </w:rPr>
        <w:t xml:space="preserve"> €</w:t>
      </w:r>
      <w:r w:rsidR="00716096">
        <w:rPr>
          <w:rFonts w:ascii="Arial" w:hAnsi="Arial"/>
          <w:b/>
          <w:sz w:val="22"/>
          <w:szCs w:val="22"/>
        </w:rPr>
        <w:tab/>
        <w:t xml:space="preserve">           1 046 610 €</w:t>
      </w:r>
    </w:p>
    <w:p w:rsidR="001B00BC" w:rsidRDefault="001B00BC" w:rsidP="00834A7C">
      <w:pPr>
        <w:keepLines/>
        <w:tabs>
          <w:tab w:val="left" w:pos="2835"/>
          <w:tab w:val="right" w:pos="7655"/>
        </w:tabs>
        <w:jc w:val="both"/>
        <w:rPr>
          <w:rFonts w:ascii="Arial" w:hAnsi="Arial"/>
          <w:sz w:val="22"/>
        </w:rPr>
      </w:pPr>
    </w:p>
    <w:p w:rsidR="008E68D9" w:rsidRDefault="00834A7C" w:rsidP="00834A7C">
      <w:pPr>
        <w:keepLines/>
        <w:tabs>
          <w:tab w:val="left" w:pos="2835"/>
          <w:tab w:val="right" w:pos="7655"/>
        </w:tabs>
        <w:jc w:val="both"/>
        <w:rPr>
          <w:rFonts w:ascii="Arial" w:hAnsi="Arial"/>
          <w:sz w:val="22"/>
        </w:rPr>
      </w:pPr>
      <w:r w:rsidRPr="007235EC">
        <w:rPr>
          <w:rFonts w:ascii="Arial" w:hAnsi="Arial"/>
          <w:sz w:val="22"/>
        </w:rPr>
        <w:t xml:space="preserve">Au 31 décembre </w:t>
      </w:r>
      <w:r w:rsidR="0005546E">
        <w:rPr>
          <w:rFonts w:ascii="Arial" w:hAnsi="Arial"/>
          <w:sz w:val="22"/>
        </w:rPr>
        <w:t>2018</w:t>
      </w:r>
      <w:r w:rsidRPr="007235EC">
        <w:rPr>
          <w:rFonts w:ascii="Arial" w:hAnsi="Arial"/>
          <w:sz w:val="22"/>
        </w:rPr>
        <w:t>, des intérêts couru</w:t>
      </w:r>
      <w:r>
        <w:rPr>
          <w:rFonts w:ascii="Arial" w:hAnsi="Arial"/>
          <w:sz w:val="22"/>
        </w:rPr>
        <w:t xml:space="preserve">s sur les </w:t>
      </w:r>
      <w:r w:rsidR="00105725">
        <w:rPr>
          <w:rFonts w:ascii="Arial" w:hAnsi="Arial"/>
          <w:sz w:val="22"/>
        </w:rPr>
        <w:t>placements</w:t>
      </w:r>
      <w:r>
        <w:rPr>
          <w:rFonts w:ascii="Arial" w:hAnsi="Arial"/>
          <w:sz w:val="22"/>
        </w:rPr>
        <w:t xml:space="preserve"> </w:t>
      </w:r>
      <w:r w:rsidR="008F62B6">
        <w:rPr>
          <w:rFonts w:ascii="Arial" w:hAnsi="Arial"/>
          <w:sz w:val="22"/>
        </w:rPr>
        <w:t xml:space="preserve">ont été comptabilisés à hauteur </w:t>
      </w:r>
      <w:r w:rsidRPr="007235EC">
        <w:rPr>
          <w:rFonts w:ascii="Arial" w:hAnsi="Arial"/>
          <w:sz w:val="22"/>
        </w:rPr>
        <w:t xml:space="preserve">de </w:t>
      </w:r>
      <w:r w:rsidR="00105725">
        <w:rPr>
          <w:rFonts w:ascii="Arial" w:hAnsi="Arial"/>
          <w:sz w:val="22"/>
        </w:rPr>
        <w:t>6</w:t>
      </w:r>
      <w:r w:rsidR="00105725" w:rsidRPr="00105725">
        <w:rPr>
          <w:rFonts w:ascii="Arial" w:hAnsi="Arial"/>
          <w:color w:val="FFFFFF" w:themeColor="background1"/>
          <w:sz w:val="22"/>
        </w:rPr>
        <w:t>.</w:t>
      </w:r>
      <w:r w:rsidR="008F62B6">
        <w:rPr>
          <w:rFonts w:ascii="Arial" w:hAnsi="Arial"/>
          <w:sz w:val="22"/>
        </w:rPr>
        <w:t>731</w:t>
      </w:r>
      <w:r w:rsidRPr="008A4ADC">
        <w:rPr>
          <w:rFonts w:ascii="Arial" w:hAnsi="Arial"/>
          <w:sz w:val="22"/>
          <w:szCs w:val="22"/>
        </w:rPr>
        <w:t xml:space="preserve"> </w:t>
      </w:r>
      <w:r w:rsidR="008E68D9">
        <w:rPr>
          <w:rFonts w:ascii="Arial" w:hAnsi="Arial"/>
          <w:sz w:val="22"/>
        </w:rPr>
        <w:t>€.</w:t>
      </w:r>
    </w:p>
    <w:p w:rsidR="00834A7C" w:rsidRDefault="00834A7C" w:rsidP="00834A7C">
      <w:pPr>
        <w:keepLines/>
        <w:tabs>
          <w:tab w:val="left" w:pos="2835"/>
          <w:tab w:val="right" w:pos="7655"/>
        </w:tabs>
        <w:jc w:val="both"/>
        <w:rPr>
          <w:rFonts w:ascii="Arial" w:hAnsi="Arial"/>
          <w:sz w:val="22"/>
        </w:rPr>
      </w:pPr>
      <w:r>
        <w:rPr>
          <w:rFonts w:ascii="Arial" w:hAnsi="Arial"/>
          <w:sz w:val="22"/>
        </w:rPr>
        <w:t>La politique de placements de l’</w:t>
      </w:r>
      <w:r w:rsidR="00081B5C">
        <w:rPr>
          <w:rFonts w:ascii="Arial" w:hAnsi="Arial"/>
          <w:sz w:val="22"/>
        </w:rPr>
        <w:t>association</w:t>
      </w:r>
      <w:r>
        <w:rPr>
          <w:rFonts w:ascii="Arial" w:hAnsi="Arial"/>
          <w:sz w:val="22"/>
        </w:rPr>
        <w:t xml:space="preserve"> vise à constater au maximum les produits financiers au cours de l’exercice écoulé.</w:t>
      </w:r>
    </w:p>
    <w:p w:rsidR="00834A7C" w:rsidRDefault="00834A7C" w:rsidP="00834A7C">
      <w:pPr>
        <w:keepLines/>
        <w:tabs>
          <w:tab w:val="left" w:pos="2835"/>
          <w:tab w:val="right" w:pos="7655"/>
        </w:tabs>
        <w:jc w:val="both"/>
        <w:rPr>
          <w:rFonts w:ascii="Arial" w:hAnsi="Arial"/>
          <w:sz w:val="22"/>
        </w:rPr>
      </w:pPr>
      <w:r>
        <w:rPr>
          <w:rFonts w:ascii="Arial" w:hAnsi="Arial"/>
          <w:sz w:val="22"/>
        </w:rPr>
        <w:t>Le cas échéant, les moins-values</w:t>
      </w:r>
      <w:r w:rsidRPr="007235EC">
        <w:rPr>
          <w:rFonts w:ascii="Arial" w:hAnsi="Arial"/>
          <w:sz w:val="22"/>
        </w:rPr>
        <w:t xml:space="preserve"> existant</w:t>
      </w:r>
      <w:r>
        <w:rPr>
          <w:rFonts w:ascii="Arial" w:hAnsi="Arial"/>
          <w:sz w:val="22"/>
        </w:rPr>
        <w:t>es</w:t>
      </w:r>
      <w:r w:rsidRPr="007235EC">
        <w:rPr>
          <w:rFonts w:ascii="Arial" w:hAnsi="Arial"/>
          <w:sz w:val="22"/>
        </w:rPr>
        <w:t xml:space="preserve"> </w:t>
      </w:r>
      <w:r>
        <w:rPr>
          <w:rFonts w:ascii="Arial" w:hAnsi="Arial"/>
          <w:sz w:val="22"/>
        </w:rPr>
        <w:t xml:space="preserve">à la date d’arrêté </w:t>
      </w:r>
      <w:r w:rsidRPr="007235EC">
        <w:rPr>
          <w:rFonts w:ascii="Arial" w:hAnsi="Arial"/>
          <w:sz w:val="22"/>
        </w:rPr>
        <w:t>sur les OPCVM bénéficiant d’une str</w:t>
      </w:r>
      <w:r w:rsidRPr="007235EC">
        <w:rPr>
          <w:rFonts w:ascii="Arial" w:hAnsi="Arial"/>
          <w:sz w:val="22"/>
        </w:rPr>
        <w:t>a</w:t>
      </w:r>
      <w:r w:rsidRPr="007235EC">
        <w:rPr>
          <w:rFonts w:ascii="Arial" w:hAnsi="Arial"/>
          <w:sz w:val="22"/>
        </w:rPr>
        <w:t>tégie de garantie à échéance</w:t>
      </w:r>
      <w:r>
        <w:rPr>
          <w:rFonts w:ascii="Arial" w:hAnsi="Arial"/>
          <w:sz w:val="22"/>
        </w:rPr>
        <w:t xml:space="preserve"> </w:t>
      </w:r>
      <w:r w:rsidRPr="007235EC">
        <w:rPr>
          <w:rFonts w:ascii="Arial" w:hAnsi="Arial"/>
          <w:sz w:val="22"/>
        </w:rPr>
        <w:t xml:space="preserve">par les établissements financiers émetteurs </w:t>
      </w:r>
      <w:r>
        <w:rPr>
          <w:rFonts w:ascii="Arial" w:hAnsi="Arial"/>
          <w:sz w:val="22"/>
        </w:rPr>
        <w:t>ne font pas l’objet de d</w:t>
      </w:r>
      <w:r>
        <w:rPr>
          <w:rFonts w:ascii="Arial" w:hAnsi="Arial"/>
          <w:sz w:val="22"/>
        </w:rPr>
        <w:t>é</w:t>
      </w:r>
      <w:r>
        <w:rPr>
          <w:rFonts w:ascii="Arial" w:hAnsi="Arial"/>
          <w:sz w:val="22"/>
        </w:rPr>
        <w:t>préciation.</w:t>
      </w:r>
    </w:p>
    <w:p w:rsidR="00621B1B" w:rsidRPr="00621B1B" w:rsidRDefault="00621B1B" w:rsidP="00834A7C">
      <w:pPr>
        <w:keepLines/>
        <w:tabs>
          <w:tab w:val="left" w:pos="2835"/>
          <w:tab w:val="right" w:pos="7655"/>
        </w:tabs>
        <w:jc w:val="both"/>
        <w:rPr>
          <w:rFonts w:ascii="Arial" w:hAnsi="Arial"/>
          <w:b/>
          <w:sz w:val="8"/>
        </w:rPr>
      </w:pPr>
    </w:p>
    <w:p w:rsidR="00834A7C" w:rsidRPr="00FA5230" w:rsidRDefault="00834A7C" w:rsidP="00834A7C">
      <w:pPr>
        <w:keepLines/>
        <w:tabs>
          <w:tab w:val="left" w:pos="0"/>
          <w:tab w:val="left" w:pos="2835"/>
          <w:tab w:val="right" w:pos="5529"/>
          <w:tab w:val="right" w:pos="8080"/>
        </w:tabs>
        <w:jc w:val="both"/>
        <w:rPr>
          <w:rFonts w:ascii="Arial" w:hAnsi="Arial"/>
          <w:sz w:val="8"/>
          <w:szCs w:val="16"/>
        </w:rPr>
      </w:pPr>
    </w:p>
    <w:p w:rsidR="00834A7C" w:rsidRDefault="00834A7C" w:rsidP="00834A7C">
      <w:pPr>
        <w:keepLines/>
        <w:tabs>
          <w:tab w:val="left" w:pos="0"/>
          <w:tab w:val="left" w:pos="2835"/>
          <w:tab w:val="right" w:pos="5529"/>
          <w:tab w:val="right" w:pos="8080"/>
        </w:tabs>
        <w:ind w:left="426"/>
        <w:jc w:val="both"/>
        <w:rPr>
          <w:rFonts w:ascii="Arial" w:hAnsi="Arial"/>
          <w:b/>
          <w:sz w:val="22"/>
        </w:rPr>
      </w:pPr>
      <w:r>
        <w:rPr>
          <w:rFonts w:ascii="Arial" w:hAnsi="Arial"/>
          <w:b/>
          <w:sz w:val="22"/>
        </w:rPr>
        <w:t>3</w:t>
      </w:r>
      <w:r w:rsidRPr="007235EC">
        <w:rPr>
          <w:rFonts w:ascii="Arial" w:hAnsi="Arial"/>
          <w:b/>
          <w:sz w:val="22"/>
        </w:rPr>
        <w:t xml:space="preserve">.2.5 </w:t>
      </w:r>
      <w:r>
        <w:rPr>
          <w:rFonts w:ascii="Arial" w:hAnsi="Arial"/>
          <w:b/>
          <w:sz w:val="22"/>
        </w:rPr>
        <w:t>Les charges constatées d’avance</w:t>
      </w:r>
    </w:p>
    <w:p w:rsidR="00834A7C" w:rsidRPr="00FA5230" w:rsidRDefault="00834A7C" w:rsidP="00834A7C">
      <w:pPr>
        <w:keepLines/>
        <w:tabs>
          <w:tab w:val="left" w:pos="0"/>
          <w:tab w:val="left" w:pos="2835"/>
          <w:tab w:val="right" w:pos="5529"/>
          <w:tab w:val="right" w:pos="8080"/>
        </w:tabs>
        <w:jc w:val="both"/>
        <w:rPr>
          <w:rFonts w:ascii="Arial" w:hAnsi="Arial"/>
          <w:b/>
          <w:sz w:val="8"/>
          <w:szCs w:val="16"/>
        </w:rPr>
      </w:pPr>
    </w:p>
    <w:p w:rsidR="00834A7C" w:rsidRDefault="00834A7C" w:rsidP="00834A7C">
      <w:pPr>
        <w:tabs>
          <w:tab w:val="left" w:pos="0"/>
          <w:tab w:val="left" w:pos="2835"/>
          <w:tab w:val="right" w:pos="5529"/>
          <w:tab w:val="right" w:pos="8080"/>
        </w:tabs>
        <w:jc w:val="both"/>
        <w:rPr>
          <w:rFonts w:ascii="Arial" w:hAnsi="Arial"/>
          <w:sz w:val="22"/>
        </w:rPr>
      </w:pPr>
      <w:r w:rsidRPr="007235EC">
        <w:rPr>
          <w:rFonts w:ascii="Arial" w:hAnsi="Arial"/>
          <w:sz w:val="22"/>
        </w:rPr>
        <w:t xml:space="preserve">Elles concernent les charges d’exploitation </w:t>
      </w:r>
      <w:r>
        <w:rPr>
          <w:rFonts w:ascii="Arial" w:hAnsi="Arial"/>
          <w:sz w:val="22"/>
        </w:rPr>
        <w:t xml:space="preserve">normalement </w:t>
      </w:r>
      <w:r w:rsidRPr="007235EC">
        <w:rPr>
          <w:rFonts w:ascii="Arial" w:hAnsi="Arial"/>
          <w:sz w:val="22"/>
        </w:rPr>
        <w:t>rattachées à l’exercice sui</w:t>
      </w:r>
      <w:r>
        <w:rPr>
          <w:rFonts w:ascii="Arial" w:hAnsi="Arial"/>
          <w:sz w:val="22"/>
        </w:rPr>
        <w:t>vant (</w:t>
      </w:r>
      <w:r w:rsidR="008F62B6">
        <w:rPr>
          <w:rFonts w:ascii="Arial" w:hAnsi="Arial"/>
          <w:b/>
          <w:sz w:val="22"/>
        </w:rPr>
        <w:t>107 054</w:t>
      </w:r>
      <w:r w:rsidR="008E4E19" w:rsidRPr="008E4E19">
        <w:rPr>
          <w:rFonts w:ascii="Arial" w:hAnsi="Arial"/>
          <w:b/>
          <w:sz w:val="22"/>
        </w:rPr>
        <w:t xml:space="preserve"> </w:t>
      </w:r>
      <w:r w:rsidRPr="00FC2E44">
        <w:rPr>
          <w:rFonts w:ascii="Arial" w:hAnsi="Arial"/>
          <w:b/>
          <w:sz w:val="22"/>
        </w:rPr>
        <w:t>€</w:t>
      </w:r>
      <w:r>
        <w:rPr>
          <w:rFonts w:ascii="Arial" w:hAnsi="Arial"/>
          <w:sz w:val="22"/>
        </w:rPr>
        <w:t xml:space="preserve"> au 31 décembre </w:t>
      </w:r>
      <w:r w:rsidR="0005546E">
        <w:rPr>
          <w:rFonts w:ascii="Arial" w:hAnsi="Arial"/>
          <w:sz w:val="22"/>
        </w:rPr>
        <w:t>2018</w:t>
      </w:r>
      <w:r w:rsidR="008F62B6">
        <w:rPr>
          <w:rFonts w:ascii="Arial" w:hAnsi="Arial"/>
          <w:sz w:val="22"/>
        </w:rPr>
        <w:t xml:space="preserve">, </w:t>
      </w:r>
      <w:r w:rsidR="00105725">
        <w:rPr>
          <w:rFonts w:ascii="Arial" w:hAnsi="Arial"/>
          <w:sz w:val="22"/>
        </w:rPr>
        <w:t xml:space="preserve">contre </w:t>
      </w:r>
      <w:r w:rsidR="008F62B6">
        <w:rPr>
          <w:rFonts w:ascii="Arial" w:hAnsi="Arial"/>
          <w:sz w:val="22"/>
        </w:rPr>
        <w:t>63 965 € en 2017</w:t>
      </w:r>
      <w:r>
        <w:rPr>
          <w:rFonts w:ascii="Arial" w:hAnsi="Arial"/>
          <w:sz w:val="22"/>
        </w:rPr>
        <w:t>).</w:t>
      </w:r>
    </w:p>
    <w:p w:rsidR="00834A7C" w:rsidRPr="00FA5230" w:rsidRDefault="00834A7C" w:rsidP="00834A7C">
      <w:pPr>
        <w:tabs>
          <w:tab w:val="left" w:pos="0"/>
          <w:tab w:val="left" w:pos="2835"/>
          <w:tab w:val="right" w:pos="5529"/>
          <w:tab w:val="right" w:pos="8080"/>
        </w:tabs>
        <w:jc w:val="both"/>
        <w:rPr>
          <w:rFonts w:ascii="Arial" w:hAnsi="Arial"/>
          <w:sz w:val="16"/>
        </w:rPr>
      </w:pPr>
    </w:p>
    <w:p w:rsidR="00AF1A8B" w:rsidRPr="00AF1A8B" w:rsidRDefault="00834A7C" w:rsidP="00BB61FB">
      <w:pPr>
        <w:keepLines/>
        <w:tabs>
          <w:tab w:val="left" w:pos="0"/>
          <w:tab w:val="left" w:pos="2835"/>
          <w:tab w:val="right" w:pos="5529"/>
          <w:tab w:val="right" w:pos="8080"/>
        </w:tabs>
        <w:jc w:val="both"/>
        <w:rPr>
          <w:rFonts w:ascii="Arial" w:hAnsi="Arial"/>
          <w:b/>
          <w:sz w:val="22"/>
          <w:u w:val="single"/>
        </w:rPr>
      </w:pPr>
      <w:r>
        <w:rPr>
          <w:rFonts w:ascii="Arial" w:hAnsi="Arial"/>
          <w:b/>
          <w:sz w:val="22"/>
        </w:rPr>
        <w:t>3</w:t>
      </w:r>
      <w:r w:rsidRPr="007235EC">
        <w:rPr>
          <w:rFonts w:ascii="Arial" w:hAnsi="Arial"/>
          <w:b/>
          <w:sz w:val="22"/>
        </w:rPr>
        <w:t xml:space="preserve">.3 </w:t>
      </w:r>
      <w:r w:rsidRPr="007235EC">
        <w:rPr>
          <w:rFonts w:ascii="Arial" w:hAnsi="Arial"/>
          <w:b/>
          <w:sz w:val="22"/>
          <w:u w:val="single"/>
        </w:rPr>
        <w:t>L</w:t>
      </w:r>
      <w:r>
        <w:rPr>
          <w:rFonts w:ascii="Arial" w:hAnsi="Arial"/>
          <w:b/>
          <w:sz w:val="22"/>
          <w:u w:val="single"/>
        </w:rPr>
        <w:t>e passif</w:t>
      </w:r>
    </w:p>
    <w:p w:rsidR="00834A7C" w:rsidRPr="00FA5230" w:rsidRDefault="00834A7C" w:rsidP="00834A7C">
      <w:pPr>
        <w:tabs>
          <w:tab w:val="left" w:pos="0"/>
          <w:tab w:val="left" w:pos="2835"/>
          <w:tab w:val="right" w:pos="5529"/>
          <w:tab w:val="right" w:pos="8080"/>
        </w:tabs>
        <w:jc w:val="both"/>
        <w:rPr>
          <w:rFonts w:ascii="Arial" w:hAnsi="Arial"/>
          <w:sz w:val="8"/>
          <w:szCs w:val="16"/>
        </w:rPr>
      </w:pPr>
    </w:p>
    <w:p w:rsidR="00834A7C" w:rsidRDefault="00834A7C" w:rsidP="00834A7C">
      <w:pPr>
        <w:tabs>
          <w:tab w:val="left" w:pos="0"/>
          <w:tab w:val="left" w:pos="2835"/>
          <w:tab w:val="right" w:pos="5529"/>
          <w:tab w:val="right" w:pos="8080"/>
        </w:tabs>
        <w:ind w:left="426"/>
        <w:jc w:val="both"/>
        <w:rPr>
          <w:rFonts w:ascii="Arial" w:hAnsi="Arial"/>
          <w:b/>
          <w:sz w:val="22"/>
        </w:rPr>
      </w:pPr>
      <w:r>
        <w:rPr>
          <w:rFonts w:ascii="Arial" w:hAnsi="Arial"/>
          <w:b/>
          <w:sz w:val="22"/>
        </w:rPr>
        <w:t>3.3.1 Les fonds associatifs</w:t>
      </w:r>
    </w:p>
    <w:p w:rsidR="00834A7C" w:rsidRPr="00FA5230" w:rsidRDefault="00834A7C" w:rsidP="00834A7C">
      <w:pPr>
        <w:tabs>
          <w:tab w:val="left" w:pos="0"/>
          <w:tab w:val="left" w:pos="2835"/>
          <w:tab w:val="right" w:pos="5529"/>
          <w:tab w:val="right" w:pos="8080"/>
        </w:tabs>
        <w:ind w:left="426"/>
        <w:jc w:val="both"/>
        <w:rPr>
          <w:rFonts w:ascii="Arial" w:hAnsi="Arial"/>
          <w:b/>
          <w:sz w:val="8"/>
          <w:szCs w:val="16"/>
        </w:rPr>
      </w:pPr>
    </w:p>
    <w:p w:rsidR="00834A7C" w:rsidRDefault="00834A7C" w:rsidP="00834A7C">
      <w:pPr>
        <w:tabs>
          <w:tab w:val="left" w:pos="2835"/>
          <w:tab w:val="right" w:pos="5529"/>
          <w:tab w:val="right" w:pos="8080"/>
        </w:tabs>
        <w:jc w:val="both"/>
        <w:rPr>
          <w:rFonts w:ascii="Arial" w:hAnsi="Arial"/>
          <w:sz w:val="22"/>
        </w:rPr>
      </w:pPr>
      <w:r w:rsidRPr="007235EC">
        <w:rPr>
          <w:rFonts w:ascii="Arial" w:hAnsi="Arial"/>
          <w:sz w:val="22"/>
        </w:rPr>
        <w:t xml:space="preserve">Les fonds associatifs s’élèvent au 31 décembre </w:t>
      </w:r>
      <w:r w:rsidR="0005546E">
        <w:rPr>
          <w:rFonts w:ascii="Arial" w:hAnsi="Arial"/>
          <w:sz w:val="22"/>
        </w:rPr>
        <w:t>2018</w:t>
      </w:r>
      <w:r w:rsidRPr="007235EC">
        <w:rPr>
          <w:rFonts w:ascii="Arial" w:hAnsi="Arial"/>
          <w:sz w:val="22"/>
        </w:rPr>
        <w:t xml:space="preserve"> à </w:t>
      </w:r>
      <w:r w:rsidR="008F62B6" w:rsidRPr="008F62B6">
        <w:rPr>
          <w:rFonts w:ascii="Arial" w:hAnsi="Arial"/>
          <w:b/>
          <w:sz w:val="22"/>
        </w:rPr>
        <w:t>11</w:t>
      </w:r>
      <w:r w:rsidR="008D324D">
        <w:rPr>
          <w:rFonts w:ascii="Arial" w:hAnsi="Arial"/>
          <w:b/>
          <w:sz w:val="22"/>
        </w:rPr>
        <w:t> 016 837</w:t>
      </w:r>
      <w:r w:rsidR="008F62B6" w:rsidRPr="008F62B6">
        <w:rPr>
          <w:rFonts w:ascii="Arial" w:hAnsi="Arial"/>
          <w:b/>
          <w:sz w:val="22"/>
        </w:rPr>
        <w:t xml:space="preserve"> </w:t>
      </w:r>
      <w:r w:rsidRPr="008F62B6">
        <w:rPr>
          <w:rFonts w:ascii="Arial" w:hAnsi="Arial"/>
          <w:b/>
          <w:sz w:val="22"/>
        </w:rPr>
        <w:t>€</w:t>
      </w:r>
      <w:r w:rsidRPr="00673407">
        <w:rPr>
          <w:rFonts w:ascii="Arial" w:hAnsi="Arial"/>
          <w:sz w:val="22"/>
        </w:rPr>
        <w:t xml:space="preserve">. Ils </w:t>
      </w:r>
      <w:r w:rsidRPr="007235EC">
        <w:rPr>
          <w:rFonts w:ascii="Arial" w:hAnsi="Arial"/>
          <w:sz w:val="22"/>
        </w:rPr>
        <w:t>comprennent :</w:t>
      </w:r>
    </w:p>
    <w:p w:rsidR="00834A7C" w:rsidRPr="00BB61FB" w:rsidRDefault="00D27ED3" w:rsidP="00BB61FB">
      <w:pPr>
        <w:numPr>
          <w:ilvl w:val="0"/>
          <w:numId w:val="9"/>
        </w:numPr>
        <w:tabs>
          <w:tab w:val="clear" w:pos="1253"/>
          <w:tab w:val="num" w:pos="284"/>
          <w:tab w:val="right" w:pos="7400"/>
        </w:tabs>
        <w:ind w:left="426" w:hanging="426"/>
        <w:jc w:val="both"/>
        <w:rPr>
          <w:rFonts w:ascii="Arial" w:hAnsi="Arial"/>
          <w:sz w:val="22"/>
        </w:rPr>
      </w:pPr>
      <w:r w:rsidRPr="00BB61FB">
        <w:rPr>
          <w:rFonts w:ascii="Arial" w:hAnsi="Arial"/>
          <w:sz w:val="22"/>
        </w:rPr>
        <w:t>l</w:t>
      </w:r>
      <w:r w:rsidR="00834A7C" w:rsidRPr="00BB61FB">
        <w:rPr>
          <w:rFonts w:ascii="Arial" w:hAnsi="Arial"/>
          <w:sz w:val="22"/>
        </w:rPr>
        <w:t xml:space="preserve">es fonds statutaires </w:t>
      </w:r>
      <w:r w:rsidR="00834A7C" w:rsidRPr="00BB61FB">
        <w:rPr>
          <w:rFonts w:ascii="Arial" w:hAnsi="Arial"/>
          <w:sz w:val="22"/>
        </w:rPr>
        <w:tab/>
      </w:r>
      <w:r w:rsidR="00BB61FB" w:rsidRPr="00BB61FB">
        <w:rPr>
          <w:rFonts w:ascii="Arial" w:hAnsi="Arial"/>
          <w:sz w:val="22"/>
        </w:rPr>
        <w:t>1 487 955</w:t>
      </w:r>
      <w:r w:rsidR="00834A7C" w:rsidRPr="00BB61FB">
        <w:rPr>
          <w:rFonts w:ascii="Arial" w:hAnsi="Arial"/>
          <w:sz w:val="22"/>
        </w:rPr>
        <w:t xml:space="preserve"> €</w:t>
      </w:r>
    </w:p>
    <w:p w:rsidR="00834A7C" w:rsidRPr="00BB61FB" w:rsidRDefault="00D27ED3" w:rsidP="00BB61FB">
      <w:pPr>
        <w:numPr>
          <w:ilvl w:val="0"/>
          <w:numId w:val="9"/>
        </w:numPr>
        <w:tabs>
          <w:tab w:val="clear" w:pos="1253"/>
          <w:tab w:val="num" w:pos="284"/>
          <w:tab w:val="num" w:pos="360"/>
          <w:tab w:val="right" w:pos="7400"/>
        </w:tabs>
        <w:ind w:left="426" w:hanging="426"/>
        <w:jc w:val="both"/>
        <w:rPr>
          <w:rFonts w:ascii="Arial" w:hAnsi="Arial"/>
          <w:sz w:val="22"/>
        </w:rPr>
      </w:pPr>
      <w:r w:rsidRPr="00BB61FB">
        <w:rPr>
          <w:rFonts w:ascii="Arial" w:hAnsi="Arial"/>
          <w:sz w:val="22"/>
        </w:rPr>
        <w:t>l</w:t>
      </w:r>
      <w:r w:rsidR="00834A7C" w:rsidRPr="00BB61FB">
        <w:rPr>
          <w:rFonts w:ascii="Arial" w:hAnsi="Arial"/>
          <w:sz w:val="22"/>
        </w:rPr>
        <w:t>es réserves constituées pour le</w:t>
      </w:r>
      <w:r w:rsidRPr="00BB61FB">
        <w:rPr>
          <w:rFonts w:ascii="Arial" w:hAnsi="Arial"/>
          <w:sz w:val="22"/>
        </w:rPr>
        <w:t>s</w:t>
      </w:r>
      <w:r w:rsidR="00834A7C" w:rsidRPr="00BB61FB">
        <w:rPr>
          <w:rFonts w:ascii="Arial" w:hAnsi="Arial"/>
          <w:sz w:val="22"/>
        </w:rPr>
        <w:t xml:space="preserve"> projet</w:t>
      </w:r>
      <w:r w:rsidRPr="00BB61FB">
        <w:rPr>
          <w:rFonts w:ascii="Arial" w:hAnsi="Arial"/>
          <w:sz w:val="22"/>
        </w:rPr>
        <w:t>s</w:t>
      </w:r>
      <w:r w:rsidR="00834A7C" w:rsidRPr="00BB61FB">
        <w:rPr>
          <w:rFonts w:ascii="Arial" w:hAnsi="Arial"/>
          <w:sz w:val="22"/>
        </w:rPr>
        <w:t xml:space="preserve"> associatif</w:t>
      </w:r>
      <w:r w:rsidRPr="00BB61FB">
        <w:rPr>
          <w:rFonts w:ascii="Arial" w:hAnsi="Arial"/>
          <w:sz w:val="22"/>
        </w:rPr>
        <w:t>s</w:t>
      </w:r>
      <w:r w:rsidR="00834A7C" w:rsidRPr="00BB61FB">
        <w:rPr>
          <w:rFonts w:ascii="Arial" w:hAnsi="Arial"/>
          <w:sz w:val="22"/>
        </w:rPr>
        <w:t> </w:t>
      </w:r>
      <w:r w:rsidR="00834A7C" w:rsidRPr="00BB61FB">
        <w:rPr>
          <w:rFonts w:ascii="Arial" w:hAnsi="Arial"/>
          <w:sz w:val="22"/>
        </w:rPr>
        <w:tab/>
      </w:r>
      <w:r w:rsidR="00BB61FB" w:rsidRPr="00BB61FB">
        <w:rPr>
          <w:rFonts w:ascii="Arial" w:hAnsi="Arial"/>
          <w:sz w:val="22"/>
        </w:rPr>
        <w:t>10 0</w:t>
      </w:r>
      <w:r w:rsidR="008E4E19" w:rsidRPr="00BB61FB">
        <w:rPr>
          <w:rFonts w:ascii="Arial" w:hAnsi="Arial"/>
          <w:sz w:val="22"/>
        </w:rPr>
        <w:t>00 000</w:t>
      </w:r>
      <w:r w:rsidR="00834A7C" w:rsidRPr="00BB61FB">
        <w:rPr>
          <w:rFonts w:ascii="Arial" w:hAnsi="Arial"/>
          <w:sz w:val="22"/>
        </w:rPr>
        <w:t xml:space="preserve"> €</w:t>
      </w:r>
    </w:p>
    <w:p w:rsidR="00834A7C" w:rsidRPr="008F62B6" w:rsidRDefault="00D27ED3" w:rsidP="00BB61FB">
      <w:pPr>
        <w:numPr>
          <w:ilvl w:val="0"/>
          <w:numId w:val="9"/>
        </w:numPr>
        <w:tabs>
          <w:tab w:val="clear" w:pos="1253"/>
          <w:tab w:val="num" w:pos="284"/>
          <w:tab w:val="num" w:pos="360"/>
          <w:tab w:val="right" w:pos="7400"/>
        </w:tabs>
        <w:ind w:left="426" w:hanging="426"/>
        <w:jc w:val="both"/>
        <w:rPr>
          <w:rFonts w:ascii="Arial" w:hAnsi="Arial"/>
          <w:sz w:val="22"/>
        </w:rPr>
      </w:pPr>
      <w:r>
        <w:rPr>
          <w:rFonts w:ascii="Arial" w:hAnsi="Arial"/>
          <w:sz w:val="22"/>
        </w:rPr>
        <w:t>l</w:t>
      </w:r>
      <w:r w:rsidR="00834A7C">
        <w:rPr>
          <w:rFonts w:ascii="Arial" w:hAnsi="Arial"/>
          <w:sz w:val="22"/>
        </w:rPr>
        <w:t>e résultat de l’exercice</w:t>
      </w:r>
      <w:r w:rsidR="00834A7C">
        <w:rPr>
          <w:rFonts w:ascii="Arial" w:hAnsi="Arial"/>
          <w:sz w:val="22"/>
        </w:rPr>
        <w:tab/>
      </w:r>
      <w:r w:rsidR="008F62B6">
        <w:rPr>
          <w:rFonts w:ascii="Arial" w:hAnsi="Arial"/>
          <w:sz w:val="22"/>
        </w:rPr>
        <w:t>- 4</w:t>
      </w:r>
      <w:r w:rsidR="008D324D">
        <w:rPr>
          <w:rFonts w:ascii="Arial" w:hAnsi="Arial"/>
          <w:sz w:val="22"/>
        </w:rPr>
        <w:t>52 763</w:t>
      </w:r>
      <w:r w:rsidR="008F62B6" w:rsidRPr="008F62B6">
        <w:rPr>
          <w:rFonts w:ascii="Arial" w:hAnsi="Arial"/>
          <w:sz w:val="22"/>
        </w:rPr>
        <w:t xml:space="preserve"> </w:t>
      </w:r>
      <w:r w:rsidR="00834A7C" w:rsidRPr="008F62B6">
        <w:rPr>
          <w:rFonts w:ascii="Arial" w:hAnsi="Arial"/>
          <w:sz w:val="22"/>
        </w:rPr>
        <w:t>€</w:t>
      </w:r>
    </w:p>
    <w:p w:rsidR="00834A7C" w:rsidRPr="00BB61FB" w:rsidRDefault="00D27ED3" w:rsidP="00BB61FB">
      <w:pPr>
        <w:numPr>
          <w:ilvl w:val="0"/>
          <w:numId w:val="9"/>
        </w:numPr>
        <w:tabs>
          <w:tab w:val="num" w:pos="284"/>
          <w:tab w:val="right" w:pos="7400"/>
        </w:tabs>
        <w:ind w:left="426" w:hanging="426"/>
        <w:jc w:val="both"/>
        <w:rPr>
          <w:rFonts w:ascii="Arial" w:hAnsi="Arial"/>
          <w:sz w:val="22"/>
        </w:rPr>
      </w:pPr>
      <w:r w:rsidRPr="00BB61FB">
        <w:rPr>
          <w:rFonts w:ascii="Arial" w:hAnsi="Arial"/>
          <w:sz w:val="22"/>
        </w:rPr>
        <w:t>l</w:t>
      </w:r>
      <w:r w:rsidR="00834A7C" w:rsidRPr="00BB61FB">
        <w:rPr>
          <w:rFonts w:ascii="Arial" w:hAnsi="Arial"/>
          <w:sz w:val="22"/>
        </w:rPr>
        <w:t xml:space="preserve">e report à nouveau </w:t>
      </w:r>
      <w:r w:rsidR="0005546E" w:rsidRPr="00BB61FB">
        <w:rPr>
          <w:rFonts w:ascii="Arial" w:hAnsi="Arial"/>
          <w:sz w:val="22"/>
        </w:rPr>
        <w:t>2018</w:t>
      </w:r>
      <w:r w:rsidR="00834A7C" w:rsidRPr="00BB61FB">
        <w:rPr>
          <w:rFonts w:ascii="Arial" w:hAnsi="Arial"/>
          <w:sz w:val="22"/>
        </w:rPr>
        <w:tab/>
      </w:r>
      <w:r w:rsidR="00BB61FB" w:rsidRPr="00BB61FB">
        <w:rPr>
          <w:rFonts w:ascii="Arial" w:hAnsi="Arial"/>
          <w:sz w:val="22"/>
        </w:rPr>
        <w:t xml:space="preserve">-18 355 </w:t>
      </w:r>
      <w:r w:rsidR="00834A7C" w:rsidRPr="00BB61FB">
        <w:rPr>
          <w:rFonts w:ascii="Arial" w:hAnsi="Arial"/>
          <w:sz w:val="22"/>
        </w:rPr>
        <w:t>€</w:t>
      </w:r>
    </w:p>
    <w:p w:rsidR="00834A7C" w:rsidRPr="00FA5230" w:rsidRDefault="00834A7C" w:rsidP="00834A7C">
      <w:pPr>
        <w:tabs>
          <w:tab w:val="left" w:pos="426"/>
          <w:tab w:val="left" w:pos="2835"/>
          <w:tab w:val="right" w:pos="5529"/>
          <w:tab w:val="left" w:pos="6663"/>
          <w:tab w:val="right" w:pos="7655"/>
        </w:tabs>
        <w:jc w:val="both"/>
        <w:rPr>
          <w:rFonts w:ascii="Arial" w:hAnsi="Arial"/>
          <w:sz w:val="16"/>
        </w:rPr>
      </w:pPr>
    </w:p>
    <w:p w:rsidR="00834A7C" w:rsidRPr="007235EC" w:rsidRDefault="00834A7C" w:rsidP="00834A7C">
      <w:pPr>
        <w:tabs>
          <w:tab w:val="left" w:pos="426"/>
          <w:tab w:val="left" w:pos="2835"/>
          <w:tab w:val="right" w:pos="5529"/>
          <w:tab w:val="left" w:pos="6663"/>
          <w:tab w:val="right" w:pos="7655"/>
        </w:tabs>
        <w:jc w:val="both"/>
        <w:rPr>
          <w:rFonts w:ascii="Arial" w:hAnsi="Arial"/>
          <w:sz w:val="22"/>
        </w:rPr>
      </w:pPr>
      <w:r w:rsidRPr="007235EC">
        <w:rPr>
          <w:rFonts w:ascii="Arial" w:hAnsi="Arial"/>
          <w:sz w:val="22"/>
        </w:rPr>
        <w:t xml:space="preserve">Les réserves figurant au passif du bilan représentent le montant des capitaux affectés à la poursuite des différents projets de </w:t>
      </w:r>
      <w:r>
        <w:rPr>
          <w:rFonts w:ascii="Arial" w:hAnsi="Arial"/>
          <w:sz w:val="22"/>
        </w:rPr>
        <w:t>l’</w:t>
      </w:r>
      <w:r w:rsidR="00081B5C">
        <w:rPr>
          <w:rFonts w:ascii="Arial" w:hAnsi="Arial"/>
          <w:sz w:val="22"/>
        </w:rPr>
        <w:t>association</w:t>
      </w:r>
      <w:r>
        <w:rPr>
          <w:rFonts w:ascii="Arial" w:hAnsi="Arial"/>
          <w:sz w:val="22"/>
        </w:rPr>
        <w:t>.</w:t>
      </w:r>
      <w:r w:rsidRPr="007235EC">
        <w:rPr>
          <w:rFonts w:ascii="Arial" w:hAnsi="Arial"/>
          <w:sz w:val="22"/>
        </w:rPr>
        <w:t xml:space="preserve"> Ces réserves sont mouvementées sur décision de l’Assembl</w:t>
      </w:r>
      <w:r w:rsidR="00C21CF1">
        <w:rPr>
          <w:rFonts w:ascii="Arial" w:hAnsi="Arial"/>
          <w:sz w:val="22"/>
        </w:rPr>
        <w:t>ée générale, et leur variation</w:t>
      </w:r>
      <w:r w:rsidRPr="007235EC">
        <w:rPr>
          <w:rFonts w:ascii="Arial" w:hAnsi="Arial"/>
          <w:sz w:val="22"/>
        </w:rPr>
        <w:t xml:space="preserve"> en </w:t>
      </w:r>
      <w:r w:rsidR="0005546E">
        <w:rPr>
          <w:rFonts w:ascii="Arial" w:hAnsi="Arial"/>
          <w:sz w:val="22"/>
        </w:rPr>
        <w:t>2018</w:t>
      </w:r>
      <w:r w:rsidR="00C21CF1">
        <w:rPr>
          <w:rFonts w:ascii="Arial" w:hAnsi="Arial"/>
          <w:sz w:val="22"/>
        </w:rPr>
        <w:t xml:space="preserve"> a été la suivante</w:t>
      </w:r>
      <w:r w:rsidRPr="007235EC">
        <w:rPr>
          <w:rFonts w:ascii="Arial" w:hAnsi="Arial"/>
          <w:sz w:val="22"/>
        </w:rPr>
        <w:t> :</w:t>
      </w:r>
    </w:p>
    <w:p w:rsidR="00834A7C" w:rsidRPr="002D1437" w:rsidRDefault="00834A7C" w:rsidP="00834A7C">
      <w:pPr>
        <w:pStyle w:val="NormalArial"/>
        <w:tabs>
          <w:tab w:val="left" w:pos="426"/>
          <w:tab w:val="left" w:pos="2835"/>
          <w:tab w:val="right" w:pos="5529"/>
          <w:tab w:val="left" w:pos="6663"/>
          <w:tab w:val="right" w:pos="7655"/>
        </w:tabs>
        <w:rPr>
          <w:rFonts w:cs="Times New Roman"/>
          <w:sz w:val="16"/>
          <w:szCs w:val="16"/>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9"/>
        <w:gridCol w:w="1843"/>
        <w:gridCol w:w="1701"/>
        <w:gridCol w:w="1843"/>
      </w:tblGrid>
      <w:tr w:rsidR="00834A7C" w:rsidRPr="007235EC" w:rsidTr="008D324D">
        <w:trPr>
          <w:trHeight w:val="276"/>
        </w:trPr>
        <w:tc>
          <w:tcPr>
            <w:tcW w:w="3429" w:type="dxa"/>
            <w:vAlign w:val="bottom"/>
          </w:tcPr>
          <w:p w:rsidR="00834A7C" w:rsidRPr="007235EC" w:rsidRDefault="00834A7C" w:rsidP="00DD2BB4">
            <w:pPr>
              <w:ind w:left="240"/>
              <w:jc w:val="both"/>
              <w:rPr>
                <w:rFonts w:ascii="Arial" w:hAnsi="Arial"/>
                <w:sz w:val="18"/>
              </w:rPr>
            </w:pPr>
            <w:r w:rsidRPr="007235EC">
              <w:rPr>
                <w:rFonts w:ascii="Arial" w:hAnsi="Arial"/>
                <w:sz w:val="18"/>
              </w:rPr>
              <w:t> </w:t>
            </w:r>
          </w:p>
        </w:tc>
        <w:tc>
          <w:tcPr>
            <w:tcW w:w="1843" w:type="dxa"/>
            <w:vAlign w:val="bottom"/>
          </w:tcPr>
          <w:p w:rsidR="00834A7C" w:rsidRPr="005E2170" w:rsidRDefault="00BB61FB" w:rsidP="00DD2BB4">
            <w:pPr>
              <w:ind w:left="240"/>
              <w:jc w:val="center"/>
              <w:rPr>
                <w:rFonts w:ascii="Arial" w:hAnsi="Arial"/>
                <w:b/>
                <w:sz w:val="18"/>
              </w:rPr>
            </w:pPr>
            <w:r>
              <w:rPr>
                <w:rFonts w:ascii="Arial" w:hAnsi="Arial"/>
                <w:b/>
                <w:sz w:val="18"/>
              </w:rPr>
              <w:t>2017</w:t>
            </w:r>
          </w:p>
        </w:tc>
        <w:tc>
          <w:tcPr>
            <w:tcW w:w="1701" w:type="dxa"/>
            <w:vAlign w:val="bottom"/>
          </w:tcPr>
          <w:p w:rsidR="00834A7C" w:rsidRPr="005C5A3E" w:rsidRDefault="0005546E" w:rsidP="00B1304D">
            <w:pPr>
              <w:jc w:val="center"/>
              <w:rPr>
                <w:rFonts w:ascii="Arial" w:hAnsi="Arial"/>
                <w:b/>
                <w:sz w:val="18"/>
              </w:rPr>
            </w:pPr>
            <w:r>
              <w:rPr>
                <w:rFonts w:ascii="Arial" w:hAnsi="Arial"/>
                <w:b/>
                <w:sz w:val="18"/>
              </w:rPr>
              <w:t>2018</w:t>
            </w:r>
          </w:p>
        </w:tc>
        <w:tc>
          <w:tcPr>
            <w:tcW w:w="1843" w:type="dxa"/>
            <w:vAlign w:val="bottom"/>
          </w:tcPr>
          <w:p w:rsidR="00834A7C" w:rsidRPr="005E2170" w:rsidRDefault="00834A7C" w:rsidP="00DD2BB4">
            <w:pPr>
              <w:ind w:left="240"/>
              <w:jc w:val="center"/>
              <w:rPr>
                <w:rFonts w:ascii="Arial" w:hAnsi="Arial"/>
                <w:b/>
                <w:sz w:val="18"/>
              </w:rPr>
            </w:pPr>
            <w:r w:rsidRPr="005E2170">
              <w:rPr>
                <w:rFonts w:ascii="Arial" w:hAnsi="Arial"/>
                <w:b/>
                <w:sz w:val="18"/>
              </w:rPr>
              <w:t>Variation</w:t>
            </w:r>
          </w:p>
        </w:tc>
      </w:tr>
      <w:tr w:rsidR="00BB61FB" w:rsidRPr="007235EC" w:rsidTr="008D324D">
        <w:trPr>
          <w:trHeight w:val="276"/>
        </w:trPr>
        <w:tc>
          <w:tcPr>
            <w:tcW w:w="3429" w:type="dxa"/>
            <w:vAlign w:val="bottom"/>
          </w:tcPr>
          <w:p w:rsidR="00BB61FB" w:rsidRPr="007235EC" w:rsidRDefault="00BB61FB" w:rsidP="00D27ED3">
            <w:pPr>
              <w:ind w:left="240"/>
              <w:jc w:val="both"/>
              <w:rPr>
                <w:rFonts w:ascii="Arial" w:hAnsi="Arial"/>
                <w:sz w:val="18"/>
              </w:rPr>
            </w:pPr>
            <w:r w:rsidRPr="007235EC">
              <w:rPr>
                <w:rFonts w:ascii="Arial" w:hAnsi="Arial"/>
                <w:sz w:val="18"/>
              </w:rPr>
              <w:t>Projet</w:t>
            </w:r>
            <w:r>
              <w:rPr>
                <w:rFonts w:ascii="Arial" w:hAnsi="Arial"/>
                <w:sz w:val="18"/>
              </w:rPr>
              <w:t>s</w:t>
            </w:r>
            <w:r w:rsidRPr="007235EC">
              <w:rPr>
                <w:rFonts w:ascii="Arial" w:hAnsi="Arial"/>
                <w:sz w:val="18"/>
              </w:rPr>
              <w:t xml:space="preserve"> </w:t>
            </w:r>
            <w:r>
              <w:rPr>
                <w:rFonts w:ascii="Arial" w:hAnsi="Arial"/>
                <w:sz w:val="18"/>
              </w:rPr>
              <w:t>associatifs</w:t>
            </w:r>
            <w:r w:rsidRPr="007235EC">
              <w:rPr>
                <w:rFonts w:ascii="Arial" w:hAnsi="Arial"/>
                <w:sz w:val="18"/>
              </w:rPr>
              <w:t xml:space="preserve"> RECHERCHE</w:t>
            </w:r>
          </w:p>
        </w:tc>
        <w:tc>
          <w:tcPr>
            <w:tcW w:w="1843" w:type="dxa"/>
            <w:vAlign w:val="bottom"/>
          </w:tcPr>
          <w:p w:rsidR="00BB61FB" w:rsidRPr="00BB61FB" w:rsidRDefault="00BB61FB" w:rsidP="00BB61FB">
            <w:pPr>
              <w:pStyle w:val="Paragraphedeliste"/>
              <w:ind w:left="600"/>
              <w:jc w:val="right"/>
              <w:rPr>
                <w:rFonts w:ascii="Arial" w:hAnsi="Arial"/>
                <w:sz w:val="18"/>
              </w:rPr>
            </w:pPr>
            <w:r>
              <w:rPr>
                <w:rFonts w:ascii="Arial" w:hAnsi="Arial"/>
                <w:sz w:val="18"/>
              </w:rPr>
              <w:t>5 0</w:t>
            </w:r>
            <w:r w:rsidRPr="00BB61FB">
              <w:rPr>
                <w:rFonts w:ascii="Arial" w:hAnsi="Arial"/>
                <w:sz w:val="18"/>
              </w:rPr>
              <w:t>00 000 €</w:t>
            </w:r>
          </w:p>
        </w:tc>
        <w:tc>
          <w:tcPr>
            <w:tcW w:w="1701" w:type="dxa"/>
            <w:vAlign w:val="bottom"/>
          </w:tcPr>
          <w:p w:rsidR="00BB61FB" w:rsidRPr="00BB61FB" w:rsidRDefault="00BB61FB" w:rsidP="00BB61FB">
            <w:pPr>
              <w:jc w:val="right"/>
              <w:rPr>
                <w:rFonts w:ascii="Arial" w:hAnsi="Arial"/>
                <w:sz w:val="18"/>
              </w:rPr>
            </w:pPr>
            <w:r>
              <w:rPr>
                <w:rFonts w:ascii="Arial" w:hAnsi="Arial"/>
                <w:sz w:val="18"/>
              </w:rPr>
              <w:t>4 6</w:t>
            </w:r>
            <w:r w:rsidRPr="00BB61FB">
              <w:rPr>
                <w:rFonts w:ascii="Arial" w:hAnsi="Arial"/>
                <w:sz w:val="18"/>
              </w:rPr>
              <w:t>00 000 €</w:t>
            </w:r>
          </w:p>
        </w:tc>
        <w:tc>
          <w:tcPr>
            <w:tcW w:w="1843" w:type="dxa"/>
            <w:vAlign w:val="bottom"/>
          </w:tcPr>
          <w:p w:rsidR="00BB61FB" w:rsidRPr="00BB61FB" w:rsidRDefault="00BB61FB" w:rsidP="00BB61FB">
            <w:pPr>
              <w:pStyle w:val="Paragraphedeliste"/>
              <w:ind w:left="360"/>
              <w:jc w:val="right"/>
              <w:rPr>
                <w:rFonts w:ascii="Arial" w:hAnsi="Arial"/>
                <w:sz w:val="18"/>
              </w:rPr>
            </w:pPr>
            <w:r>
              <w:rPr>
                <w:rFonts w:ascii="Arial" w:hAnsi="Arial"/>
                <w:sz w:val="18"/>
              </w:rPr>
              <w:t xml:space="preserve">- </w:t>
            </w:r>
            <w:r w:rsidRPr="00BB61FB">
              <w:rPr>
                <w:rFonts w:ascii="Arial" w:hAnsi="Arial"/>
                <w:sz w:val="18"/>
              </w:rPr>
              <w:t>400 000 €</w:t>
            </w:r>
          </w:p>
        </w:tc>
      </w:tr>
      <w:tr w:rsidR="00BB61FB" w:rsidRPr="007235EC" w:rsidTr="008D324D">
        <w:trPr>
          <w:trHeight w:val="276"/>
        </w:trPr>
        <w:tc>
          <w:tcPr>
            <w:tcW w:w="3429" w:type="dxa"/>
            <w:vAlign w:val="bottom"/>
          </w:tcPr>
          <w:p w:rsidR="00BB61FB" w:rsidRPr="007235EC" w:rsidRDefault="00BB61FB" w:rsidP="00DD2BB4">
            <w:pPr>
              <w:ind w:left="240"/>
              <w:jc w:val="both"/>
              <w:rPr>
                <w:rFonts w:ascii="Arial" w:hAnsi="Arial"/>
                <w:sz w:val="18"/>
              </w:rPr>
            </w:pPr>
            <w:r w:rsidRPr="007235EC">
              <w:rPr>
                <w:rFonts w:ascii="Arial" w:hAnsi="Arial"/>
                <w:sz w:val="18"/>
              </w:rPr>
              <w:t>Projet</w:t>
            </w:r>
            <w:r>
              <w:rPr>
                <w:rFonts w:ascii="Arial" w:hAnsi="Arial"/>
                <w:sz w:val="18"/>
              </w:rPr>
              <w:t>s</w:t>
            </w:r>
            <w:r w:rsidRPr="007235EC">
              <w:rPr>
                <w:rFonts w:ascii="Arial" w:hAnsi="Arial"/>
                <w:sz w:val="18"/>
              </w:rPr>
              <w:t xml:space="preserve"> </w:t>
            </w:r>
            <w:r>
              <w:rPr>
                <w:rFonts w:ascii="Arial" w:hAnsi="Arial"/>
                <w:sz w:val="18"/>
              </w:rPr>
              <w:t>associatifs</w:t>
            </w:r>
            <w:r w:rsidRPr="007235EC">
              <w:rPr>
                <w:rFonts w:ascii="Arial" w:hAnsi="Arial"/>
                <w:sz w:val="18"/>
              </w:rPr>
              <w:t xml:space="preserve">  MEDICAL</w:t>
            </w:r>
          </w:p>
        </w:tc>
        <w:tc>
          <w:tcPr>
            <w:tcW w:w="1843" w:type="dxa"/>
            <w:vAlign w:val="bottom"/>
          </w:tcPr>
          <w:p w:rsidR="00BB61FB" w:rsidRPr="00B1304D" w:rsidRDefault="00BB61FB" w:rsidP="00E32C48">
            <w:pPr>
              <w:ind w:left="240"/>
              <w:jc w:val="right"/>
              <w:rPr>
                <w:rFonts w:ascii="Arial" w:hAnsi="Arial"/>
                <w:sz w:val="18"/>
              </w:rPr>
            </w:pPr>
            <w:r w:rsidRPr="00B1304D">
              <w:rPr>
                <w:rFonts w:ascii="Arial" w:hAnsi="Arial"/>
                <w:sz w:val="18"/>
              </w:rPr>
              <w:t>3 400 000 €</w:t>
            </w:r>
          </w:p>
        </w:tc>
        <w:tc>
          <w:tcPr>
            <w:tcW w:w="1701" w:type="dxa"/>
            <w:vAlign w:val="bottom"/>
          </w:tcPr>
          <w:p w:rsidR="00BB61FB" w:rsidRPr="00B1304D" w:rsidRDefault="00BB61FB" w:rsidP="00DD2BB4">
            <w:pPr>
              <w:ind w:left="240"/>
              <w:jc w:val="right"/>
              <w:rPr>
                <w:rFonts w:ascii="Arial" w:hAnsi="Arial"/>
                <w:sz w:val="18"/>
              </w:rPr>
            </w:pPr>
            <w:r w:rsidRPr="00B1304D">
              <w:rPr>
                <w:rFonts w:ascii="Arial" w:hAnsi="Arial"/>
                <w:sz w:val="18"/>
              </w:rPr>
              <w:t>3 400 000 €</w:t>
            </w:r>
          </w:p>
        </w:tc>
        <w:tc>
          <w:tcPr>
            <w:tcW w:w="1843" w:type="dxa"/>
            <w:vAlign w:val="bottom"/>
          </w:tcPr>
          <w:p w:rsidR="00BB61FB" w:rsidRPr="00B1304D" w:rsidRDefault="00BB61FB" w:rsidP="00DD2BB4">
            <w:pPr>
              <w:ind w:left="240"/>
              <w:jc w:val="right"/>
              <w:rPr>
                <w:rFonts w:ascii="Arial" w:hAnsi="Arial"/>
                <w:sz w:val="18"/>
              </w:rPr>
            </w:pPr>
          </w:p>
        </w:tc>
      </w:tr>
      <w:tr w:rsidR="00BB61FB" w:rsidRPr="007235EC" w:rsidTr="008D324D">
        <w:trPr>
          <w:trHeight w:val="276"/>
        </w:trPr>
        <w:tc>
          <w:tcPr>
            <w:tcW w:w="3429" w:type="dxa"/>
            <w:vAlign w:val="bottom"/>
          </w:tcPr>
          <w:p w:rsidR="00BB61FB" w:rsidRPr="007235EC" w:rsidRDefault="00BB61FB" w:rsidP="00DD2BB4">
            <w:pPr>
              <w:ind w:left="240"/>
              <w:jc w:val="both"/>
              <w:rPr>
                <w:rFonts w:ascii="Arial" w:hAnsi="Arial"/>
                <w:sz w:val="18"/>
              </w:rPr>
            </w:pPr>
            <w:r w:rsidRPr="007235EC">
              <w:rPr>
                <w:rFonts w:ascii="Arial" w:hAnsi="Arial"/>
                <w:sz w:val="18"/>
              </w:rPr>
              <w:t>Projet</w:t>
            </w:r>
            <w:r>
              <w:rPr>
                <w:rFonts w:ascii="Arial" w:hAnsi="Arial"/>
                <w:sz w:val="18"/>
              </w:rPr>
              <w:t>s</w:t>
            </w:r>
            <w:r w:rsidRPr="007235EC">
              <w:rPr>
                <w:rFonts w:ascii="Arial" w:hAnsi="Arial"/>
                <w:sz w:val="18"/>
              </w:rPr>
              <w:t xml:space="preserve"> </w:t>
            </w:r>
            <w:r>
              <w:rPr>
                <w:rFonts w:ascii="Arial" w:hAnsi="Arial"/>
                <w:sz w:val="18"/>
              </w:rPr>
              <w:t>associatifs</w:t>
            </w:r>
            <w:r w:rsidRPr="007235EC">
              <w:rPr>
                <w:rFonts w:ascii="Arial" w:hAnsi="Arial"/>
                <w:sz w:val="18"/>
              </w:rPr>
              <w:t xml:space="preserve"> QUALITE DE VIE</w:t>
            </w:r>
          </w:p>
        </w:tc>
        <w:tc>
          <w:tcPr>
            <w:tcW w:w="1843" w:type="dxa"/>
            <w:vAlign w:val="bottom"/>
          </w:tcPr>
          <w:p w:rsidR="00BB61FB" w:rsidRPr="00B1304D" w:rsidRDefault="00BB61FB" w:rsidP="00E32C48">
            <w:pPr>
              <w:ind w:left="240"/>
              <w:jc w:val="right"/>
              <w:rPr>
                <w:rFonts w:ascii="Arial" w:hAnsi="Arial"/>
                <w:sz w:val="18"/>
              </w:rPr>
            </w:pPr>
            <w:r w:rsidRPr="00B1304D">
              <w:rPr>
                <w:rFonts w:ascii="Arial" w:hAnsi="Arial"/>
                <w:sz w:val="18"/>
              </w:rPr>
              <w:t>2 000 000 €</w:t>
            </w:r>
          </w:p>
        </w:tc>
        <w:tc>
          <w:tcPr>
            <w:tcW w:w="1701" w:type="dxa"/>
            <w:vAlign w:val="bottom"/>
          </w:tcPr>
          <w:p w:rsidR="00BB61FB" w:rsidRPr="00B1304D" w:rsidRDefault="00BB61FB" w:rsidP="00DD2BB4">
            <w:pPr>
              <w:ind w:left="240"/>
              <w:jc w:val="right"/>
              <w:rPr>
                <w:rFonts w:ascii="Arial" w:hAnsi="Arial"/>
                <w:sz w:val="18"/>
              </w:rPr>
            </w:pPr>
            <w:r w:rsidRPr="00B1304D">
              <w:rPr>
                <w:rFonts w:ascii="Arial" w:hAnsi="Arial"/>
                <w:sz w:val="18"/>
              </w:rPr>
              <w:t>2 000 000 €</w:t>
            </w:r>
          </w:p>
        </w:tc>
        <w:tc>
          <w:tcPr>
            <w:tcW w:w="1843" w:type="dxa"/>
            <w:vAlign w:val="bottom"/>
          </w:tcPr>
          <w:p w:rsidR="00BB61FB" w:rsidRPr="00B1304D" w:rsidRDefault="00BB61FB" w:rsidP="00E0533E">
            <w:pPr>
              <w:ind w:left="240"/>
              <w:jc w:val="center"/>
              <w:rPr>
                <w:rFonts w:ascii="Arial" w:hAnsi="Arial"/>
                <w:sz w:val="18"/>
              </w:rPr>
            </w:pPr>
          </w:p>
        </w:tc>
      </w:tr>
      <w:tr w:rsidR="00BB61FB" w:rsidRPr="007235EC" w:rsidTr="008D324D">
        <w:trPr>
          <w:trHeight w:val="413"/>
        </w:trPr>
        <w:tc>
          <w:tcPr>
            <w:tcW w:w="3429" w:type="dxa"/>
            <w:vAlign w:val="center"/>
          </w:tcPr>
          <w:p w:rsidR="00BB61FB" w:rsidRPr="00D40BD1" w:rsidRDefault="00BB61FB" w:rsidP="00DD2BB4">
            <w:pPr>
              <w:ind w:left="240"/>
              <w:jc w:val="right"/>
              <w:rPr>
                <w:rFonts w:ascii="Arial" w:hAnsi="Arial"/>
                <w:b/>
                <w:sz w:val="20"/>
                <w:szCs w:val="20"/>
              </w:rPr>
            </w:pPr>
            <w:r w:rsidRPr="00D40BD1">
              <w:rPr>
                <w:rFonts w:ascii="Arial" w:hAnsi="Arial"/>
                <w:b/>
                <w:sz w:val="20"/>
                <w:szCs w:val="20"/>
              </w:rPr>
              <w:t>TOTAL</w:t>
            </w:r>
          </w:p>
        </w:tc>
        <w:tc>
          <w:tcPr>
            <w:tcW w:w="1843" w:type="dxa"/>
            <w:vAlign w:val="center"/>
          </w:tcPr>
          <w:p w:rsidR="00BB61FB" w:rsidRPr="00E0533E" w:rsidRDefault="00BB61FB" w:rsidP="00D1463F">
            <w:pPr>
              <w:pStyle w:val="Paragraphedeliste"/>
              <w:numPr>
                <w:ilvl w:val="0"/>
                <w:numId w:val="48"/>
              </w:numPr>
              <w:jc w:val="right"/>
              <w:rPr>
                <w:rFonts w:ascii="Arial" w:hAnsi="Arial"/>
                <w:b/>
                <w:sz w:val="20"/>
                <w:szCs w:val="20"/>
              </w:rPr>
            </w:pPr>
            <w:r w:rsidRPr="00E0533E">
              <w:rPr>
                <w:rFonts w:ascii="Arial" w:hAnsi="Arial"/>
                <w:b/>
                <w:sz w:val="20"/>
                <w:szCs w:val="20"/>
              </w:rPr>
              <w:t>400 000 €</w:t>
            </w:r>
          </w:p>
        </w:tc>
        <w:tc>
          <w:tcPr>
            <w:tcW w:w="1701" w:type="dxa"/>
            <w:vAlign w:val="center"/>
          </w:tcPr>
          <w:p w:rsidR="00BB61FB" w:rsidRPr="00E0533E" w:rsidRDefault="00BB61FB" w:rsidP="00D1463F">
            <w:pPr>
              <w:pStyle w:val="Paragraphedeliste"/>
              <w:numPr>
                <w:ilvl w:val="0"/>
                <w:numId w:val="48"/>
              </w:numPr>
              <w:jc w:val="right"/>
              <w:rPr>
                <w:rFonts w:ascii="Arial" w:hAnsi="Arial"/>
                <w:b/>
                <w:sz w:val="20"/>
                <w:szCs w:val="20"/>
              </w:rPr>
            </w:pPr>
            <w:r>
              <w:rPr>
                <w:rFonts w:ascii="Arial" w:hAnsi="Arial"/>
                <w:b/>
                <w:sz w:val="20"/>
                <w:szCs w:val="20"/>
              </w:rPr>
              <w:t>0</w:t>
            </w:r>
            <w:r w:rsidRPr="00E0533E">
              <w:rPr>
                <w:rFonts w:ascii="Arial" w:hAnsi="Arial"/>
                <w:b/>
                <w:sz w:val="20"/>
                <w:szCs w:val="20"/>
              </w:rPr>
              <w:t>00 000 €</w:t>
            </w:r>
          </w:p>
        </w:tc>
        <w:tc>
          <w:tcPr>
            <w:tcW w:w="1843" w:type="dxa"/>
            <w:vAlign w:val="center"/>
          </w:tcPr>
          <w:p w:rsidR="00BB61FB" w:rsidRPr="00B1304D" w:rsidRDefault="00BB61FB" w:rsidP="00C21CF1">
            <w:pPr>
              <w:pStyle w:val="Paragraphedeliste"/>
              <w:ind w:left="360"/>
              <w:jc w:val="right"/>
              <w:rPr>
                <w:rFonts w:ascii="Arial" w:hAnsi="Arial"/>
                <w:b/>
                <w:sz w:val="20"/>
                <w:szCs w:val="20"/>
              </w:rPr>
            </w:pPr>
            <w:r>
              <w:rPr>
                <w:rFonts w:ascii="Arial" w:hAnsi="Arial"/>
                <w:b/>
                <w:sz w:val="20"/>
                <w:szCs w:val="20"/>
              </w:rPr>
              <w:t>- 4</w:t>
            </w:r>
            <w:r w:rsidRPr="00C21CF1">
              <w:rPr>
                <w:rFonts w:ascii="Arial" w:hAnsi="Arial"/>
                <w:b/>
                <w:sz w:val="20"/>
                <w:szCs w:val="20"/>
              </w:rPr>
              <w:t>00 000 €</w:t>
            </w:r>
          </w:p>
        </w:tc>
      </w:tr>
    </w:tbl>
    <w:p w:rsidR="00834A7C" w:rsidRPr="00D90261" w:rsidRDefault="00834A7C" w:rsidP="00834A7C">
      <w:pPr>
        <w:tabs>
          <w:tab w:val="left" w:pos="0"/>
          <w:tab w:val="left" w:pos="426"/>
          <w:tab w:val="left" w:pos="2835"/>
          <w:tab w:val="right" w:pos="5529"/>
          <w:tab w:val="left" w:pos="6237"/>
          <w:tab w:val="right" w:pos="8080"/>
        </w:tabs>
        <w:jc w:val="both"/>
        <w:rPr>
          <w:rFonts w:ascii="Arial" w:hAnsi="Arial"/>
          <w:b/>
          <w:sz w:val="16"/>
          <w:szCs w:val="16"/>
        </w:rPr>
      </w:pPr>
    </w:p>
    <w:p w:rsidR="00834A7C" w:rsidRDefault="00834A7C" w:rsidP="00834A7C">
      <w:pPr>
        <w:tabs>
          <w:tab w:val="left" w:pos="0"/>
          <w:tab w:val="left" w:pos="426"/>
          <w:tab w:val="left" w:pos="2835"/>
          <w:tab w:val="right" w:pos="5529"/>
          <w:tab w:val="left" w:pos="6237"/>
          <w:tab w:val="right" w:pos="8080"/>
        </w:tabs>
        <w:ind w:left="426"/>
        <w:jc w:val="both"/>
        <w:rPr>
          <w:rFonts w:ascii="Arial" w:hAnsi="Arial"/>
          <w:b/>
          <w:sz w:val="22"/>
        </w:rPr>
      </w:pPr>
      <w:r>
        <w:rPr>
          <w:rFonts w:ascii="Arial" w:hAnsi="Arial"/>
          <w:b/>
          <w:sz w:val="22"/>
        </w:rPr>
        <w:t>3.3.2 Les provisions pour risques et c</w:t>
      </w:r>
      <w:r w:rsidRPr="007235EC">
        <w:rPr>
          <w:rFonts w:ascii="Arial" w:hAnsi="Arial"/>
          <w:b/>
          <w:sz w:val="22"/>
        </w:rPr>
        <w:t>harges</w:t>
      </w:r>
    </w:p>
    <w:p w:rsidR="00834A7C" w:rsidRPr="00D90261" w:rsidRDefault="00834A7C" w:rsidP="00834A7C">
      <w:pPr>
        <w:tabs>
          <w:tab w:val="left" w:pos="0"/>
          <w:tab w:val="left" w:pos="426"/>
          <w:tab w:val="left" w:pos="2835"/>
          <w:tab w:val="right" w:pos="5529"/>
          <w:tab w:val="left" w:pos="6237"/>
          <w:tab w:val="right" w:pos="8080"/>
        </w:tabs>
        <w:ind w:left="426"/>
        <w:jc w:val="both"/>
        <w:rPr>
          <w:rFonts w:ascii="Arial" w:hAnsi="Arial"/>
          <w:b/>
          <w:sz w:val="16"/>
          <w:szCs w:val="16"/>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67"/>
        <w:gridCol w:w="1134"/>
        <w:gridCol w:w="1427"/>
        <w:gridCol w:w="1266"/>
        <w:gridCol w:w="1276"/>
      </w:tblGrid>
      <w:tr w:rsidR="00834A7C" w:rsidRPr="007235EC" w:rsidTr="005B7119">
        <w:trPr>
          <w:trHeight w:val="472"/>
          <w:jc w:val="center"/>
        </w:trPr>
        <w:tc>
          <w:tcPr>
            <w:tcW w:w="3667" w:type="dxa"/>
            <w:vAlign w:val="center"/>
          </w:tcPr>
          <w:p w:rsidR="00834A7C" w:rsidRPr="007235EC" w:rsidRDefault="00834A7C" w:rsidP="00DD2BB4">
            <w:pPr>
              <w:tabs>
                <w:tab w:val="left" w:pos="142"/>
              </w:tabs>
              <w:jc w:val="center"/>
              <w:rPr>
                <w:rFonts w:ascii="Arial" w:hAnsi="Arial"/>
                <w:b/>
                <w:sz w:val="16"/>
              </w:rPr>
            </w:pPr>
            <w:r w:rsidRPr="007235EC">
              <w:rPr>
                <w:rFonts w:ascii="Arial" w:hAnsi="Arial"/>
                <w:b/>
                <w:sz w:val="16"/>
              </w:rPr>
              <w:t>LIBELLE</w:t>
            </w:r>
          </w:p>
        </w:tc>
        <w:tc>
          <w:tcPr>
            <w:tcW w:w="1134" w:type="dxa"/>
            <w:vAlign w:val="center"/>
          </w:tcPr>
          <w:p w:rsidR="00834A7C" w:rsidRPr="007235EC" w:rsidRDefault="00834A7C" w:rsidP="00DD2BB4">
            <w:pPr>
              <w:tabs>
                <w:tab w:val="left" w:pos="142"/>
              </w:tabs>
              <w:jc w:val="center"/>
              <w:rPr>
                <w:rFonts w:ascii="Arial" w:hAnsi="Arial"/>
                <w:b/>
                <w:sz w:val="16"/>
              </w:rPr>
            </w:pPr>
            <w:r>
              <w:rPr>
                <w:rFonts w:ascii="Arial" w:hAnsi="Arial"/>
                <w:b/>
                <w:sz w:val="16"/>
              </w:rPr>
              <w:t xml:space="preserve">Valeur au </w:t>
            </w:r>
            <w:r>
              <w:rPr>
                <w:rFonts w:ascii="Arial" w:hAnsi="Arial"/>
                <w:b/>
                <w:sz w:val="16"/>
              </w:rPr>
              <w:br/>
              <w:t>31/12/</w:t>
            </w:r>
            <w:r w:rsidR="0067643F">
              <w:rPr>
                <w:rFonts w:ascii="Arial" w:hAnsi="Arial"/>
                <w:b/>
                <w:sz w:val="16"/>
              </w:rPr>
              <w:t>201</w:t>
            </w:r>
            <w:r w:rsidR="00040A6A">
              <w:rPr>
                <w:rFonts w:ascii="Arial" w:hAnsi="Arial"/>
                <w:b/>
                <w:sz w:val="16"/>
              </w:rPr>
              <w:t>7</w:t>
            </w:r>
          </w:p>
        </w:tc>
        <w:tc>
          <w:tcPr>
            <w:tcW w:w="1427" w:type="dxa"/>
            <w:vAlign w:val="center"/>
          </w:tcPr>
          <w:p w:rsidR="00834A7C" w:rsidRPr="007235EC" w:rsidRDefault="00834A7C" w:rsidP="00DD2BB4">
            <w:pPr>
              <w:tabs>
                <w:tab w:val="left" w:pos="142"/>
              </w:tabs>
              <w:jc w:val="center"/>
              <w:rPr>
                <w:rFonts w:ascii="Arial" w:hAnsi="Arial"/>
                <w:b/>
                <w:sz w:val="16"/>
              </w:rPr>
            </w:pPr>
            <w:r>
              <w:rPr>
                <w:rFonts w:ascii="Arial" w:hAnsi="Arial"/>
                <w:b/>
                <w:sz w:val="16"/>
              </w:rPr>
              <w:t>Dotation</w:t>
            </w:r>
          </w:p>
        </w:tc>
        <w:tc>
          <w:tcPr>
            <w:tcW w:w="1266" w:type="dxa"/>
            <w:vAlign w:val="center"/>
          </w:tcPr>
          <w:p w:rsidR="00834A7C" w:rsidRPr="007235EC" w:rsidRDefault="00834A7C" w:rsidP="00DD2BB4">
            <w:pPr>
              <w:tabs>
                <w:tab w:val="left" w:pos="142"/>
              </w:tabs>
              <w:jc w:val="center"/>
              <w:rPr>
                <w:rFonts w:ascii="Arial" w:hAnsi="Arial"/>
                <w:b/>
                <w:sz w:val="16"/>
              </w:rPr>
            </w:pPr>
            <w:r>
              <w:rPr>
                <w:rFonts w:ascii="Arial" w:hAnsi="Arial"/>
                <w:b/>
                <w:sz w:val="16"/>
              </w:rPr>
              <w:t>Utilisation</w:t>
            </w:r>
          </w:p>
        </w:tc>
        <w:tc>
          <w:tcPr>
            <w:tcW w:w="1276" w:type="dxa"/>
            <w:vAlign w:val="center"/>
          </w:tcPr>
          <w:p w:rsidR="00834A7C" w:rsidRPr="007235EC" w:rsidRDefault="00834A7C" w:rsidP="00DD2BB4">
            <w:pPr>
              <w:tabs>
                <w:tab w:val="left" w:pos="142"/>
              </w:tabs>
              <w:jc w:val="center"/>
              <w:rPr>
                <w:rFonts w:ascii="Arial" w:hAnsi="Arial"/>
                <w:b/>
                <w:sz w:val="16"/>
              </w:rPr>
            </w:pPr>
            <w:r w:rsidRPr="007235EC">
              <w:rPr>
                <w:rFonts w:ascii="Arial" w:hAnsi="Arial"/>
                <w:b/>
                <w:sz w:val="16"/>
              </w:rPr>
              <w:t xml:space="preserve">Valeur </w:t>
            </w:r>
            <w:r w:rsidRPr="007235EC">
              <w:rPr>
                <w:rFonts w:ascii="Arial" w:hAnsi="Arial"/>
                <w:b/>
                <w:sz w:val="16"/>
              </w:rPr>
              <w:br/>
              <w:t>au 31/12/</w:t>
            </w:r>
            <w:r w:rsidR="0005546E">
              <w:rPr>
                <w:rFonts w:ascii="Arial" w:hAnsi="Arial"/>
                <w:b/>
                <w:sz w:val="16"/>
              </w:rPr>
              <w:t>2018</w:t>
            </w:r>
          </w:p>
        </w:tc>
      </w:tr>
      <w:tr w:rsidR="00C21CF1" w:rsidRPr="007235EC" w:rsidTr="005B7119">
        <w:trPr>
          <w:trHeight w:val="20"/>
          <w:jc w:val="center"/>
        </w:trPr>
        <w:tc>
          <w:tcPr>
            <w:tcW w:w="3667" w:type="dxa"/>
            <w:vAlign w:val="center"/>
          </w:tcPr>
          <w:p w:rsidR="00C21CF1" w:rsidRDefault="00D27ED3" w:rsidP="00DD2BB4">
            <w:pPr>
              <w:tabs>
                <w:tab w:val="left" w:pos="142"/>
              </w:tabs>
              <w:jc w:val="right"/>
              <w:rPr>
                <w:rFonts w:ascii="Arial" w:hAnsi="Arial"/>
                <w:sz w:val="16"/>
              </w:rPr>
            </w:pPr>
            <w:r>
              <w:rPr>
                <w:rFonts w:ascii="Arial" w:hAnsi="Arial"/>
                <w:sz w:val="16"/>
              </w:rPr>
              <w:t>PROVISION POUR IMPOT (sur</w:t>
            </w:r>
            <w:r w:rsidR="00040A6A">
              <w:rPr>
                <w:rFonts w:ascii="Arial" w:hAnsi="Arial"/>
                <w:sz w:val="16"/>
              </w:rPr>
              <w:t xml:space="preserve"> intérêts courus</w:t>
            </w:r>
            <w:r w:rsidR="00C21CF1">
              <w:rPr>
                <w:rFonts w:ascii="Arial" w:hAnsi="Arial"/>
                <w:sz w:val="16"/>
              </w:rPr>
              <w:t>)</w:t>
            </w:r>
          </w:p>
          <w:p w:rsidR="00040A6A" w:rsidRDefault="0056391E" w:rsidP="0056391E">
            <w:pPr>
              <w:tabs>
                <w:tab w:val="left" w:pos="142"/>
              </w:tabs>
              <w:jc w:val="right"/>
              <w:rPr>
                <w:rFonts w:ascii="Arial" w:hAnsi="Arial"/>
                <w:sz w:val="16"/>
              </w:rPr>
            </w:pPr>
            <w:r>
              <w:rPr>
                <w:rFonts w:ascii="Arial" w:hAnsi="Arial"/>
                <w:sz w:val="16"/>
              </w:rPr>
              <w:t>PROVISION</w:t>
            </w:r>
            <w:r w:rsidR="00040A6A">
              <w:rPr>
                <w:rFonts w:ascii="Arial" w:hAnsi="Arial"/>
                <w:sz w:val="16"/>
              </w:rPr>
              <w:t xml:space="preserve"> POUR </w:t>
            </w:r>
            <w:r w:rsidR="004F5C17">
              <w:rPr>
                <w:rFonts w:ascii="Arial" w:hAnsi="Arial"/>
                <w:sz w:val="16"/>
              </w:rPr>
              <w:t>LITIGE</w:t>
            </w:r>
          </w:p>
          <w:p w:rsidR="0056391E" w:rsidRDefault="0056391E" w:rsidP="0056391E">
            <w:pPr>
              <w:tabs>
                <w:tab w:val="left" w:pos="142"/>
              </w:tabs>
              <w:jc w:val="right"/>
              <w:rPr>
                <w:rFonts w:ascii="Arial" w:hAnsi="Arial"/>
                <w:sz w:val="16"/>
              </w:rPr>
            </w:pPr>
            <w:r>
              <w:rPr>
                <w:rFonts w:ascii="Arial" w:hAnsi="Arial"/>
                <w:sz w:val="16"/>
              </w:rPr>
              <w:t>PROVISION POUR RISQUE SUR CAUTION</w:t>
            </w:r>
            <w:r w:rsidR="00CC26BB">
              <w:rPr>
                <w:rFonts w:ascii="Arial" w:hAnsi="Arial"/>
                <w:sz w:val="16"/>
              </w:rPr>
              <w:t xml:space="preserve"> (*)</w:t>
            </w:r>
          </w:p>
        </w:tc>
        <w:tc>
          <w:tcPr>
            <w:tcW w:w="1134" w:type="dxa"/>
          </w:tcPr>
          <w:p w:rsidR="00C21CF1" w:rsidRDefault="004F5C17" w:rsidP="0056391E">
            <w:pPr>
              <w:tabs>
                <w:tab w:val="left" w:pos="142"/>
              </w:tabs>
              <w:jc w:val="right"/>
              <w:rPr>
                <w:rFonts w:ascii="Arial" w:hAnsi="Arial"/>
                <w:b/>
                <w:sz w:val="18"/>
                <w:szCs w:val="18"/>
              </w:rPr>
            </w:pPr>
            <w:r>
              <w:rPr>
                <w:rFonts w:ascii="Arial" w:hAnsi="Arial"/>
                <w:b/>
                <w:sz w:val="18"/>
                <w:szCs w:val="18"/>
              </w:rPr>
              <w:t>999</w:t>
            </w:r>
            <w:r w:rsidR="00C21CF1" w:rsidRPr="008E4E19">
              <w:rPr>
                <w:rFonts w:ascii="Arial" w:hAnsi="Arial"/>
                <w:b/>
                <w:sz w:val="18"/>
                <w:szCs w:val="18"/>
              </w:rPr>
              <w:t xml:space="preserve"> €</w:t>
            </w:r>
          </w:p>
          <w:p w:rsidR="00040A6A" w:rsidRPr="008E4E19" w:rsidRDefault="00040A6A" w:rsidP="0056391E">
            <w:pPr>
              <w:tabs>
                <w:tab w:val="left" w:pos="142"/>
              </w:tabs>
              <w:jc w:val="right"/>
              <w:rPr>
                <w:rFonts w:ascii="Arial" w:hAnsi="Arial"/>
                <w:b/>
                <w:sz w:val="18"/>
                <w:szCs w:val="18"/>
              </w:rPr>
            </w:pPr>
          </w:p>
        </w:tc>
        <w:tc>
          <w:tcPr>
            <w:tcW w:w="1427" w:type="dxa"/>
            <w:vAlign w:val="center"/>
          </w:tcPr>
          <w:p w:rsidR="00C21CF1" w:rsidRDefault="0056391E" w:rsidP="00DD2BB4">
            <w:pPr>
              <w:tabs>
                <w:tab w:val="left" w:pos="142"/>
              </w:tabs>
              <w:jc w:val="right"/>
              <w:rPr>
                <w:rFonts w:ascii="Arial" w:hAnsi="Arial"/>
                <w:sz w:val="18"/>
                <w:szCs w:val="18"/>
              </w:rPr>
            </w:pPr>
            <w:r>
              <w:rPr>
                <w:rFonts w:ascii="Arial" w:hAnsi="Arial"/>
                <w:sz w:val="18"/>
                <w:szCs w:val="18"/>
              </w:rPr>
              <w:t>4 382</w:t>
            </w:r>
            <w:r w:rsidR="00C21CF1" w:rsidRPr="008E4E19">
              <w:rPr>
                <w:rFonts w:ascii="Arial" w:hAnsi="Arial"/>
                <w:sz w:val="18"/>
                <w:szCs w:val="18"/>
              </w:rPr>
              <w:t xml:space="preserve"> €</w:t>
            </w:r>
          </w:p>
          <w:p w:rsidR="00040A6A" w:rsidRDefault="0056391E" w:rsidP="00DD2BB4">
            <w:pPr>
              <w:tabs>
                <w:tab w:val="left" w:pos="142"/>
              </w:tabs>
              <w:jc w:val="right"/>
              <w:rPr>
                <w:rFonts w:ascii="Arial" w:hAnsi="Arial"/>
                <w:sz w:val="18"/>
                <w:szCs w:val="18"/>
              </w:rPr>
            </w:pPr>
            <w:r>
              <w:rPr>
                <w:rFonts w:ascii="Arial" w:hAnsi="Arial"/>
                <w:sz w:val="18"/>
                <w:szCs w:val="18"/>
              </w:rPr>
              <w:t>120 000 €</w:t>
            </w:r>
          </w:p>
          <w:p w:rsidR="0056391E" w:rsidRPr="008E4E19" w:rsidRDefault="0056391E" w:rsidP="00DD2BB4">
            <w:pPr>
              <w:tabs>
                <w:tab w:val="left" w:pos="142"/>
              </w:tabs>
              <w:jc w:val="right"/>
              <w:rPr>
                <w:rFonts w:ascii="Arial" w:hAnsi="Arial"/>
                <w:sz w:val="18"/>
                <w:szCs w:val="18"/>
              </w:rPr>
            </w:pPr>
            <w:r>
              <w:rPr>
                <w:rFonts w:ascii="Arial" w:hAnsi="Arial"/>
                <w:sz w:val="18"/>
                <w:szCs w:val="18"/>
              </w:rPr>
              <w:t>15 540 €</w:t>
            </w:r>
          </w:p>
        </w:tc>
        <w:tc>
          <w:tcPr>
            <w:tcW w:w="1266" w:type="dxa"/>
          </w:tcPr>
          <w:p w:rsidR="00C21CF1" w:rsidRDefault="004F5C17" w:rsidP="0056391E">
            <w:pPr>
              <w:tabs>
                <w:tab w:val="left" w:pos="142"/>
              </w:tabs>
              <w:jc w:val="right"/>
              <w:rPr>
                <w:rFonts w:ascii="Arial" w:hAnsi="Arial"/>
                <w:sz w:val="18"/>
                <w:szCs w:val="18"/>
              </w:rPr>
            </w:pPr>
            <w:r>
              <w:rPr>
                <w:rFonts w:ascii="Arial" w:hAnsi="Arial"/>
                <w:sz w:val="18"/>
                <w:szCs w:val="18"/>
              </w:rPr>
              <w:t>999</w:t>
            </w:r>
            <w:r w:rsidR="00C21CF1" w:rsidRPr="008E4E19">
              <w:rPr>
                <w:rFonts w:ascii="Arial" w:hAnsi="Arial"/>
                <w:sz w:val="18"/>
                <w:szCs w:val="18"/>
              </w:rPr>
              <w:t xml:space="preserve"> €</w:t>
            </w:r>
          </w:p>
          <w:p w:rsidR="00040A6A" w:rsidRPr="008E4E19" w:rsidRDefault="00040A6A" w:rsidP="0056391E">
            <w:pPr>
              <w:tabs>
                <w:tab w:val="left" w:pos="142"/>
              </w:tabs>
              <w:jc w:val="right"/>
              <w:rPr>
                <w:rFonts w:ascii="Arial" w:hAnsi="Arial"/>
                <w:sz w:val="18"/>
                <w:szCs w:val="18"/>
              </w:rPr>
            </w:pPr>
          </w:p>
        </w:tc>
        <w:tc>
          <w:tcPr>
            <w:tcW w:w="1276" w:type="dxa"/>
            <w:vAlign w:val="center"/>
          </w:tcPr>
          <w:p w:rsidR="00C21CF1" w:rsidRDefault="00040A6A" w:rsidP="00DD2BB4">
            <w:pPr>
              <w:tabs>
                <w:tab w:val="left" w:pos="142"/>
              </w:tabs>
              <w:jc w:val="right"/>
              <w:rPr>
                <w:rFonts w:ascii="Arial" w:hAnsi="Arial"/>
                <w:b/>
                <w:sz w:val="18"/>
                <w:szCs w:val="18"/>
              </w:rPr>
            </w:pPr>
            <w:r>
              <w:rPr>
                <w:rFonts w:ascii="Arial" w:hAnsi="Arial"/>
                <w:b/>
                <w:sz w:val="18"/>
                <w:szCs w:val="18"/>
              </w:rPr>
              <w:t>4 382</w:t>
            </w:r>
            <w:r w:rsidR="00C21CF1" w:rsidRPr="008E4E19">
              <w:rPr>
                <w:rFonts w:ascii="Arial" w:hAnsi="Arial"/>
                <w:b/>
                <w:sz w:val="18"/>
                <w:szCs w:val="18"/>
              </w:rPr>
              <w:t xml:space="preserve"> €</w:t>
            </w:r>
          </w:p>
          <w:p w:rsidR="00040A6A" w:rsidRDefault="0056391E" w:rsidP="00DD2BB4">
            <w:pPr>
              <w:tabs>
                <w:tab w:val="left" w:pos="142"/>
              </w:tabs>
              <w:jc w:val="right"/>
              <w:rPr>
                <w:rFonts w:ascii="Arial" w:hAnsi="Arial"/>
                <w:b/>
                <w:sz w:val="18"/>
                <w:szCs w:val="18"/>
              </w:rPr>
            </w:pPr>
            <w:r>
              <w:rPr>
                <w:rFonts w:ascii="Arial" w:hAnsi="Arial"/>
                <w:b/>
                <w:sz w:val="18"/>
                <w:szCs w:val="18"/>
              </w:rPr>
              <w:t>120 000</w:t>
            </w:r>
            <w:r w:rsidR="00040A6A">
              <w:rPr>
                <w:rFonts w:ascii="Arial" w:hAnsi="Arial"/>
                <w:b/>
                <w:sz w:val="18"/>
                <w:szCs w:val="18"/>
              </w:rPr>
              <w:t xml:space="preserve"> €</w:t>
            </w:r>
          </w:p>
          <w:p w:rsidR="0056391E" w:rsidRPr="008E4E19" w:rsidRDefault="0056391E" w:rsidP="00DD2BB4">
            <w:pPr>
              <w:tabs>
                <w:tab w:val="left" w:pos="142"/>
              </w:tabs>
              <w:jc w:val="right"/>
              <w:rPr>
                <w:rFonts w:ascii="Arial" w:hAnsi="Arial"/>
                <w:b/>
                <w:sz w:val="18"/>
                <w:szCs w:val="18"/>
              </w:rPr>
            </w:pPr>
            <w:r>
              <w:rPr>
                <w:rFonts w:ascii="Arial" w:hAnsi="Arial"/>
                <w:b/>
                <w:sz w:val="18"/>
                <w:szCs w:val="18"/>
              </w:rPr>
              <w:t>15 540 €</w:t>
            </w:r>
          </w:p>
        </w:tc>
      </w:tr>
      <w:tr w:rsidR="00C21CF1" w:rsidRPr="007235EC" w:rsidTr="005B7119">
        <w:trPr>
          <w:trHeight w:val="422"/>
          <w:jc w:val="center"/>
        </w:trPr>
        <w:tc>
          <w:tcPr>
            <w:tcW w:w="3667" w:type="dxa"/>
            <w:vAlign w:val="center"/>
          </w:tcPr>
          <w:p w:rsidR="00C21CF1" w:rsidRPr="00DA2D3B" w:rsidRDefault="00C21CF1" w:rsidP="00DD2BB4">
            <w:pPr>
              <w:tabs>
                <w:tab w:val="left" w:pos="142"/>
              </w:tabs>
              <w:jc w:val="right"/>
              <w:rPr>
                <w:rFonts w:ascii="Arial" w:hAnsi="Arial"/>
                <w:sz w:val="18"/>
                <w:szCs w:val="18"/>
              </w:rPr>
            </w:pPr>
            <w:r w:rsidRPr="00DA2D3B">
              <w:rPr>
                <w:rFonts w:ascii="Arial" w:hAnsi="Arial"/>
                <w:b/>
                <w:sz w:val="18"/>
                <w:szCs w:val="18"/>
              </w:rPr>
              <w:t>TOTAL</w:t>
            </w:r>
          </w:p>
        </w:tc>
        <w:tc>
          <w:tcPr>
            <w:tcW w:w="1134" w:type="dxa"/>
            <w:vAlign w:val="center"/>
          </w:tcPr>
          <w:p w:rsidR="00C21CF1" w:rsidRPr="008E4E19" w:rsidRDefault="004F5C17" w:rsidP="005E3E57">
            <w:pPr>
              <w:tabs>
                <w:tab w:val="left" w:pos="142"/>
              </w:tabs>
              <w:jc w:val="right"/>
              <w:rPr>
                <w:rFonts w:ascii="Arial" w:hAnsi="Arial"/>
                <w:b/>
                <w:sz w:val="20"/>
                <w:szCs w:val="20"/>
              </w:rPr>
            </w:pPr>
            <w:r>
              <w:rPr>
                <w:rFonts w:ascii="Arial" w:hAnsi="Arial"/>
                <w:b/>
                <w:sz w:val="20"/>
                <w:szCs w:val="20"/>
              </w:rPr>
              <w:t>999</w:t>
            </w:r>
            <w:r w:rsidR="00C21CF1" w:rsidRPr="008E4E19">
              <w:rPr>
                <w:rFonts w:ascii="Arial" w:hAnsi="Arial"/>
                <w:b/>
                <w:sz w:val="20"/>
                <w:szCs w:val="20"/>
              </w:rPr>
              <w:t xml:space="preserve"> €</w:t>
            </w:r>
          </w:p>
        </w:tc>
        <w:tc>
          <w:tcPr>
            <w:tcW w:w="1427" w:type="dxa"/>
            <w:vAlign w:val="center"/>
          </w:tcPr>
          <w:p w:rsidR="00C21CF1" w:rsidRPr="008E4E19" w:rsidRDefault="004F5C17" w:rsidP="00DD2BB4">
            <w:pPr>
              <w:tabs>
                <w:tab w:val="left" w:pos="142"/>
              </w:tabs>
              <w:jc w:val="right"/>
              <w:rPr>
                <w:rFonts w:ascii="Arial" w:hAnsi="Arial"/>
                <w:b/>
                <w:sz w:val="20"/>
                <w:szCs w:val="20"/>
              </w:rPr>
            </w:pPr>
            <w:r>
              <w:rPr>
                <w:rFonts w:ascii="Arial" w:hAnsi="Arial"/>
                <w:b/>
                <w:sz w:val="20"/>
                <w:szCs w:val="20"/>
              </w:rPr>
              <w:t>139 922</w:t>
            </w:r>
            <w:r w:rsidR="00C21CF1" w:rsidRPr="008E4E19">
              <w:rPr>
                <w:rFonts w:ascii="Arial" w:hAnsi="Arial"/>
                <w:b/>
                <w:sz w:val="20"/>
                <w:szCs w:val="20"/>
              </w:rPr>
              <w:t xml:space="preserve"> €</w:t>
            </w:r>
          </w:p>
        </w:tc>
        <w:tc>
          <w:tcPr>
            <w:tcW w:w="1266" w:type="dxa"/>
            <w:vAlign w:val="center"/>
          </w:tcPr>
          <w:p w:rsidR="00C21CF1" w:rsidRPr="008E4E19" w:rsidRDefault="004F5C17" w:rsidP="005E3E57">
            <w:pPr>
              <w:tabs>
                <w:tab w:val="left" w:pos="142"/>
              </w:tabs>
              <w:jc w:val="right"/>
              <w:rPr>
                <w:rFonts w:ascii="Arial" w:hAnsi="Arial"/>
                <w:b/>
                <w:sz w:val="20"/>
                <w:szCs w:val="20"/>
              </w:rPr>
            </w:pPr>
            <w:r>
              <w:rPr>
                <w:rFonts w:ascii="Arial" w:hAnsi="Arial"/>
                <w:b/>
                <w:sz w:val="20"/>
                <w:szCs w:val="20"/>
              </w:rPr>
              <w:t>999</w:t>
            </w:r>
            <w:r w:rsidR="00C21CF1" w:rsidRPr="008E4E19">
              <w:rPr>
                <w:rFonts w:ascii="Arial" w:hAnsi="Arial"/>
                <w:b/>
                <w:sz w:val="20"/>
                <w:szCs w:val="20"/>
              </w:rPr>
              <w:t xml:space="preserve"> €</w:t>
            </w:r>
          </w:p>
        </w:tc>
        <w:tc>
          <w:tcPr>
            <w:tcW w:w="1276" w:type="dxa"/>
            <w:vAlign w:val="center"/>
          </w:tcPr>
          <w:p w:rsidR="00C21CF1" w:rsidRPr="008E4E19" w:rsidRDefault="00040A6A" w:rsidP="00DD2BB4">
            <w:pPr>
              <w:tabs>
                <w:tab w:val="left" w:pos="142"/>
              </w:tabs>
              <w:jc w:val="right"/>
              <w:rPr>
                <w:rFonts w:ascii="Arial" w:hAnsi="Arial"/>
                <w:b/>
                <w:sz w:val="20"/>
                <w:szCs w:val="20"/>
              </w:rPr>
            </w:pPr>
            <w:r>
              <w:rPr>
                <w:rFonts w:ascii="Arial" w:hAnsi="Arial"/>
                <w:b/>
                <w:sz w:val="20"/>
                <w:szCs w:val="20"/>
              </w:rPr>
              <w:t>139 922</w:t>
            </w:r>
            <w:r w:rsidR="00C21CF1" w:rsidRPr="008E4E19">
              <w:rPr>
                <w:rFonts w:ascii="Arial" w:hAnsi="Arial"/>
                <w:b/>
                <w:sz w:val="20"/>
                <w:szCs w:val="20"/>
              </w:rPr>
              <w:t xml:space="preserve"> €</w:t>
            </w:r>
          </w:p>
        </w:tc>
      </w:tr>
    </w:tbl>
    <w:p w:rsidR="00CC26BB" w:rsidRPr="00CC26BB" w:rsidRDefault="00CC26BB" w:rsidP="00CC26BB">
      <w:pPr>
        <w:tabs>
          <w:tab w:val="left" w:pos="0"/>
          <w:tab w:val="left" w:pos="426"/>
          <w:tab w:val="left" w:pos="2835"/>
          <w:tab w:val="right" w:pos="5529"/>
          <w:tab w:val="right" w:pos="7655"/>
        </w:tabs>
        <w:jc w:val="both"/>
        <w:rPr>
          <w:rFonts w:ascii="Arial" w:hAnsi="Arial"/>
          <w:sz w:val="16"/>
          <w:szCs w:val="16"/>
        </w:rPr>
      </w:pPr>
    </w:p>
    <w:p w:rsidR="00CC26BB" w:rsidRPr="00F71A7B" w:rsidRDefault="00CC26BB" w:rsidP="00CC26BB">
      <w:pPr>
        <w:pStyle w:val="Paragraphedeliste"/>
        <w:numPr>
          <w:ilvl w:val="0"/>
          <w:numId w:val="53"/>
        </w:numPr>
        <w:tabs>
          <w:tab w:val="left" w:pos="0"/>
          <w:tab w:val="left" w:pos="426"/>
          <w:tab w:val="left" w:pos="2835"/>
          <w:tab w:val="right" w:pos="5529"/>
          <w:tab w:val="right" w:pos="7655"/>
        </w:tabs>
        <w:ind w:left="426" w:right="425" w:hanging="426"/>
        <w:jc w:val="both"/>
        <w:rPr>
          <w:rFonts w:ascii="Arial" w:hAnsi="Arial"/>
          <w:sz w:val="18"/>
          <w:szCs w:val="16"/>
        </w:rPr>
      </w:pPr>
      <w:r w:rsidRPr="00F71A7B">
        <w:rPr>
          <w:rFonts w:ascii="Arial" w:hAnsi="Arial"/>
          <w:sz w:val="18"/>
          <w:szCs w:val="16"/>
        </w:rPr>
        <w:t xml:space="preserve">Le risque sur une caution bancaire </w:t>
      </w:r>
      <w:r w:rsidR="00CF5C1C">
        <w:rPr>
          <w:rFonts w:ascii="Arial" w:hAnsi="Arial"/>
          <w:sz w:val="18"/>
          <w:szCs w:val="16"/>
        </w:rPr>
        <w:t xml:space="preserve">de 15 540 € </w:t>
      </w:r>
      <w:r w:rsidRPr="00F71A7B">
        <w:rPr>
          <w:rFonts w:ascii="Arial" w:hAnsi="Arial"/>
          <w:sz w:val="18"/>
          <w:szCs w:val="16"/>
        </w:rPr>
        <w:t xml:space="preserve">donnée en garantie de loyers d’habitation en faveur d’une agence immobilière </w:t>
      </w:r>
      <w:r w:rsidR="00F71A7B">
        <w:rPr>
          <w:rFonts w:ascii="Arial" w:hAnsi="Arial"/>
          <w:sz w:val="18"/>
          <w:szCs w:val="16"/>
        </w:rPr>
        <w:t>a été</w:t>
      </w:r>
      <w:r w:rsidRPr="00F71A7B">
        <w:rPr>
          <w:rFonts w:ascii="Arial" w:hAnsi="Arial"/>
          <w:sz w:val="18"/>
          <w:szCs w:val="16"/>
        </w:rPr>
        <w:t xml:space="preserve"> provisionné jusqu’à la date de son extinction (7 décembre 2022). Cette caution, qui avait été a</w:t>
      </w:r>
      <w:r w:rsidR="00CF5C1C">
        <w:rPr>
          <w:rFonts w:ascii="Arial" w:hAnsi="Arial"/>
          <w:sz w:val="18"/>
          <w:szCs w:val="16"/>
        </w:rPr>
        <w:t>ppelée en novembre 2017, a été r</w:t>
      </w:r>
      <w:r w:rsidRPr="00F71A7B">
        <w:rPr>
          <w:rFonts w:ascii="Arial" w:hAnsi="Arial"/>
          <w:sz w:val="18"/>
          <w:szCs w:val="16"/>
        </w:rPr>
        <w:t>emboursée par les locataires en 2018.</w:t>
      </w:r>
    </w:p>
    <w:p w:rsidR="00F71A7B" w:rsidRPr="00CC26BB" w:rsidRDefault="00F71A7B" w:rsidP="008D324D">
      <w:pPr>
        <w:tabs>
          <w:tab w:val="left" w:pos="0"/>
          <w:tab w:val="left" w:pos="426"/>
          <w:tab w:val="left" w:pos="2835"/>
          <w:tab w:val="right" w:pos="5529"/>
          <w:tab w:val="right" w:pos="7655"/>
        </w:tabs>
        <w:jc w:val="both"/>
        <w:rPr>
          <w:rFonts w:ascii="Arial" w:hAnsi="Arial"/>
          <w:sz w:val="16"/>
          <w:szCs w:val="16"/>
        </w:rPr>
      </w:pPr>
    </w:p>
    <w:p w:rsidR="00834A7C" w:rsidRDefault="00834A7C" w:rsidP="00834A7C">
      <w:pPr>
        <w:tabs>
          <w:tab w:val="left" w:pos="0"/>
          <w:tab w:val="left" w:pos="426"/>
          <w:tab w:val="left" w:pos="2835"/>
          <w:tab w:val="right" w:pos="5529"/>
          <w:tab w:val="left" w:pos="6237"/>
          <w:tab w:val="right" w:pos="8080"/>
        </w:tabs>
        <w:ind w:left="426"/>
        <w:jc w:val="both"/>
        <w:rPr>
          <w:rFonts w:ascii="Arial" w:hAnsi="Arial"/>
          <w:b/>
          <w:sz w:val="22"/>
        </w:rPr>
      </w:pPr>
      <w:r>
        <w:rPr>
          <w:rFonts w:ascii="Arial" w:hAnsi="Arial"/>
          <w:b/>
          <w:sz w:val="22"/>
        </w:rPr>
        <w:t>3.3.3 Les f</w:t>
      </w:r>
      <w:r w:rsidRPr="007235EC">
        <w:rPr>
          <w:rFonts w:ascii="Arial" w:hAnsi="Arial"/>
          <w:b/>
          <w:sz w:val="22"/>
        </w:rPr>
        <w:t>onds dédiés</w:t>
      </w:r>
    </w:p>
    <w:p w:rsidR="00834A7C" w:rsidRPr="00D90261" w:rsidRDefault="00834A7C" w:rsidP="00834A7C">
      <w:pPr>
        <w:tabs>
          <w:tab w:val="left" w:pos="0"/>
          <w:tab w:val="left" w:pos="426"/>
          <w:tab w:val="left" w:pos="2835"/>
          <w:tab w:val="right" w:pos="5529"/>
          <w:tab w:val="left" w:pos="6237"/>
          <w:tab w:val="right" w:pos="8080"/>
        </w:tabs>
        <w:ind w:left="426"/>
        <w:jc w:val="both"/>
        <w:rPr>
          <w:rFonts w:ascii="Arial" w:hAnsi="Arial"/>
          <w:b/>
          <w:sz w:val="16"/>
          <w:szCs w:val="16"/>
        </w:rPr>
      </w:pPr>
    </w:p>
    <w:p w:rsidR="00834A7C" w:rsidRDefault="00834A7C" w:rsidP="00834A7C">
      <w:pPr>
        <w:tabs>
          <w:tab w:val="left" w:pos="426"/>
          <w:tab w:val="left" w:pos="2835"/>
          <w:tab w:val="right" w:pos="5529"/>
          <w:tab w:val="left" w:pos="6237"/>
          <w:tab w:val="right" w:pos="8080"/>
        </w:tabs>
        <w:jc w:val="both"/>
        <w:rPr>
          <w:rFonts w:ascii="Arial" w:hAnsi="Arial"/>
          <w:sz w:val="22"/>
        </w:rPr>
      </w:pPr>
      <w:r w:rsidRPr="007235EC">
        <w:rPr>
          <w:rFonts w:ascii="Arial" w:hAnsi="Arial"/>
          <w:sz w:val="22"/>
        </w:rPr>
        <w:t xml:space="preserve">Conformément au plan comptable des </w:t>
      </w:r>
      <w:r w:rsidR="00081B5C">
        <w:rPr>
          <w:rFonts w:ascii="Arial" w:hAnsi="Arial"/>
          <w:sz w:val="22"/>
        </w:rPr>
        <w:t>association</w:t>
      </w:r>
      <w:r w:rsidRPr="007235EC">
        <w:rPr>
          <w:rFonts w:ascii="Arial" w:hAnsi="Arial"/>
          <w:sz w:val="22"/>
        </w:rPr>
        <w:t>s, les fonds dédiés sont les rubriques du passif qui enregistrent, à la clôture de l'exercice, la partie des ressources affectées par des tiers financeurs à des projets définis, qui n'a pu encore être utilisée conformément à l'enga</w:t>
      </w:r>
      <w:r>
        <w:rPr>
          <w:rFonts w:ascii="Arial" w:hAnsi="Arial"/>
          <w:sz w:val="22"/>
        </w:rPr>
        <w:t>gement pris à leur égard.</w:t>
      </w:r>
    </w:p>
    <w:p w:rsidR="00834A7C" w:rsidRDefault="00834A7C" w:rsidP="00834A7C">
      <w:pPr>
        <w:tabs>
          <w:tab w:val="left" w:pos="426"/>
          <w:tab w:val="left" w:pos="2835"/>
          <w:tab w:val="right" w:pos="5529"/>
          <w:tab w:val="left" w:pos="6237"/>
          <w:tab w:val="right" w:pos="8080"/>
        </w:tabs>
        <w:jc w:val="both"/>
        <w:rPr>
          <w:rFonts w:ascii="Arial" w:hAnsi="Arial"/>
          <w:sz w:val="22"/>
        </w:rPr>
      </w:pPr>
      <w:r>
        <w:rPr>
          <w:rFonts w:ascii="Arial" w:hAnsi="Arial"/>
          <w:sz w:val="22"/>
        </w:rPr>
        <w:t xml:space="preserve">Les fonds dédiés au 31 décembre </w:t>
      </w:r>
      <w:r w:rsidR="0005546E">
        <w:rPr>
          <w:rFonts w:ascii="Arial" w:hAnsi="Arial"/>
          <w:sz w:val="22"/>
        </w:rPr>
        <w:t>2018</w:t>
      </w:r>
      <w:r>
        <w:rPr>
          <w:rFonts w:ascii="Arial" w:hAnsi="Arial"/>
          <w:sz w:val="22"/>
        </w:rPr>
        <w:t xml:space="preserve"> sont les suivants :</w:t>
      </w:r>
    </w:p>
    <w:p w:rsidR="00834A7C" w:rsidRPr="000847B5" w:rsidRDefault="00834A7C" w:rsidP="00834A7C">
      <w:pPr>
        <w:tabs>
          <w:tab w:val="left" w:pos="426"/>
          <w:tab w:val="left" w:pos="2835"/>
          <w:tab w:val="right" w:pos="5529"/>
          <w:tab w:val="left" w:pos="6237"/>
          <w:tab w:val="right" w:pos="8080"/>
        </w:tabs>
        <w:jc w:val="both"/>
        <w:rPr>
          <w:rFonts w:ascii="Arial" w:hAnsi="Arial"/>
          <w:sz w:val="22"/>
        </w:rPr>
      </w:pPr>
    </w:p>
    <w:tbl>
      <w:tblPr>
        <w:tblW w:w="878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276"/>
        <w:gridCol w:w="1346"/>
        <w:gridCol w:w="1417"/>
        <w:gridCol w:w="1417"/>
        <w:gridCol w:w="1490"/>
      </w:tblGrid>
      <w:tr w:rsidR="00834A7C" w:rsidRPr="007235EC" w:rsidTr="00A07EE7">
        <w:trPr>
          <w:trHeight w:val="276"/>
        </w:trPr>
        <w:tc>
          <w:tcPr>
            <w:tcW w:w="1843" w:type="dxa"/>
            <w:vAlign w:val="center"/>
          </w:tcPr>
          <w:p w:rsidR="00834A7C" w:rsidRPr="00DD6627" w:rsidRDefault="00834A7C" w:rsidP="00DD2BB4">
            <w:pPr>
              <w:ind w:left="-70" w:right="-70"/>
              <w:jc w:val="center"/>
              <w:rPr>
                <w:rFonts w:ascii="Arial" w:hAnsi="Arial"/>
                <w:b/>
                <w:sz w:val="16"/>
                <w:szCs w:val="16"/>
              </w:rPr>
            </w:pPr>
            <w:r w:rsidRPr="00DD6627">
              <w:rPr>
                <w:rFonts w:ascii="Arial" w:hAnsi="Arial"/>
                <w:b/>
                <w:sz w:val="16"/>
                <w:szCs w:val="16"/>
              </w:rPr>
              <w:t>Affectation</w:t>
            </w:r>
          </w:p>
        </w:tc>
        <w:tc>
          <w:tcPr>
            <w:tcW w:w="1276" w:type="dxa"/>
            <w:vAlign w:val="center"/>
          </w:tcPr>
          <w:p w:rsidR="00834A7C" w:rsidRDefault="00834A7C" w:rsidP="00DD2BB4">
            <w:pPr>
              <w:ind w:left="-70" w:right="-70"/>
              <w:jc w:val="center"/>
              <w:rPr>
                <w:rFonts w:ascii="Arial" w:hAnsi="Arial" w:cs="Arial"/>
                <w:b/>
                <w:sz w:val="16"/>
                <w:szCs w:val="16"/>
              </w:rPr>
            </w:pPr>
            <w:r w:rsidRPr="005E2170">
              <w:rPr>
                <w:rFonts w:ascii="Arial" w:hAnsi="Arial" w:cs="Arial"/>
                <w:b/>
                <w:sz w:val="16"/>
                <w:szCs w:val="16"/>
              </w:rPr>
              <w:t xml:space="preserve">Fonds </w:t>
            </w:r>
            <w:r>
              <w:rPr>
                <w:rFonts w:ascii="Arial" w:hAnsi="Arial" w:cs="Arial"/>
                <w:b/>
                <w:sz w:val="16"/>
                <w:szCs w:val="16"/>
              </w:rPr>
              <w:t xml:space="preserve">restant </w:t>
            </w:r>
            <w:r w:rsidRPr="005E2170">
              <w:rPr>
                <w:rFonts w:ascii="Arial" w:hAnsi="Arial" w:cs="Arial"/>
                <w:b/>
                <w:sz w:val="16"/>
                <w:szCs w:val="16"/>
              </w:rPr>
              <w:t>à engager au 1</w:t>
            </w:r>
            <w:r w:rsidRPr="005E2170">
              <w:rPr>
                <w:rFonts w:ascii="Arial" w:hAnsi="Arial" w:cs="Arial"/>
                <w:b/>
                <w:sz w:val="16"/>
                <w:szCs w:val="16"/>
                <w:vertAlign w:val="superscript"/>
              </w:rPr>
              <w:t>er</w:t>
            </w:r>
            <w:r w:rsidRPr="005E2170">
              <w:rPr>
                <w:rFonts w:ascii="Arial" w:hAnsi="Arial" w:cs="Arial"/>
                <w:b/>
                <w:sz w:val="16"/>
                <w:szCs w:val="16"/>
              </w:rPr>
              <w:t xml:space="preserve"> janvier </w:t>
            </w:r>
            <w:r w:rsidR="0005546E">
              <w:rPr>
                <w:rFonts w:ascii="Arial" w:hAnsi="Arial" w:cs="Arial"/>
                <w:b/>
                <w:sz w:val="16"/>
                <w:szCs w:val="16"/>
              </w:rPr>
              <w:t>2018</w:t>
            </w:r>
          </w:p>
          <w:p w:rsidR="00834A7C" w:rsidRPr="005E2170" w:rsidRDefault="00834A7C" w:rsidP="00DD2BB4">
            <w:pPr>
              <w:ind w:left="-70" w:right="-70"/>
              <w:jc w:val="center"/>
              <w:rPr>
                <w:rFonts w:ascii="Arial" w:hAnsi="Arial" w:cs="Arial"/>
                <w:b/>
                <w:sz w:val="16"/>
                <w:szCs w:val="16"/>
              </w:rPr>
            </w:pPr>
            <w:r w:rsidRPr="005E2170">
              <w:rPr>
                <w:rFonts w:ascii="Arial" w:hAnsi="Arial" w:cs="Arial"/>
                <w:b/>
                <w:sz w:val="16"/>
                <w:szCs w:val="16"/>
              </w:rPr>
              <w:t>(A)</w:t>
            </w:r>
          </w:p>
        </w:tc>
        <w:tc>
          <w:tcPr>
            <w:tcW w:w="1346" w:type="dxa"/>
            <w:vAlign w:val="center"/>
          </w:tcPr>
          <w:p w:rsidR="00834A7C" w:rsidRPr="00724D12" w:rsidRDefault="00834A7C" w:rsidP="00DD2BB4">
            <w:pPr>
              <w:ind w:left="-70" w:right="-70"/>
              <w:jc w:val="center"/>
              <w:rPr>
                <w:rFonts w:ascii="Arial" w:hAnsi="Arial" w:cs="Arial"/>
                <w:b/>
                <w:sz w:val="16"/>
                <w:szCs w:val="16"/>
              </w:rPr>
            </w:pPr>
            <w:r w:rsidRPr="00724D12">
              <w:rPr>
                <w:rFonts w:ascii="Arial" w:hAnsi="Arial" w:cs="Arial"/>
                <w:b/>
                <w:sz w:val="16"/>
                <w:szCs w:val="16"/>
              </w:rPr>
              <w:t xml:space="preserve">Utilisation des fonds en </w:t>
            </w:r>
            <w:r w:rsidR="0005546E">
              <w:rPr>
                <w:rFonts w:ascii="Arial" w:hAnsi="Arial" w:cs="Arial"/>
                <w:b/>
                <w:sz w:val="16"/>
                <w:szCs w:val="16"/>
              </w:rPr>
              <w:t>2018</w:t>
            </w:r>
          </w:p>
          <w:p w:rsidR="00834A7C" w:rsidRPr="00724D12" w:rsidRDefault="00834A7C" w:rsidP="00DD2BB4">
            <w:pPr>
              <w:ind w:left="-70" w:right="-70"/>
              <w:jc w:val="center"/>
              <w:rPr>
                <w:rFonts w:ascii="Arial" w:hAnsi="Arial" w:cs="Arial"/>
                <w:b/>
                <w:sz w:val="16"/>
                <w:szCs w:val="16"/>
              </w:rPr>
            </w:pPr>
            <w:r w:rsidRPr="00724D12">
              <w:rPr>
                <w:rFonts w:ascii="Arial" w:hAnsi="Arial" w:cs="Arial"/>
                <w:b/>
                <w:sz w:val="16"/>
                <w:szCs w:val="16"/>
              </w:rPr>
              <w:t>(B)</w:t>
            </w:r>
          </w:p>
        </w:tc>
        <w:tc>
          <w:tcPr>
            <w:tcW w:w="1417" w:type="dxa"/>
            <w:vAlign w:val="center"/>
          </w:tcPr>
          <w:p w:rsidR="00834A7C" w:rsidRPr="002F282A" w:rsidRDefault="00834A7C" w:rsidP="00DD2BB4">
            <w:pPr>
              <w:ind w:left="-70" w:right="-70"/>
              <w:jc w:val="center"/>
              <w:rPr>
                <w:rFonts w:ascii="Arial" w:hAnsi="Arial"/>
                <w:b/>
                <w:sz w:val="16"/>
                <w:szCs w:val="16"/>
              </w:rPr>
            </w:pPr>
            <w:r w:rsidRPr="005E2170">
              <w:rPr>
                <w:rFonts w:ascii="Arial" w:hAnsi="Arial"/>
                <w:b/>
                <w:sz w:val="16"/>
                <w:szCs w:val="16"/>
              </w:rPr>
              <w:t>Engagement à réaliser sur re</w:t>
            </w:r>
            <w:r w:rsidRPr="005E2170">
              <w:rPr>
                <w:rFonts w:ascii="Arial" w:hAnsi="Arial"/>
                <w:b/>
                <w:sz w:val="16"/>
                <w:szCs w:val="16"/>
              </w:rPr>
              <w:t>s</w:t>
            </w:r>
            <w:r w:rsidRPr="005E2170">
              <w:rPr>
                <w:rFonts w:ascii="Arial" w:hAnsi="Arial"/>
                <w:b/>
                <w:sz w:val="16"/>
                <w:szCs w:val="16"/>
              </w:rPr>
              <w:t>sources affectées</w:t>
            </w:r>
            <w:r>
              <w:rPr>
                <w:rFonts w:ascii="Arial" w:hAnsi="Arial"/>
                <w:b/>
                <w:sz w:val="16"/>
                <w:szCs w:val="16"/>
              </w:rPr>
              <w:t xml:space="preserve"> </w:t>
            </w:r>
            <w:r w:rsidRPr="005E2170">
              <w:rPr>
                <w:rFonts w:ascii="Arial" w:hAnsi="Arial"/>
                <w:b/>
                <w:sz w:val="16"/>
                <w:szCs w:val="16"/>
              </w:rPr>
              <w:t>(C)</w:t>
            </w:r>
          </w:p>
        </w:tc>
        <w:tc>
          <w:tcPr>
            <w:tcW w:w="1417" w:type="dxa"/>
            <w:vAlign w:val="center"/>
          </w:tcPr>
          <w:p w:rsidR="00834A7C" w:rsidRPr="002F282A" w:rsidRDefault="00834A7C" w:rsidP="00DD2BB4">
            <w:pPr>
              <w:ind w:left="-70" w:right="-70"/>
              <w:jc w:val="center"/>
              <w:rPr>
                <w:rFonts w:ascii="Arial" w:hAnsi="Arial"/>
                <w:b/>
                <w:sz w:val="16"/>
                <w:szCs w:val="16"/>
              </w:rPr>
            </w:pPr>
            <w:r w:rsidRPr="005E2170">
              <w:rPr>
                <w:rFonts w:ascii="Arial" w:hAnsi="Arial"/>
                <w:b/>
                <w:sz w:val="16"/>
                <w:szCs w:val="16"/>
              </w:rPr>
              <w:t xml:space="preserve">Fonds restant à engager au 31 décembre </w:t>
            </w:r>
            <w:r w:rsidR="0005546E">
              <w:rPr>
                <w:rFonts w:ascii="Arial" w:hAnsi="Arial"/>
                <w:b/>
                <w:sz w:val="16"/>
                <w:szCs w:val="16"/>
              </w:rPr>
              <w:t>2018</w:t>
            </w:r>
            <w:r>
              <w:rPr>
                <w:rFonts w:ascii="Arial" w:hAnsi="Arial"/>
                <w:b/>
                <w:sz w:val="16"/>
                <w:szCs w:val="16"/>
              </w:rPr>
              <w:t xml:space="preserve"> </w:t>
            </w:r>
            <w:r w:rsidRPr="005E2170">
              <w:rPr>
                <w:rFonts w:ascii="Arial" w:hAnsi="Arial"/>
                <w:b/>
                <w:sz w:val="16"/>
                <w:szCs w:val="16"/>
              </w:rPr>
              <w:t>(</w:t>
            </w:r>
            <w:r>
              <w:rPr>
                <w:rFonts w:ascii="Arial" w:hAnsi="Arial"/>
                <w:b/>
                <w:sz w:val="16"/>
                <w:szCs w:val="16"/>
              </w:rPr>
              <w:t>A</w:t>
            </w:r>
            <w:r w:rsidRPr="005E2170">
              <w:rPr>
                <w:rFonts w:ascii="Arial" w:hAnsi="Arial"/>
                <w:b/>
                <w:sz w:val="16"/>
                <w:szCs w:val="16"/>
              </w:rPr>
              <w:t>-B+C)</w:t>
            </w:r>
          </w:p>
        </w:tc>
        <w:tc>
          <w:tcPr>
            <w:tcW w:w="1490" w:type="dxa"/>
            <w:vAlign w:val="center"/>
          </w:tcPr>
          <w:p w:rsidR="00834A7C" w:rsidRPr="00A95140" w:rsidRDefault="00834A7C" w:rsidP="00DD2BB4">
            <w:pPr>
              <w:ind w:left="-70" w:right="-70"/>
              <w:jc w:val="center"/>
              <w:rPr>
                <w:rFonts w:ascii="Arial" w:hAnsi="Arial"/>
                <w:sz w:val="16"/>
                <w:szCs w:val="16"/>
              </w:rPr>
            </w:pPr>
            <w:r w:rsidRPr="00A95140">
              <w:rPr>
                <w:rFonts w:ascii="Arial" w:hAnsi="Arial"/>
                <w:sz w:val="16"/>
                <w:szCs w:val="16"/>
              </w:rPr>
              <w:t>Part des fonds à engager supé</w:t>
            </w:r>
            <w:r w:rsidR="008D324D">
              <w:rPr>
                <w:rFonts w:ascii="Arial" w:hAnsi="Arial"/>
                <w:sz w:val="16"/>
                <w:szCs w:val="16"/>
              </w:rPr>
              <w:t>rieure à 2 ans (origine : 2016</w:t>
            </w:r>
            <w:r w:rsidRPr="00A95140">
              <w:rPr>
                <w:rFonts w:ascii="Arial" w:hAnsi="Arial"/>
                <w:sz w:val="16"/>
                <w:szCs w:val="16"/>
              </w:rPr>
              <w:t xml:space="preserve"> et a</w:t>
            </w:r>
            <w:r>
              <w:rPr>
                <w:rFonts w:ascii="Arial" w:hAnsi="Arial"/>
                <w:sz w:val="16"/>
                <w:szCs w:val="16"/>
              </w:rPr>
              <w:t>vant</w:t>
            </w:r>
            <w:r w:rsidRPr="00A95140">
              <w:rPr>
                <w:rFonts w:ascii="Arial" w:hAnsi="Arial"/>
                <w:sz w:val="16"/>
                <w:szCs w:val="16"/>
              </w:rPr>
              <w:t>)</w:t>
            </w:r>
          </w:p>
        </w:tc>
      </w:tr>
      <w:tr w:rsidR="000F1A4B" w:rsidRPr="007235EC" w:rsidTr="00A07EE7">
        <w:trPr>
          <w:trHeight w:val="276"/>
        </w:trPr>
        <w:tc>
          <w:tcPr>
            <w:tcW w:w="1843" w:type="dxa"/>
            <w:vAlign w:val="center"/>
          </w:tcPr>
          <w:p w:rsidR="000F1A4B" w:rsidRPr="00AC5E02" w:rsidRDefault="000F1A4B" w:rsidP="00E97155">
            <w:pPr>
              <w:ind w:left="-70" w:right="-70"/>
              <w:jc w:val="center"/>
              <w:rPr>
                <w:rFonts w:ascii="Arial" w:hAnsi="Arial"/>
                <w:sz w:val="16"/>
                <w:szCs w:val="16"/>
              </w:rPr>
            </w:pPr>
            <w:r w:rsidRPr="00AC5E02">
              <w:rPr>
                <w:rFonts w:ascii="Arial" w:hAnsi="Arial"/>
                <w:sz w:val="16"/>
                <w:szCs w:val="16"/>
              </w:rPr>
              <w:t>Projet</w:t>
            </w:r>
            <w:r>
              <w:rPr>
                <w:rFonts w:ascii="Arial" w:hAnsi="Arial"/>
                <w:sz w:val="16"/>
                <w:szCs w:val="16"/>
              </w:rPr>
              <w:t>s</w:t>
            </w:r>
            <w:r w:rsidRPr="00AC5E02">
              <w:rPr>
                <w:rFonts w:ascii="Arial" w:hAnsi="Arial"/>
                <w:sz w:val="16"/>
                <w:szCs w:val="16"/>
              </w:rPr>
              <w:t xml:space="preserve"> </w:t>
            </w:r>
            <w:r w:rsidR="00E97155">
              <w:rPr>
                <w:rFonts w:ascii="Arial" w:hAnsi="Arial"/>
                <w:sz w:val="16"/>
                <w:szCs w:val="16"/>
              </w:rPr>
              <w:t>Recherche</w:t>
            </w:r>
          </w:p>
        </w:tc>
        <w:tc>
          <w:tcPr>
            <w:tcW w:w="1276" w:type="dxa"/>
            <w:vAlign w:val="center"/>
          </w:tcPr>
          <w:p w:rsidR="000F1A4B" w:rsidRPr="002F282A" w:rsidRDefault="000F1A4B" w:rsidP="003314F7">
            <w:pPr>
              <w:ind w:right="-56"/>
              <w:jc w:val="right"/>
              <w:rPr>
                <w:rFonts w:ascii="Arial" w:hAnsi="Arial"/>
                <w:b/>
                <w:sz w:val="18"/>
                <w:szCs w:val="18"/>
              </w:rPr>
            </w:pPr>
          </w:p>
        </w:tc>
        <w:tc>
          <w:tcPr>
            <w:tcW w:w="1346" w:type="dxa"/>
            <w:vAlign w:val="center"/>
          </w:tcPr>
          <w:p w:rsidR="000F1A4B" w:rsidRPr="00724D12" w:rsidRDefault="000F1A4B" w:rsidP="00C21CF1">
            <w:pPr>
              <w:ind w:left="-102" w:right="-56"/>
              <w:jc w:val="right"/>
              <w:rPr>
                <w:rFonts w:ascii="Arial" w:hAnsi="Arial"/>
                <w:sz w:val="18"/>
                <w:szCs w:val="18"/>
              </w:rPr>
            </w:pPr>
          </w:p>
        </w:tc>
        <w:tc>
          <w:tcPr>
            <w:tcW w:w="1417" w:type="dxa"/>
            <w:vAlign w:val="center"/>
          </w:tcPr>
          <w:p w:rsidR="000F1A4B" w:rsidRPr="004E5887" w:rsidRDefault="00E97155" w:rsidP="00DD2BB4">
            <w:pPr>
              <w:ind w:left="-134" w:right="-56"/>
              <w:jc w:val="right"/>
              <w:rPr>
                <w:rFonts w:ascii="Arial" w:hAnsi="Arial"/>
                <w:sz w:val="18"/>
                <w:szCs w:val="18"/>
              </w:rPr>
            </w:pPr>
            <w:r>
              <w:rPr>
                <w:rFonts w:ascii="Arial" w:hAnsi="Arial"/>
                <w:sz w:val="18"/>
                <w:szCs w:val="18"/>
              </w:rPr>
              <w:t>26 440 €</w:t>
            </w:r>
          </w:p>
        </w:tc>
        <w:tc>
          <w:tcPr>
            <w:tcW w:w="1417" w:type="dxa"/>
            <w:vAlign w:val="center"/>
          </w:tcPr>
          <w:p w:rsidR="000F1A4B" w:rsidRPr="002F282A" w:rsidRDefault="00E97155" w:rsidP="00DD2BB4">
            <w:pPr>
              <w:ind w:right="-56"/>
              <w:jc w:val="right"/>
              <w:rPr>
                <w:rFonts w:ascii="Arial" w:hAnsi="Arial"/>
                <w:b/>
                <w:sz w:val="18"/>
                <w:szCs w:val="18"/>
              </w:rPr>
            </w:pPr>
            <w:r>
              <w:rPr>
                <w:rFonts w:ascii="Arial" w:hAnsi="Arial"/>
                <w:b/>
                <w:sz w:val="18"/>
                <w:szCs w:val="18"/>
              </w:rPr>
              <w:t xml:space="preserve">26 440 € </w:t>
            </w:r>
          </w:p>
        </w:tc>
        <w:tc>
          <w:tcPr>
            <w:tcW w:w="1490" w:type="dxa"/>
            <w:vAlign w:val="center"/>
          </w:tcPr>
          <w:p w:rsidR="000F1A4B" w:rsidRPr="000F1A4B" w:rsidRDefault="000F1A4B" w:rsidP="00291896">
            <w:pPr>
              <w:ind w:right="-56"/>
              <w:jc w:val="right"/>
              <w:rPr>
                <w:rFonts w:ascii="Arial" w:hAnsi="Arial"/>
                <w:sz w:val="16"/>
                <w:szCs w:val="16"/>
              </w:rPr>
            </w:pPr>
          </w:p>
        </w:tc>
      </w:tr>
      <w:tr w:rsidR="00BB61FB" w:rsidRPr="007235EC" w:rsidTr="00A07EE7">
        <w:trPr>
          <w:trHeight w:val="276"/>
        </w:trPr>
        <w:tc>
          <w:tcPr>
            <w:tcW w:w="1843" w:type="dxa"/>
            <w:vAlign w:val="center"/>
          </w:tcPr>
          <w:p w:rsidR="00BB61FB" w:rsidRPr="003541C0" w:rsidRDefault="00BB61FB" w:rsidP="00C21CF1">
            <w:pPr>
              <w:ind w:left="-70" w:right="-70"/>
              <w:jc w:val="center"/>
              <w:rPr>
                <w:rFonts w:ascii="Arial" w:hAnsi="Arial"/>
                <w:color w:val="FF0000"/>
                <w:sz w:val="16"/>
                <w:szCs w:val="16"/>
              </w:rPr>
            </w:pPr>
            <w:r w:rsidRPr="009F6EDD">
              <w:rPr>
                <w:rFonts w:ascii="Arial" w:hAnsi="Arial"/>
                <w:sz w:val="16"/>
                <w:szCs w:val="16"/>
              </w:rPr>
              <w:t xml:space="preserve">Projets </w:t>
            </w:r>
            <w:r>
              <w:rPr>
                <w:rFonts w:ascii="Arial" w:hAnsi="Arial"/>
                <w:sz w:val="16"/>
                <w:szCs w:val="16"/>
              </w:rPr>
              <w:t>Communication</w:t>
            </w:r>
          </w:p>
        </w:tc>
        <w:tc>
          <w:tcPr>
            <w:tcW w:w="1276" w:type="dxa"/>
            <w:vAlign w:val="center"/>
          </w:tcPr>
          <w:p w:rsidR="00BB61FB" w:rsidRPr="002F282A" w:rsidRDefault="00BB61FB" w:rsidP="00E32C48">
            <w:pPr>
              <w:ind w:right="-56"/>
              <w:jc w:val="right"/>
              <w:rPr>
                <w:rFonts w:ascii="Arial" w:hAnsi="Arial"/>
                <w:b/>
                <w:sz w:val="18"/>
                <w:szCs w:val="18"/>
              </w:rPr>
            </w:pPr>
            <w:r>
              <w:rPr>
                <w:rFonts w:ascii="Arial" w:hAnsi="Arial"/>
                <w:b/>
                <w:sz w:val="18"/>
                <w:szCs w:val="18"/>
              </w:rPr>
              <w:t>3 000 €</w:t>
            </w:r>
          </w:p>
        </w:tc>
        <w:tc>
          <w:tcPr>
            <w:tcW w:w="1346" w:type="dxa"/>
            <w:vAlign w:val="center"/>
          </w:tcPr>
          <w:p w:rsidR="00BB61FB" w:rsidRPr="00724D12" w:rsidRDefault="00E97155" w:rsidP="00DD2BB4">
            <w:pPr>
              <w:ind w:left="-102" w:right="-56"/>
              <w:jc w:val="right"/>
              <w:rPr>
                <w:rFonts w:ascii="Arial" w:hAnsi="Arial"/>
                <w:sz w:val="18"/>
                <w:szCs w:val="18"/>
              </w:rPr>
            </w:pPr>
            <w:r>
              <w:rPr>
                <w:rFonts w:ascii="Arial" w:hAnsi="Arial"/>
                <w:sz w:val="18"/>
                <w:szCs w:val="18"/>
              </w:rPr>
              <w:t xml:space="preserve">3 000 € </w:t>
            </w:r>
          </w:p>
        </w:tc>
        <w:tc>
          <w:tcPr>
            <w:tcW w:w="1417" w:type="dxa"/>
            <w:vAlign w:val="center"/>
          </w:tcPr>
          <w:p w:rsidR="00BB61FB" w:rsidRPr="004E5887" w:rsidRDefault="00BB61FB" w:rsidP="00D63D5A">
            <w:pPr>
              <w:ind w:left="-134" w:right="-56"/>
              <w:jc w:val="right"/>
              <w:rPr>
                <w:rFonts w:ascii="Arial" w:hAnsi="Arial"/>
                <w:sz w:val="18"/>
                <w:szCs w:val="18"/>
              </w:rPr>
            </w:pPr>
            <w:r>
              <w:rPr>
                <w:rFonts w:ascii="Arial" w:hAnsi="Arial"/>
                <w:sz w:val="18"/>
                <w:szCs w:val="18"/>
              </w:rPr>
              <w:t>€</w:t>
            </w:r>
          </w:p>
        </w:tc>
        <w:tc>
          <w:tcPr>
            <w:tcW w:w="1417" w:type="dxa"/>
            <w:vAlign w:val="center"/>
          </w:tcPr>
          <w:p w:rsidR="00BB61FB" w:rsidRPr="002F282A" w:rsidRDefault="00BB61FB" w:rsidP="00D63D5A">
            <w:pPr>
              <w:ind w:right="-56"/>
              <w:jc w:val="right"/>
              <w:rPr>
                <w:rFonts w:ascii="Arial" w:hAnsi="Arial"/>
                <w:b/>
                <w:sz w:val="18"/>
                <w:szCs w:val="18"/>
              </w:rPr>
            </w:pPr>
            <w:r>
              <w:rPr>
                <w:rFonts w:ascii="Arial" w:hAnsi="Arial"/>
                <w:b/>
                <w:sz w:val="18"/>
                <w:szCs w:val="18"/>
              </w:rPr>
              <w:t>0 €</w:t>
            </w:r>
          </w:p>
        </w:tc>
        <w:tc>
          <w:tcPr>
            <w:tcW w:w="1490" w:type="dxa"/>
            <w:vAlign w:val="center"/>
          </w:tcPr>
          <w:p w:rsidR="00BB61FB" w:rsidRPr="000F1A4B" w:rsidRDefault="00BB61FB" w:rsidP="00291896">
            <w:pPr>
              <w:ind w:right="-56"/>
              <w:jc w:val="right"/>
              <w:rPr>
                <w:rFonts w:ascii="Arial" w:hAnsi="Arial"/>
                <w:sz w:val="16"/>
                <w:szCs w:val="16"/>
              </w:rPr>
            </w:pPr>
          </w:p>
        </w:tc>
      </w:tr>
      <w:tr w:rsidR="00BB61FB" w:rsidRPr="007235EC" w:rsidTr="00A07EE7">
        <w:trPr>
          <w:trHeight w:val="353"/>
        </w:trPr>
        <w:tc>
          <w:tcPr>
            <w:tcW w:w="1843" w:type="dxa"/>
            <w:vAlign w:val="center"/>
          </w:tcPr>
          <w:p w:rsidR="00BB61FB" w:rsidRPr="00DA2D3B" w:rsidRDefault="00BB61FB" w:rsidP="00DD2BB4">
            <w:pPr>
              <w:ind w:left="-70" w:right="-70"/>
              <w:jc w:val="right"/>
              <w:rPr>
                <w:rFonts w:ascii="Arial" w:hAnsi="Arial"/>
                <w:b/>
                <w:sz w:val="18"/>
                <w:szCs w:val="18"/>
              </w:rPr>
            </w:pPr>
            <w:r w:rsidRPr="00DA2D3B">
              <w:rPr>
                <w:rFonts w:ascii="Arial" w:hAnsi="Arial"/>
                <w:b/>
                <w:sz w:val="18"/>
                <w:szCs w:val="18"/>
              </w:rPr>
              <w:t>TOTAL</w:t>
            </w:r>
          </w:p>
        </w:tc>
        <w:tc>
          <w:tcPr>
            <w:tcW w:w="1276" w:type="dxa"/>
            <w:vAlign w:val="center"/>
          </w:tcPr>
          <w:p w:rsidR="00BB61FB" w:rsidRPr="004E5887" w:rsidRDefault="00BB61FB" w:rsidP="00E32C48">
            <w:pPr>
              <w:ind w:right="-56"/>
              <w:jc w:val="right"/>
              <w:rPr>
                <w:rFonts w:ascii="Arial" w:hAnsi="Arial"/>
                <w:b/>
                <w:sz w:val="20"/>
                <w:szCs w:val="20"/>
              </w:rPr>
            </w:pPr>
            <w:r>
              <w:rPr>
                <w:rFonts w:ascii="Arial" w:hAnsi="Arial"/>
                <w:b/>
                <w:sz w:val="20"/>
                <w:szCs w:val="20"/>
              </w:rPr>
              <w:t xml:space="preserve">3 000 € </w:t>
            </w:r>
          </w:p>
        </w:tc>
        <w:tc>
          <w:tcPr>
            <w:tcW w:w="1346" w:type="dxa"/>
            <w:vAlign w:val="center"/>
          </w:tcPr>
          <w:p w:rsidR="00BB61FB" w:rsidRPr="00724D12" w:rsidRDefault="00BB61FB" w:rsidP="00DD2BB4">
            <w:pPr>
              <w:ind w:left="-102" w:right="-56"/>
              <w:jc w:val="right"/>
              <w:rPr>
                <w:rFonts w:ascii="Arial" w:hAnsi="Arial"/>
                <w:b/>
                <w:sz w:val="20"/>
                <w:szCs w:val="20"/>
              </w:rPr>
            </w:pPr>
            <w:r>
              <w:rPr>
                <w:rFonts w:ascii="Arial" w:hAnsi="Arial"/>
                <w:b/>
                <w:sz w:val="20"/>
                <w:szCs w:val="20"/>
              </w:rPr>
              <w:t>3 000 €</w:t>
            </w:r>
          </w:p>
        </w:tc>
        <w:tc>
          <w:tcPr>
            <w:tcW w:w="1417" w:type="dxa"/>
            <w:vAlign w:val="center"/>
          </w:tcPr>
          <w:p w:rsidR="00BB61FB" w:rsidRPr="006C4875" w:rsidRDefault="00E97155" w:rsidP="00DD2BB4">
            <w:pPr>
              <w:ind w:left="-134" w:right="-56"/>
              <w:jc w:val="right"/>
              <w:rPr>
                <w:rFonts w:ascii="Arial" w:hAnsi="Arial"/>
                <w:b/>
                <w:sz w:val="20"/>
                <w:szCs w:val="20"/>
              </w:rPr>
            </w:pPr>
            <w:r>
              <w:rPr>
                <w:rFonts w:ascii="Arial" w:hAnsi="Arial"/>
                <w:b/>
                <w:sz w:val="20"/>
                <w:szCs w:val="20"/>
              </w:rPr>
              <w:t xml:space="preserve">26 440 </w:t>
            </w:r>
            <w:r w:rsidR="00BB61FB">
              <w:rPr>
                <w:rFonts w:ascii="Arial" w:hAnsi="Arial"/>
                <w:b/>
                <w:sz w:val="20"/>
                <w:szCs w:val="20"/>
              </w:rPr>
              <w:t>€</w:t>
            </w:r>
          </w:p>
        </w:tc>
        <w:tc>
          <w:tcPr>
            <w:tcW w:w="1417" w:type="dxa"/>
            <w:vAlign w:val="center"/>
          </w:tcPr>
          <w:p w:rsidR="00BB61FB" w:rsidRPr="004E5887" w:rsidRDefault="00E97155" w:rsidP="00DD2BB4">
            <w:pPr>
              <w:ind w:right="-56"/>
              <w:jc w:val="right"/>
              <w:rPr>
                <w:rFonts w:ascii="Arial" w:hAnsi="Arial"/>
                <w:b/>
                <w:sz w:val="20"/>
                <w:szCs w:val="20"/>
              </w:rPr>
            </w:pPr>
            <w:r>
              <w:rPr>
                <w:rFonts w:ascii="Arial" w:hAnsi="Arial"/>
                <w:b/>
                <w:sz w:val="20"/>
                <w:szCs w:val="20"/>
              </w:rPr>
              <w:t xml:space="preserve">26 440 </w:t>
            </w:r>
            <w:r w:rsidR="00BB61FB">
              <w:rPr>
                <w:rFonts w:ascii="Arial" w:hAnsi="Arial"/>
                <w:b/>
                <w:sz w:val="20"/>
                <w:szCs w:val="20"/>
              </w:rPr>
              <w:t xml:space="preserve">€ </w:t>
            </w:r>
          </w:p>
        </w:tc>
        <w:tc>
          <w:tcPr>
            <w:tcW w:w="1490" w:type="dxa"/>
            <w:vAlign w:val="center"/>
          </w:tcPr>
          <w:p w:rsidR="00BB61FB" w:rsidRPr="000F1A4B" w:rsidRDefault="00BB61FB" w:rsidP="00291896">
            <w:pPr>
              <w:ind w:right="-56"/>
              <w:jc w:val="right"/>
              <w:rPr>
                <w:rFonts w:ascii="Arial" w:hAnsi="Arial"/>
                <w:sz w:val="16"/>
                <w:szCs w:val="16"/>
              </w:rPr>
            </w:pPr>
          </w:p>
        </w:tc>
      </w:tr>
    </w:tbl>
    <w:p w:rsidR="00FA5230" w:rsidRDefault="00FA5230" w:rsidP="00621B1B">
      <w:pPr>
        <w:tabs>
          <w:tab w:val="left" w:pos="0"/>
          <w:tab w:val="left" w:pos="426"/>
          <w:tab w:val="left" w:pos="2835"/>
          <w:tab w:val="right" w:pos="5529"/>
          <w:tab w:val="right" w:pos="7797"/>
        </w:tabs>
        <w:jc w:val="both"/>
        <w:rPr>
          <w:rFonts w:ascii="Arial" w:hAnsi="Arial"/>
          <w:b/>
          <w:sz w:val="22"/>
        </w:rPr>
      </w:pPr>
    </w:p>
    <w:p w:rsidR="00F71A7B" w:rsidRDefault="00F71A7B" w:rsidP="00621B1B">
      <w:pPr>
        <w:tabs>
          <w:tab w:val="left" w:pos="0"/>
          <w:tab w:val="left" w:pos="426"/>
          <w:tab w:val="left" w:pos="2835"/>
          <w:tab w:val="right" w:pos="5529"/>
          <w:tab w:val="right" w:pos="7797"/>
        </w:tabs>
        <w:jc w:val="both"/>
        <w:rPr>
          <w:rFonts w:ascii="Arial" w:hAnsi="Arial"/>
          <w:b/>
          <w:sz w:val="22"/>
        </w:rPr>
      </w:pPr>
    </w:p>
    <w:p w:rsidR="00F71A7B" w:rsidRDefault="00F71A7B" w:rsidP="00621B1B">
      <w:pPr>
        <w:tabs>
          <w:tab w:val="left" w:pos="0"/>
          <w:tab w:val="left" w:pos="426"/>
          <w:tab w:val="left" w:pos="2835"/>
          <w:tab w:val="right" w:pos="5529"/>
          <w:tab w:val="right" w:pos="7797"/>
        </w:tabs>
        <w:jc w:val="both"/>
        <w:rPr>
          <w:rFonts w:ascii="Arial" w:hAnsi="Arial"/>
          <w:b/>
          <w:sz w:val="22"/>
        </w:rPr>
      </w:pPr>
    </w:p>
    <w:p w:rsidR="00F71A7B" w:rsidRDefault="00F71A7B" w:rsidP="00621B1B">
      <w:pPr>
        <w:tabs>
          <w:tab w:val="left" w:pos="0"/>
          <w:tab w:val="left" w:pos="426"/>
          <w:tab w:val="left" w:pos="2835"/>
          <w:tab w:val="right" w:pos="5529"/>
          <w:tab w:val="right" w:pos="7797"/>
        </w:tabs>
        <w:jc w:val="both"/>
        <w:rPr>
          <w:rFonts w:ascii="Arial" w:hAnsi="Arial"/>
          <w:b/>
          <w:sz w:val="22"/>
        </w:rPr>
      </w:pPr>
    </w:p>
    <w:p w:rsidR="00834A7C" w:rsidRPr="00A7206A" w:rsidRDefault="00834A7C" w:rsidP="00985666">
      <w:pPr>
        <w:tabs>
          <w:tab w:val="left" w:pos="0"/>
          <w:tab w:val="left" w:pos="426"/>
          <w:tab w:val="left" w:pos="2835"/>
          <w:tab w:val="right" w:pos="5529"/>
          <w:tab w:val="right" w:pos="7797"/>
        </w:tabs>
        <w:ind w:left="426"/>
        <w:jc w:val="both"/>
        <w:rPr>
          <w:rFonts w:ascii="Arial" w:hAnsi="Arial"/>
          <w:b/>
          <w:sz w:val="22"/>
        </w:rPr>
      </w:pPr>
      <w:r>
        <w:rPr>
          <w:rFonts w:ascii="Arial" w:hAnsi="Arial"/>
          <w:b/>
          <w:sz w:val="22"/>
        </w:rPr>
        <w:t>3</w:t>
      </w:r>
      <w:r w:rsidRPr="007235EC">
        <w:rPr>
          <w:rFonts w:ascii="Arial" w:hAnsi="Arial"/>
          <w:b/>
          <w:sz w:val="22"/>
        </w:rPr>
        <w:t>.3.4 Les dettes</w:t>
      </w:r>
      <w:r>
        <w:rPr>
          <w:rFonts w:ascii="Arial" w:hAnsi="Arial"/>
          <w:b/>
          <w:sz w:val="22"/>
        </w:rPr>
        <w:t xml:space="preserve"> financières</w:t>
      </w:r>
      <w:r w:rsidR="008F62B6">
        <w:rPr>
          <w:rFonts w:ascii="Arial" w:hAnsi="Arial"/>
          <w:b/>
          <w:sz w:val="22"/>
        </w:rPr>
        <w:tab/>
      </w:r>
      <w:r w:rsidR="008F62B6">
        <w:rPr>
          <w:rFonts w:ascii="Arial" w:hAnsi="Arial"/>
          <w:b/>
          <w:sz w:val="22"/>
        </w:rPr>
        <w:tab/>
      </w:r>
      <w:r w:rsidR="00985666">
        <w:rPr>
          <w:rFonts w:ascii="Arial" w:hAnsi="Arial"/>
          <w:b/>
          <w:sz w:val="22"/>
        </w:rPr>
        <w:t xml:space="preserve">    </w:t>
      </w:r>
      <w:r w:rsidR="008F62B6">
        <w:rPr>
          <w:rFonts w:ascii="Arial" w:hAnsi="Arial"/>
          <w:b/>
          <w:sz w:val="22"/>
        </w:rPr>
        <w:t>2017</w:t>
      </w:r>
      <w:r w:rsidR="008F62B6">
        <w:rPr>
          <w:rFonts w:ascii="Arial" w:hAnsi="Arial"/>
          <w:b/>
          <w:sz w:val="22"/>
        </w:rPr>
        <w:tab/>
      </w:r>
      <w:r w:rsidR="008F62B6">
        <w:rPr>
          <w:rFonts w:ascii="Arial" w:hAnsi="Arial"/>
          <w:b/>
          <w:sz w:val="22"/>
        </w:rPr>
        <w:tab/>
      </w:r>
      <w:r w:rsidR="00985666">
        <w:rPr>
          <w:rFonts w:ascii="Arial" w:hAnsi="Arial"/>
          <w:b/>
          <w:sz w:val="22"/>
        </w:rPr>
        <w:t xml:space="preserve">         </w:t>
      </w:r>
      <w:r w:rsidR="008F62B6">
        <w:rPr>
          <w:rFonts w:ascii="Arial" w:hAnsi="Arial"/>
          <w:b/>
          <w:sz w:val="22"/>
        </w:rPr>
        <w:t>2018</w:t>
      </w:r>
    </w:p>
    <w:p w:rsidR="006A3FC6" w:rsidRDefault="00D27ED3" w:rsidP="008F62B6">
      <w:pPr>
        <w:keepLines/>
        <w:numPr>
          <w:ilvl w:val="0"/>
          <w:numId w:val="7"/>
        </w:numPr>
        <w:tabs>
          <w:tab w:val="clear" w:pos="720"/>
          <w:tab w:val="num" w:pos="360"/>
          <w:tab w:val="right" w:pos="8080"/>
        </w:tabs>
        <w:ind w:left="360" w:right="-283"/>
        <w:jc w:val="both"/>
        <w:rPr>
          <w:rFonts w:ascii="Arial" w:hAnsi="Arial"/>
          <w:sz w:val="22"/>
        </w:rPr>
      </w:pPr>
      <w:r>
        <w:rPr>
          <w:rFonts w:ascii="Arial" w:hAnsi="Arial"/>
          <w:sz w:val="22"/>
        </w:rPr>
        <w:t>e</w:t>
      </w:r>
      <w:r w:rsidR="006A3FC6" w:rsidRPr="006A3FC6">
        <w:rPr>
          <w:rFonts w:ascii="Arial" w:hAnsi="Arial"/>
          <w:sz w:val="22"/>
        </w:rPr>
        <w:t>mprunt CIC Sud-Ouest</w:t>
      </w:r>
      <w:r w:rsidR="006A3FC6">
        <w:rPr>
          <w:rFonts w:ascii="Arial" w:hAnsi="Arial"/>
          <w:sz w:val="22"/>
        </w:rPr>
        <w:t xml:space="preserve"> </w:t>
      </w:r>
      <w:r w:rsidR="00C21CF1">
        <w:rPr>
          <w:rFonts w:ascii="Arial" w:hAnsi="Arial"/>
          <w:sz w:val="22"/>
        </w:rPr>
        <w:t>5 ans</w:t>
      </w:r>
      <w:r w:rsidR="00BD7739">
        <w:rPr>
          <w:rFonts w:ascii="Arial" w:hAnsi="Arial"/>
          <w:sz w:val="22"/>
        </w:rPr>
        <w:t xml:space="preserve"> (taux annuel 0,60%)</w:t>
      </w:r>
      <w:r w:rsidR="008F62B6">
        <w:rPr>
          <w:rFonts w:ascii="Arial" w:hAnsi="Arial"/>
          <w:sz w:val="22"/>
        </w:rPr>
        <w:tab/>
      </w:r>
      <w:r w:rsidR="004F4B25">
        <w:rPr>
          <w:rFonts w:ascii="Arial" w:hAnsi="Arial"/>
          <w:sz w:val="22"/>
        </w:rPr>
        <w:t>146 667</w:t>
      </w:r>
      <w:r w:rsidR="006A3FC6" w:rsidRPr="006A3FC6">
        <w:rPr>
          <w:rFonts w:ascii="Arial" w:hAnsi="Arial"/>
          <w:sz w:val="22"/>
        </w:rPr>
        <w:t xml:space="preserve"> €</w:t>
      </w:r>
      <w:r w:rsidR="008F62B6">
        <w:rPr>
          <w:rFonts w:ascii="Arial" w:hAnsi="Arial"/>
          <w:sz w:val="22"/>
        </w:rPr>
        <w:tab/>
        <w:t xml:space="preserve">      </w:t>
      </w:r>
      <w:bookmarkStart w:id="0" w:name="_Hlk3104509"/>
      <w:r w:rsidR="008F62B6">
        <w:rPr>
          <w:rFonts w:ascii="Arial" w:hAnsi="Arial"/>
          <w:sz w:val="22"/>
        </w:rPr>
        <w:t>106 667 €</w:t>
      </w:r>
      <w:bookmarkEnd w:id="0"/>
    </w:p>
    <w:p w:rsidR="00C21CF1" w:rsidRDefault="00D27ED3" w:rsidP="008F62B6">
      <w:pPr>
        <w:keepLines/>
        <w:numPr>
          <w:ilvl w:val="0"/>
          <w:numId w:val="7"/>
        </w:numPr>
        <w:tabs>
          <w:tab w:val="clear" w:pos="720"/>
          <w:tab w:val="num" w:pos="360"/>
          <w:tab w:val="right" w:pos="8080"/>
        </w:tabs>
        <w:ind w:left="360"/>
        <w:jc w:val="both"/>
        <w:rPr>
          <w:rFonts w:ascii="Arial" w:hAnsi="Arial"/>
          <w:sz w:val="22"/>
        </w:rPr>
      </w:pPr>
      <w:r>
        <w:rPr>
          <w:rFonts w:ascii="Arial" w:hAnsi="Arial"/>
          <w:sz w:val="22"/>
        </w:rPr>
        <w:t>e</w:t>
      </w:r>
      <w:r w:rsidR="00C21CF1" w:rsidRPr="006A3FC6">
        <w:rPr>
          <w:rFonts w:ascii="Arial" w:hAnsi="Arial"/>
          <w:sz w:val="22"/>
        </w:rPr>
        <w:t xml:space="preserve">mprunt </w:t>
      </w:r>
      <w:r w:rsidR="00C21CF1">
        <w:rPr>
          <w:rFonts w:ascii="Arial" w:hAnsi="Arial"/>
          <w:sz w:val="22"/>
        </w:rPr>
        <w:t>Société Générale 5 ans</w:t>
      </w:r>
      <w:r w:rsidR="00BD7739">
        <w:rPr>
          <w:rFonts w:ascii="Arial" w:hAnsi="Arial"/>
          <w:sz w:val="22"/>
        </w:rPr>
        <w:t xml:space="preserve"> (taux annuel 0,20%)</w:t>
      </w:r>
      <w:r w:rsidR="004F4B25">
        <w:rPr>
          <w:rFonts w:ascii="Arial" w:hAnsi="Arial"/>
          <w:sz w:val="22"/>
        </w:rPr>
        <w:tab/>
        <w:t>295 024</w:t>
      </w:r>
      <w:r w:rsidR="00C21CF1" w:rsidRPr="006A3FC6">
        <w:rPr>
          <w:rFonts w:ascii="Arial" w:hAnsi="Arial"/>
          <w:sz w:val="22"/>
        </w:rPr>
        <w:t xml:space="preserve"> €</w:t>
      </w:r>
      <w:r w:rsidR="008F62B6">
        <w:rPr>
          <w:rFonts w:ascii="Arial" w:hAnsi="Arial"/>
          <w:sz w:val="22"/>
        </w:rPr>
        <w:tab/>
      </w:r>
      <w:r w:rsidR="00985666">
        <w:rPr>
          <w:rFonts w:ascii="Arial" w:hAnsi="Arial"/>
          <w:sz w:val="22"/>
        </w:rPr>
        <w:t xml:space="preserve">      </w:t>
      </w:r>
      <w:bookmarkStart w:id="1" w:name="_Hlk3104573"/>
      <w:r w:rsidR="008F62B6">
        <w:rPr>
          <w:rFonts w:ascii="Arial" w:hAnsi="Arial"/>
          <w:sz w:val="22"/>
        </w:rPr>
        <w:t>235 254 €</w:t>
      </w:r>
      <w:bookmarkEnd w:id="1"/>
    </w:p>
    <w:p w:rsidR="004E1A70" w:rsidRPr="00C21CF1" w:rsidRDefault="00D27ED3" w:rsidP="008F62B6">
      <w:pPr>
        <w:keepLines/>
        <w:numPr>
          <w:ilvl w:val="0"/>
          <w:numId w:val="7"/>
        </w:numPr>
        <w:tabs>
          <w:tab w:val="clear" w:pos="720"/>
          <w:tab w:val="num" w:pos="360"/>
          <w:tab w:val="right" w:pos="8080"/>
        </w:tabs>
        <w:ind w:left="360"/>
        <w:jc w:val="both"/>
        <w:rPr>
          <w:rFonts w:ascii="Arial" w:hAnsi="Arial"/>
          <w:sz w:val="22"/>
        </w:rPr>
      </w:pPr>
      <w:r>
        <w:rPr>
          <w:rFonts w:ascii="Arial" w:hAnsi="Arial"/>
          <w:sz w:val="22"/>
        </w:rPr>
        <w:t>i</w:t>
      </w:r>
      <w:r w:rsidR="004F4B25">
        <w:rPr>
          <w:rFonts w:ascii="Arial" w:hAnsi="Arial"/>
          <w:sz w:val="22"/>
        </w:rPr>
        <w:t>ntérêts courus sur emprunts</w:t>
      </w:r>
      <w:r w:rsidR="004F4B25">
        <w:rPr>
          <w:rFonts w:ascii="Arial" w:hAnsi="Arial"/>
          <w:sz w:val="22"/>
        </w:rPr>
        <w:tab/>
        <w:t>77</w:t>
      </w:r>
      <w:r w:rsidR="004E1A70">
        <w:rPr>
          <w:rFonts w:ascii="Arial" w:hAnsi="Arial"/>
          <w:sz w:val="22"/>
        </w:rPr>
        <w:t xml:space="preserve"> €</w:t>
      </w:r>
      <w:r w:rsidR="008F62B6">
        <w:rPr>
          <w:rFonts w:ascii="Arial" w:hAnsi="Arial"/>
          <w:sz w:val="22"/>
        </w:rPr>
        <w:tab/>
      </w:r>
      <w:r w:rsidR="00985666">
        <w:rPr>
          <w:rFonts w:ascii="Arial" w:hAnsi="Arial"/>
          <w:sz w:val="22"/>
        </w:rPr>
        <w:t xml:space="preserve">               </w:t>
      </w:r>
      <w:r w:rsidR="008F62B6">
        <w:rPr>
          <w:rFonts w:ascii="Arial" w:hAnsi="Arial"/>
          <w:sz w:val="22"/>
        </w:rPr>
        <w:t>54 €</w:t>
      </w:r>
    </w:p>
    <w:p w:rsidR="00834A7C" w:rsidRPr="006A3FC6" w:rsidRDefault="00D27ED3" w:rsidP="008F62B6">
      <w:pPr>
        <w:keepLines/>
        <w:numPr>
          <w:ilvl w:val="0"/>
          <w:numId w:val="7"/>
        </w:numPr>
        <w:tabs>
          <w:tab w:val="clear" w:pos="720"/>
          <w:tab w:val="num" w:pos="360"/>
          <w:tab w:val="right" w:pos="8080"/>
        </w:tabs>
        <w:ind w:left="360"/>
        <w:jc w:val="both"/>
        <w:rPr>
          <w:rFonts w:ascii="Arial" w:hAnsi="Arial"/>
          <w:sz w:val="22"/>
        </w:rPr>
      </w:pPr>
      <w:r>
        <w:rPr>
          <w:rFonts w:ascii="Arial" w:hAnsi="Arial"/>
          <w:sz w:val="22"/>
        </w:rPr>
        <w:t>d</w:t>
      </w:r>
      <w:r w:rsidR="00834A7C" w:rsidRPr="006A3FC6">
        <w:rPr>
          <w:rFonts w:ascii="Arial" w:hAnsi="Arial"/>
          <w:sz w:val="22"/>
        </w:rPr>
        <w:t>épôt de location reçu (locataire du 181 rue de Tolbiac)</w:t>
      </w:r>
      <w:r w:rsidR="006A3FC6">
        <w:rPr>
          <w:rFonts w:ascii="Arial" w:hAnsi="Arial"/>
          <w:sz w:val="22"/>
        </w:rPr>
        <w:tab/>
      </w:r>
      <w:r w:rsidR="006A3FC6" w:rsidRPr="006A3FC6">
        <w:rPr>
          <w:rFonts w:ascii="Arial" w:hAnsi="Arial"/>
          <w:sz w:val="22"/>
          <w:u w:val="single"/>
        </w:rPr>
        <w:t xml:space="preserve">    </w:t>
      </w:r>
      <w:r w:rsidR="004F4B25">
        <w:rPr>
          <w:rFonts w:ascii="Arial" w:hAnsi="Arial"/>
          <w:sz w:val="22"/>
          <w:u w:val="single"/>
        </w:rPr>
        <w:t>7 150</w:t>
      </w:r>
      <w:r w:rsidR="000F1A4B" w:rsidRPr="006A3FC6">
        <w:rPr>
          <w:rFonts w:ascii="Arial" w:hAnsi="Arial"/>
          <w:sz w:val="22"/>
          <w:u w:val="single"/>
        </w:rPr>
        <w:t xml:space="preserve"> </w:t>
      </w:r>
      <w:r w:rsidR="00834A7C" w:rsidRPr="006A3FC6">
        <w:rPr>
          <w:rFonts w:ascii="Arial" w:hAnsi="Arial"/>
          <w:sz w:val="22"/>
          <w:u w:val="single"/>
        </w:rPr>
        <w:t>€</w:t>
      </w:r>
      <w:r w:rsidR="008F62B6" w:rsidRPr="00985666">
        <w:rPr>
          <w:rFonts w:ascii="Arial" w:hAnsi="Arial"/>
          <w:sz w:val="22"/>
        </w:rPr>
        <w:tab/>
      </w:r>
      <w:r w:rsidR="00985666" w:rsidRPr="00985666">
        <w:rPr>
          <w:rFonts w:ascii="Arial" w:hAnsi="Arial"/>
          <w:sz w:val="22"/>
        </w:rPr>
        <w:t xml:space="preserve">      </w:t>
      </w:r>
      <w:r w:rsidR="00985666">
        <w:rPr>
          <w:rFonts w:ascii="Arial" w:hAnsi="Arial"/>
          <w:sz w:val="22"/>
          <w:u w:val="single"/>
        </w:rPr>
        <w:t xml:space="preserve">    </w:t>
      </w:r>
      <w:r w:rsidR="008F62B6">
        <w:rPr>
          <w:rFonts w:ascii="Arial" w:hAnsi="Arial"/>
          <w:sz w:val="22"/>
          <w:u w:val="single"/>
        </w:rPr>
        <w:t>7 238 €</w:t>
      </w:r>
    </w:p>
    <w:p w:rsidR="00834A7C" w:rsidRPr="004E1A70" w:rsidRDefault="006A3FC6" w:rsidP="008F62B6">
      <w:pPr>
        <w:keepLines/>
        <w:tabs>
          <w:tab w:val="right" w:pos="8080"/>
        </w:tabs>
        <w:ind w:left="360"/>
        <w:jc w:val="both"/>
        <w:rPr>
          <w:rFonts w:ascii="Arial" w:hAnsi="Arial"/>
          <w:b/>
          <w:sz w:val="22"/>
        </w:rPr>
      </w:pPr>
      <w:r>
        <w:rPr>
          <w:rFonts w:ascii="Arial" w:hAnsi="Arial"/>
          <w:sz w:val="22"/>
        </w:rPr>
        <w:tab/>
      </w:r>
      <w:r w:rsidR="00985666" w:rsidRPr="00985666">
        <w:rPr>
          <w:rFonts w:ascii="Arial" w:hAnsi="Arial"/>
          <w:b/>
          <w:sz w:val="22"/>
        </w:rPr>
        <w:t>448 918</w:t>
      </w:r>
      <w:r w:rsidR="004E1A70" w:rsidRPr="00985666">
        <w:rPr>
          <w:rFonts w:ascii="Arial" w:hAnsi="Arial"/>
          <w:b/>
          <w:sz w:val="22"/>
        </w:rPr>
        <w:t xml:space="preserve"> </w:t>
      </w:r>
      <w:r w:rsidRPr="00985666">
        <w:rPr>
          <w:rFonts w:ascii="Arial" w:hAnsi="Arial"/>
          <w:b/>
          <w:sz w:val="22"/>
        </w:rPr>
        <w:t>€</w:t>
      </w:r>
      <w:r w:rsidR="00985666">
        <w:rPr>
          <w:rFonts w:ascii="Arial" w:hAnsi="Arial"/>
          <w:b/>
          <w:sz w:val="22"/>
        </w:rPr>
        <w:tab/>
        <w:t xml:space="preserve">      349 213 €</w:t>
      </w:r>
    </w:p>
    <w:p w:rsidR="006A3FC6" w:rsidRDefault="006A3FC6" w:rsidP="006A3FC6">
      <w:pPr>
        <w:keepLines/>
        <w:tabs>
          <w:tab w:val="left" w:pos="2835"/>
          <w:tab w:val="right" w:pos="5387"/>
          <w:tab w:val="right" w:pos="8080"/>
        </w:tabs>
        <w:jc w:val="both"/>
        <w:rPr>
          <w:rFonts w:ascii="Arial" w:hAnsi="Arial"/>
          <w:sz w:val="22"/>
        </w:rPr>
      </w:pPr>
      <w:r w:rsidRPr="00BF32A2">
        <w:rPr>
          <w:rFonts w:ascii="Arial" w:hAnsi="Arial"/>
          <w:sz w:val="22"/>
        </w:rPr>
        <w:t xml:space="preserve">La part des </w:t>
      </w:r>
      <w:r>
        <w:rPr>
          <w:rFonts w:ascii="Arial" w:hAnsi="Arial"/>
          <w:sz w:val="22"/>
        </w:rPr>
        <w:t>dettes financières</w:t>
      </w:r>
      <w:r w:rsidRPr="00BF32A2">
        <w:rPr>
          <w:rFonts w:ascii="Arial" w:hAnsi="Arial"/>
          <w:sz w:val="22"/>
        </w:rPr>
        <w:t xml:space="preserve"> à moins d’un an s’élève à </w:t>
      </w:r>
      <w:r w:rsidR="00D927BE">
        <w:rPr>
          <w:rFonts w:ascii="Arial" w:hAnsi="Arial"/>
          <w:sz w:val="22"/>
        </w:rPr>
        <w:t>107 062</w:t>
      </w:r>
      <w:r>
        <w:rPr>
          <w:rFonts w:ascii="Arial" w:hAnsi="Arial"/>
          <w:sz w:val="22"/>
        </w:rPr>
        <w:t xml:space="preserve"> </w:t>
      </w:r>
      <w:r w:rsidRPr="00BF32A2">
        <w:rPr>
          <w:rFonts w:ascii="Arial" w:hAnsi="Arial"/>
          <w:sz w:val="22"/>
        </w:rPr>
        <w:t>€</w:t>
      </w:r>
      <w:r>
        <w:rPr>
          <w:rFonts w:ascii="Arial" w:hAnsi="Arial"/>
          <w:sz w:val="22"/>
        </w:rPr>
        <w:t>,</w:t>
      </w:r>
      <w:r w:rsidR="00DB25E5">
        <w:rPr>
          <w:rFonts w:ascii="Arial" w:hAnsi="Arial"/>
          <w:sz w:val="22"/>
        </w:rPr>
        <w:t xml:space="preserve"> </w:t>
      </w:r>
      <w:r w:rsidRPr="00BF32A2">
        <w:rPr>
          <w:rFonts w:ascii="Arial" w:hAnsi="Arial"/>
          <w:sz w:val="22"/>
        </w:rPr>
        <w:t xml:space="preserve">celle des </w:t>
      </w:r>
      <w:r>
        <w:rPr>
          <w:rFonts w:ascii="Arial" w:hAnsi="Arial"/>
          <w:sz w:val="22"/>
        </w:rPr>
        <w:t>dettes financières</w:t>
      </w:r>
      <w:r w:rsidRPr="00BF32A2">
        <w:rPr>
          <w:rFonts w:ascii="Arial" w:hAnsi="Arial"/>
          <w:sz w:val="22"/>
        </w:rPr>
        <w:t xml:space="preserve"> à plus d’un an à </w:t>
      </w:r>
      <w:r w:rsidR="00D927BE">
        <w:rPr>
          <w:rFonts w:ascii="Arial" w:hAnsi="Arial"/>
          <w:sz w:val="22"/>
        </w:rPr>
        <w:t>242 151</w:t>
      </w:r>
      <w:r>
        <w:rPr>
          <w:rFonts w:ascii="Arial" w:hAnsi="Arial"/>
          <w:sz w:val="22"/>
        </w:rPr>
        <w:t xml:space="preserve"> </w:t>
      </w:r>
      <w:r w:rsidRPr="00BF32A2">
        <w:rPr>
          <w:rFonts w:ascii="Arial" w:hAnsi="Arial"/>
          <w:sz w:val="22"/>
        </w:rPr>
        <w:t>€.</w:t>
      </w:r>
    </w:p>
    <w:p w:rsidR="00834A7C" w:rsidRPr="00D90261" w:rsidRDefault="00834A7C" w:rsidP="00834A7C">
      <w:pPr>
        <w:tabs>
          <w:tab w:val="left" w:pos="426"/>
          <w:tab w:val="left" w:pos="2835"/>
          <w:tab w:val="right" w:pos="5529"/>
          <w:tab w:val="right" w:pos="7655"/>
        </w:tabs>
        <w:jc w:val="both"/>
        <w:rPr>
          <w:rFonts w:ascii="Arial" w:hAnsi="Arial"/>
          <w:sz w:val="16"/>
          <w:szCs w:val="16"/>
        </w:rPr>
      </w:pPr>
    </w:p>
    <w:p w:rsidR="00834A7C" w:rsidRPr="00A7206A" w:rsidRDefault="00834A7C" w:rsidP="00B35E1D">
      <w:pPr>
        <w:tabs>
          <w:tab w:val="left" w:pos="0"/>
          <w:tab w:val="left" w:pos="426"/>
          <w:tab w:val="left" w:pos="2835"/>
          <w:tab w:val="right" w:pos="5529"/>
          <w:tab w:val="right" w:pos="7797"/>
        </w:tabs>
        <w:ind w:left="426"/>
        <w:jc w:val="both"/>
        <w:rPr>
          <w:rFonts w:ascii="Arial" w:hAnsi="Arial"/>
          <w:b/>
          <w:sz w:val="22"/>
        </w:rPr>
      </w:pPr>
      <w:r>
        <w:rPr>
          <w:rFonts w:ascii="Arial" w:hAnsi="Arial"/>
          <w:b/>
          <w:sz w:val="22"/>
        </w:rPr>
        <w:t>3</w:t>
      </w:r>
      <w:r w:rsidRPr="007235EC">
        <w:rPr>
          <w:rFonts w:ascii="Arial" w:hAnsi="Arial"/>
          <w:b/>
          <w:sz w:val="22"/>
        </w:rPr>
        <w:t>.3.</w:t>
      </w:r>
      <w:r>
        <w:rPr>
          <w:rFonts w:ascii="Arial" w:hAnsi="Arial"/>
          <w:b/>
          <w:sz w:val="22"/>
        </w:rPr>
        <w:t>5</w:t>
      </w:r>
      <w:r w:rsidRPr="007235EC">
        <w:rPr>
          <w:rFonts w:ascii="Arial" w:hAnsi="Arial"/>
          <w:b/>
          <w:sz w:val="22"/>
        </w:rPr>
        <w:t xml:space="preserve"> Les dettes</w:t>
      </w:r>
      <w:r>
        <w:rPr>
          <w:rFonts w:ascii="Arial" w:hAnsi="Arial"/>
          <w:b/>
          <w:sz w:val="22"/>
        </w:rPr>
        <w:t xml:space="preserve"> non financières</w:t>
      </w:r>
      <w:r w:rsidR="00B35E1D">
        <w:rPr>
          <w:rFonts w:ascii="Arial" w:hAnsi="Arial"/>
          <w:b/>
          <w:sz w:val="22"/>
        </w:rPr>
        <w:tab/>
      </w:r>
      <w:r w:rsidR="00B35E1D">
        <w:rPr>
          <w:rFonts w:ascii="Arial" w:hAnsi="Arial"/>
          <w:b/>
          <w:sz w:val="22"/>
        </w:rPr>
        <w:tab/>
      </w:r>
      <w:r w:rsidR="00B35E1D" w:rsidRPr="00B35E1D">
        <w:rPr>
          <w:rFonts w:ascii="Arial" w:hAnsi="Arial"/>
          <w:b/>
          <w:sz w:val="22"/>
        </w:rPr>
        <w:t xml:space="preserve">   </w:t>
      </w:r>
      <w:r w:rsidR="00B35E1D">
        <w:rPr>
          <w:rFonts w:ascii="Arial" w:hAnsi="Arial"/>
          <w:b/>
          <w:sz w:val="22"/>
        </w:rPr>
        <w:t xml:space="preserve">   </w:t>
      </w:r>
      <w:r w:rsidR="00B35E1D" w:rsidRPr="00B35E1D">
        <w:rPr>
          <w:rFonts w:ascii="Arial" w:hAnsi="Arial"/>
          <w:b/>
          <w:sz w:val="22"/>
        </w:rPr>
        <w:t xml:space="preserve"> </w:t>
      </w:r>
      <w:r w:rsidR="00B35E1D">
        <w:rPr>
          <w:rFonts w:ascii="Arial" w:hAnsi="Arial"/>
          <w:b/>
          <w:sz w:val="22"/>
        </w:rPr>
        <w:t xml:space="preserve">     </w:t>
      </w:r>
      <w:r w:rsidR="00B35E1D" w:rsidRPr="00B35E1D">
        <w:rPr>
          <w:rFonts w:ascii="Arial" w:hAnsi="Arial"/>
          <w:b/>
          <w:sz w:val="22"/>
        </w:rPr>
        <w:t>2017</w:t>
      </w:r>
      <w:r w:rsidR="00B35E1D" w:rsidRPr="00B35E1D">
        <w:rPr>
          <w:rFonts w:ascii="Arial" w:hAnsi="Arial"/>
          <w:b/>
          <w:sz w:val="22"/>
        </w:rPr>
        <w:tab/>
      </w:r>
      <w:r w:rsidR="00B35E1D" w:rsidRPr="00B35E1D">
        <w:rPr>
          <w:rFonts w:ascii="Arial" w:hAnsi="Arial"/>
          <w:b/>
          <w:sz w:val="22"/>
        </w:rPr>
        <w:tab/>
        <w:t xml:space="preserve">         2018</w:t>
      </w:r>
    </w:p>
    <w:p w:rsidR="00834A7C" w:rsidRPr="001B00BC" w:rsidRDefault="00D27ED3" w:rsidP="00985666">
      <w:pPr>
        <w:pStyle w:val="Paragraphedeliste"/>
        <w:numPr>
          <w:ilvl w:val="0"/>
          <w:numId w:val="47"/>
        </w:numPr>
        <w:tabs>
          <w:tab w:val="left" w:pos="426"/>
          <w:tab w:val="left" w:pos="2835"/>
          <w:tab w:val="right" w:pos="5529"/>
          <w:tab w:val="right" w:pos="8080"/>
        </w:tabs>
        <w:ind w:left="284" w:hanging="284"/>
        <w:jc w:val="both"/>
        <w:rPr>
          <w:rFonts w:ascii="Arial" w:hAnsi="Arial"/>
          <w:b/>
          <w:sz w:val="22"/>
        </w:rPr>
      </w:pPr>
      <w:r>
        <w:rPr>
          <w:rFonts w:ascii="Arial" w:hAnsi="Arial"/>
          <w:sz w:val="22"/>
        </w:rPr>
        <w:t>f</w:t>
      </w:r>
      <w:r w:rsidR="00834A7C" w:rsidRPr="00074E47">
        <w:rPr>
          <w:rFonts w:ascii="Arial" w:hAnsi="Arial"/>
          <w:sz w:val="22"/>
        </w:rPr>
        <w:t>ournisseurs et comptes rattachés</w:t>
      </w:r>
      <w:r w:rsidR="00834A7C" w:rsidRPr="00074E47">
        <w:rPr>
          <w:rFonts w:ascii="Arial" w:hAnsi="Arial"/>
          <w:sz w:val="22"/>
        </w:rPr>
        <w:tab/>
      </w:r>
      <w:r w:rsidR="00834A7C" w:rsidRPr="00074E47">
        <w:rPr>
          <w:rFonts w:ascii="Arial" w:hAnsi="Arial"/>
          <w:sz w:val="22"/>
        </w:rPr>
        <w:tab/>
      </w:r>
      <w:r w:rsidR="00985666">
        <w:rPr>
          <w:rFonts w:ascii="Arial" w:hAnsi="Arial"/>
          <w:b/>
          <w:sz w:val="22"/>
        </w:rPr>
        <w:t xml:space="preserve">   </w:t>
      </w:r>
      <w:r w:rsidR="00985666" w:rsidRPr="00BF6DB3">
        <w:rPr>
          <w:rFonts w:ascii="Arial" w:hAnsi="Arial"/>
          <w:sz w:val="22"/>
        </w:rPr>
        <w:t xml:space="preserve">   </w:t>
      </w:r>
      <w:r w:rsidR="00E929AC" w:rsidRPr="001B00BC">
        <w:rPr>
          <w:rFonts w:ascii="Arial" w:hAnsi="Arial"/>
          <w:b/>
          <w:sz w:val="22"/>
        </w:rPr>
        <w:t xml:space="preserve">923 565 </w:t>
      </w:r>
      <w:r w:rsidR="00834A7C" w:rsidRPr="001B00BC">
        <w:rPr>
          <w:rFonts w:ascii="Arial" w:hAnsi="Arial"/>
          <w:b/>
          <w:sz w:val="22"/>
        </w:rPr>
        <w:t>€</w:t>
      </w:r>
      <w:r w:rsidR="00985666" w:rsidRPr="001B00BC">
        <w:rPr>
          <w:rFonts w:ascii="Arial" w:hAnsi="Arial"/>
          <w:b/>
          <w:sz w:val="22"/>
        </w:rPr>
        <w:t xml:space="preserve"> </w:t>
      </w:r>
      <w:r w:rsidR="00985666" w:rsidRPr="001B00BC">
        <w:rPr>
          <w:rFonts w:ascii="Arial" w:hAnsi="Arial"/>
          <w:b/>
          <w:sz w:val="22"/>
        </w:rPr>
        <w:tab/>
        <w:t xml:space="preserve">      808 595 €</w:t>
      </w:r>
    </w:p>
    <w:p w:rsidR="00834A7C" w:rsidRPr="00673407" w:rsidRDefault="00D27ED3" w:rsidP="00985666">
      <w:pPr>
        <w:numPr>
          <w:ilvl w:val="0"/>
          <w:numId w:val="10"/>
        </w:numPr>
        <w:tabs>
          <w:tab w:val="clear" w:pos="720"/>
          <w:tab w:val="left" w:pos="284"/>
          <w:tab w:val="left" w:pos="426"/>
          <w:tab w:val="left" w:pos="2835"/>
          <w:tab w:val="right" w:pos="5529"/>
          <w:tab w:val="right" w:pos="8080"/>
        </w:tabs>
        <w:ind w:left="426" w:hanging="426"/>
        <w:jc w:val="both"/>
        <w:rPr>
          <w:rFonts w:ascii="Arial" w:hAnsi="Arial"/>
          <w:b/>
          <w:sz w:val="22"/>
        </w:rPr>
      </w:pPr>
      <w:r w:rsidRPr="00BF6DB3">
        <w:rPr>
          <w:rFonts w:ascii="Arial" w:hAnsi="Arial"/>
          <w:sz w:val="22"/>
        </w:rPr>
        <w:t>d</w:t>
      </w:r>
      <w:r w:rsidR="00834A7C" w:rsidRPr="00BF6DB3">
        <w:rPr>
          <w:rFonts w:ascii="Arial" w:hAnsi="Arial"/>
          <w:sz w:val="22"/>
        </w:rPr>
        <w:t>ettes fiscales et sociales </w:t>
      </w:r>
      <w:r w:rsidR="00834A7C" w:rsidRPr="00BF6DB3">
        <w:rPr>
          <w:rFonts w:ascii="Arial" w:hAnsi="Arial"/>
          <w:sz w:val="22"/>
        </w:rPr>
        <w:tab/>
      </w:r>
      <w:r w:rsidR="00834A7C" w:rsidRPr="00BF6DB3">
        <w:rPr>
          <w:rFonts w:ascii="Arial" w:hAnsi="Arial"/>
          <w:sz w:val="22"/>
        </w:rPr>
        <w:tab/>
      </w:r>
      <w:r w:rsidR="00E929AC">
        <w:rPr>
          <w:rFonts w:ascii="Arial" w:hAnsi="Arial"/>
          <w:b/>
          <w:sz w:val="22"/>
        </w:rPr>
        <w:t>659 899</w:t>
      </w:r>
      <w:r w:rsidR="00834A7C" w:rsidRPr="00673407">
        <w:rPr>
          <w:rFonts w:ascii="Arial" w:hAnsi="Arial"/>
          <w:b/>
          <w:sz w:val="22"/>
        </w:rPr>
        <w:t xml:space="preserve"> €</w:t>
      </w:r>
      <w:r w:rsidR="00834A7C" w:rsidRPr="00673407">
        <w:rPr>
          <w:rFonts w:ascii="Arial" w:hAnsi="Arial"/>
          <w:b/>
          <w:sz w:val="22"/>
        </w:rPr>
        <w:tab/>
      </w:r>
      <w:r w:rsidR="00985666">
        <w:rPr>
          <w:rFonts w:ascii="Arial" w:hAnsi="Arial"/>
          <w:b/>
          <w:sz w:val="22"/>
        </w:rPr>
        <w:t xml:space="preserve">      583 779 €</w:t>
      </w:r>
    </w:p>
    <w:p w:rsidR="00302DBD" w:rsidRDefault="00D27ED3" w:rsidP="00985666">
      <w:pPr>
        <w:numPr>
          <w:ilvl w:val="0"/>
          <w:numId w:val="10"/>
        </w:numPr>
        <w:tabs>
          <w:tab w:val="clear" w:pos="720"/>
          <w:tab w:val="left" w:pos="284"/>
          <w:tab w:val="left" w:pos="426"/>
          <w:tab w:val="left" w:pos="2835"/>
          <w:tab w:val="right" w:pos="5529"/>
          <w:tab w:val="right" w:pos="8080"/>
        </w:tabs>
        <w:ind w:left="426" w:hanging="426"/>
        <w:jc w:val="both"/>
        <w:rPr>
          <w:rFonts w:ascii="Arial" w:hAnsi="Arial"/>
          <w:sz w:val="22"/>
        </w:rPr>
      </w:pPr>
      <w:r>
        <w:rPr>
          <w:rFonts w:ascii="Arial" w:hAnsi="Arial"/>
          <w:sz w:val="22"/>
        </w:rPr>
        <w:t>s</w:t>
      </w:r>
      <w:r w:rsidR="00834A7C" w:rsidRPr="007235EC">
        <w:rPr>
          <w:rFonts w:ascii="Arial" w:hAnsi="Arial"/>
          <w:sz w:val="22"/>
        </w:rPr>
        <w:t xml:space="preserve">ubventions </w:t>
      </w:r>
      <w:r w:rsidR="00302DBD">
        <w:rPr>
          <w:rFonts w:ascii="Arial" w:hAnsi="Arial"/>
          <w:sz w:val="22"/>
        </w:rPr>
        <w:t>à verser</w:t>
      </w:r>
      <w:r w:rsidR="00FA5230" w:rsidRPr="00621B1B">
        <w:rPr>
          <w:rFonts w:ascii="Arial" w:hAnsi="Arial"/>
          <w:sz w:val="22"/>
        </w:rPr>
        <w:t xml:space="preserve"> </w:t>
      </w:r>
      <w:r w:rsidR="00FA5230" w:rsidRPr="00621B1B">
        <w:rPr>
          <w:rFonts w:ascii="Arial" w:hAnsi="Arial"/>
          <w:sz w:val="20"/>
        </w:rPr>
        <w:t>(</w:t>
      </w:r>
      <w:r w:rsidR="00621B1B">
        <w:rPr>
          <w:rFonts w:ascii="Arial" w:hAnsi="Arial"/>
          <w:sz w:val="20"/>
        </w:rPr>
        <w:t>dont</w:t>
      </w:r>
      <w:r w:rsidR="002E6D5E" w:rsidRPr="00621B1B">
        <w:rPr>
          <w:rFonts w:ascii="Arial" w:hAnsi="Arial"/>
          <w:sz w:val="20"/>
        </w:rPr>
        <w:t xml:space="preserve"> </w:t>
      </w:r>
      <w:r w:rsidR="00FA5230" w:rsidRPr="00621B1B">
        <w:rPr>
          <w:rFonts w:ascii="Arial" w:hAnsi="Arial" w:cs="Arial"/>
          <w:sz w:val="20"/>
          <w:szCs w:val="22"/>
        </w:rPr>
        <w:t xml:space="preserve">622 599 € </w:t>
      </w:r>
      <w:r w:rsidR="002E6D5E" w:rsidRPr="00621B1B">
        <w:rPr>
          <w:rFonts w:ascii="Arial" w:hAnsi="Arial" w:cs="Arial"/>
          <w:sz w:val="20"/>
          <w:szCs w:val="22"/>
        </w:rPr>
        <w:t>inscrits en 2017 repris</w:t>
      </w:r>
      <w:r w:rsidR="00621B1B">
        <w:rPr>
          <w:rFonts w:ascii="Arial" w:hAnsi="Arial" w:cs="Arial"/>
          <w:sz w:val="20"/>
          <w:szCs w:val="22"/>
        </w:rPr>
        <w:t xml:space="preserve"> sur</w:t>
      </w:r>
      <w:r w:rsidR="00FA5230" w:rsidRPr="00621B1B">
        <w:rPr>
          <w:rFonts w:ascii="Arial" w:hAnsi="Arial" w:cs="Arial"/>
          <w:sz w:val="20"/>
          <w:szCs w:val="22"/>
        </w:rPr>
        <w:t xml:space="preserve"> 2018)</w:t>
      </w:r>
      <w:r w:rsidR="00FA5230" w:rsidRPr="00621B1B">
        <w:rPr>
          <w:rFonts w:ascii="Arial" w:hAnsi="Arial"/>
          <w:sz w:val="22"/>
        </w:rPr>
        <w:tab/>
      </w:r>
      <w:r w:rsidR="00302DBD">
        <w:rPr>
          <w:rFonts w:ascii="Arial" w:hAnsi="Arial"/>
          <w:sz w:val="22"/>
        </w:rPr>
        <w:t xml:space="preserve"> </w:t>
      </w:r>
      <w:r w:rsidR="00302DBD" w:rsidRPr="00302DBD">
        <w:rPr>
          <w:rFonts w:ascii="Arial" w:hAnsi="Arial"/>
          <w:b/>
          <w:sz w:val="22"/>
        </w:rPr>
        <w:t>5</w:t>
      </w:r>
      <w:r w:rsidR="00C21CF1">
        <w:rPr>
          <w:rFonts w:ascii="Arial" w:hAnsi="Arial"/>
          <w:b/>
          <w:sz w:val="22"/>
        </w:rPr>
        <w:t> 279 358</w:t>
      </w:r>
      <w:r w:rsidR="00302DBD" w:rsidRPr="00302DBD">
        <w:rPr>
          <w:rFonts w:ascii="Arial" w:hAnsi="Arial"/>
          <w:b/>
          <w:sz w:val="22"/>
        </w:rPr>
        <w:t xml:space="preserve"> €</w:t>
      </w:r>
      <w:r w:rsidR="00985666">
        <w:rPr>
          <w:rFonts w:ascii="Arial" w:hAnsi="Arial"/>
          <w:b/>
          <w:sz w:val="22"/>
        </w:rPr>
        <w:tab/>
        <w:t xml:space="preserve">   4 496 </w:t>
      </w:r>
      <w:r w:rsidR="00781515">
        <w:rPr>
          <w:rFonts w:ascii="Arial" w:hAnsi="Arial"/>
          <w:b/>
          <w:sz w:val="22"/>
        </w:rPr>
        <w:t>366</w:t>
      </w:r>
      <w:r w:rsidR="00985666">
        <w:rPr>
          <w:rFonts w:ascii="Arial" w:hAnsi="Arial"/>
          <w:b/>
          <w:sz w:val="22"/>
        </w:rPr>
        <w:t xml:space="preserve"> €</w:t>
      </w:r>
    </w:p>
    <w:p w:rsidR="00302DBD" w:rsidRPr="00053435" w:rsidRDefault="00D27ED3" w:rsidP="00621B1B">
      <w:pPr>
        <w:numPr>
          <w:ilvl w:val="1"/>
          <w:numId w:val="10"/>
        </w:numPr>
        <w:tabs>
          <w:tab w:val="clear" w:pos="1440"/>
          <w:tab w:val="left" w:pos="284"/>
          <w:tab w:val="left" w:pos="851"/>
          <w:tab w:val="num" w:pos="1276"/>
          <w:tab w:val="left" w:pos="2835"/>
          <w:tab w:val="right" w:pos="5529"/>
          <w:tab w:val="right" w:pos="8080"/>
          <w:tab w:val="left" w:pos="8505"/>
        </w:tabs>
        <w:ind w:left="851" w:firstLine="0"/>
        <w:jc w:val="both"/>
        <w:rPr>
          <w:rFonts w:ascii="Arial" w:hAnsi="Arial"/>
          <w:sz w:val="20"/>
          <w:szCs w:val="20"/>
        </w:rPr>
      </w:pPr>
      <w:r>
        <w:rPr>
          <w:rFonts w:ascii="Arial" w:hAnsi="Arial"/>
          <w:sz w:val="20"/>
          <w:szCs w:val="20"/>
        </w:rPr>
        <w:t>r</w:t>
      </w:r>
      <w:r w:rsidR="00074E47">
        <w:rPr>
          <w:rFonts w:ascii="Arial" w:hAnsi="Arial"/>
          <w:sz w:val="20"/>
          <w:szCs w:val="20"/>
        </w:rPr>
        <w:t>echerche</w:t>
      </w:r>
      <w:r w:rsidR="00074E47">
        <w:rPr>
          <w:rFonts w:ascii="Arial" w:hAnsi="Arial"/>
          <w:sz w:val="20"/>
          <w:szCs w:val="20"/>
        </w:rPr>
        <w:tab/>
      </w:r>
      <w:r w:rsidR="00074E47">
        <w:rPr>
          <w:rFonts w:ascii="Arial" w:hAnsi="Arial"/>
          <w:sz w:val="20"/>
          <w:szCs w:val="20"/>
        </w:rPr>
        <w:tab/>
      </w:r>
      <w:r w:rsidR="00985666">
        <w:rPr>
          <w:rFonts w:ascii="Arial" w:hAnsi="Arial"/>
          <w:sz w:val="20"/>
          <w:szCs w:val="20"/>
        </w:rPr>
        <w:tab/>
        <w:t xml:space="preserve">          </w:t>
      </w:r>
      <w:r w:rsidR="00E929AC">
        <w:rPr>
          <w:rFonts w:ascii="Arial" w:hAnsi="Arial"/>
          <w:sz w:val="20"/>
          <w:szCs w:val="20"/>
        </w:rPr>
        <w:t>2 970 016</w:t>
      </w:r>
      <w:r w:rsidR="00834A7C" w:rsidRPr="00053435">
        <w:rPr>
          <w:rFonts w:ascii="Arial" w:hAnsi="Arial"/>
          <w:sz w:val="20"/>
          <w:szCs w:val="20"/>
        </w:rPr>
        <w:t xml:space="preserve"> €</w:t>
      </w:r>
      <w:r w:rsidR="00985666">
        <w:rPr>
          <w:rFonts w:ascii="Arial" w:hAnsi="Arial"/>
          <w:sz w:val="20"/>
          <w:szCs w:val="20"/>
        </w:rPr>
        <w:tab/>
      </w:r>
      <w:r w:rsidR="00985666">
        <w:rPr>
          <w:rFonts w:ascii="Arial" w:hAnsi="Arial"/>
          <w:sz w:val="20"/>
          <w:szCs w:val="20"/>
        </w:rPr>
        <w:tab/>
        <w:t xml:space="preserve">     2 175 917 €</w:t>
      </w:r>
    </w:p>
    <w:p w:rsidR="00834A7C" w:rsidRPr="00053435" w:rsidRDefault="00D27ED3" w:rsidP="00621B1B">
      <w:pPr>
        <w:numPr>
          <w:ilvl w:val="1"/>
          <w:numId w:val="10"/>
        </w:numPr>
        <w:tabs>
          <w:tab w:val="clear" w:pos="1440"/>
          <w:tab w:val="left" w:pos="284"/>
          <w:tab w:val="left" w:pos="851"/>
          <w:tab w:val="num" w:pos="1276"/>
          <w:tab w:val="left" w:pos="2835"/>
          <w:tab w:val="right" w:pos="5529"/>
          <w:tab w:val="right" w:pos="8080"/>
          <w:tab w:val="left" w:pos="8505"/>
        </w:tabs>
        <w:ind w:left="851" w:firstLine="0"/>
        <w:jc w:val="both"/>
        <w:rPr>
          <w:rFonts w:ascii="Arial" w:hAnsi="Arial"/>
          <w:sz w:val="20"/>
          <w:szCs w:val="20"/>
        </w:rPr>
      </w:pPr>
      <w:r>
        <w:rPr>
          <w:rFonts w:ascii="Arial" w:hAnsi="Arial"/>
          <w:sz w:val="20"/>
          <w:szCs w:val="20"/>
        </w:rPr>
        <w:t>m</w:t>
      </w:r>
      <w:r w:rsidR="00074E47">
        <w:rPr>
          <w:rFonts w:ascii="Arial" w:hAnsi="Arial"/>
          <w:sz w:val="20"/>
          <w:szCs w:val="20"/>
        </w:rPr>
        <w:t>édical</w:t>
      </w:r>
      <w:r w:rsidR="00074E47">
        <w:rPr>
          <w:rFonts w:ascii="Arial" w:hAnsi="Arial"/>
          <w:sz w:val="20"/>
          <w:szCs w:val="20"/>
        </w:rPr>
        <w:tab/>
      </w:r>
      <w:r w:rsidR="00074E47">
        <w:rPr>
          <w:rFonts w:ascii="Arial" w:hAnsi="Arial"/>
          <w:sz w:val="20"/>
          <w:szCs w:val="20"/>
        </w:rPr>
        <w:tab/>
      </w:r>
      <w:r w:rsidR="00985666">
        <w:rPr>
          <w:rFonts w:ascii="Arial" w:hAnsi="Arial"/>
          <w:sz w:val="20"/>
          <w:szCs w:val="20"/>
        </w:rPr>
        <w:tab/>
      </w:r>
      <w:r w:rsidR="00621B1B">
        <w:rPr>
          <w:rFonts w:ascii="Arial" w:hAnsi="Arial"/>
          <w:sz w:val="20"/>
          <w:szCs w:val="20"/>
        </w:rPr>
        <w:t xml:space="preserve">  </w:t>
      </w:r>
      <w:r w:rsidR="00E929AC">
        <w:rPr>
          <w:rFonts w:ascii="Arial" w:hAnsi="Arial"/>
          <w:sz w:val="20"/>
          <w:szCs w:val="20"/>
        </w:rPr>
        <w:t>2 309 342</w:t>
      </w:r>
      <w:r w:rsidR="00985666">
        <w:rPr>
          <w:rFonts w:ascii="Arial" w:hAnsi="Arial"/>
          <w:sz w:val="20"/>
          <w:szCs w:val="20"/>
        </w:rPr>
        <w:t xml:space="preserve"> €</w:t>
      </w:r>
      <w:r w:rsidR="00985666">
        <w:rPr>
          <w:rFonts w:ascii="Arial" w:hAnsi="Arial"/>
          <w:sz w:val="20"/>
          <w:szCs w:val="20"/>
        </w:rPr>
        <w:tab/>
      </w:r>
      <w:r w:rsidR="00985666">
        <w:rPr>
          <w:rFonts w:ascii="Arial" w:hAnsi="Arial"/>
          <w:sz w:val="20"/>
          <w:szCs w:val="20"/>
        </w:rPr>
        <w:tab/>
        <w:t xml:space="preserve">     2 320 </w:t>
      </w:r>
      <w:r w:rsidR="00781515">
        <w:rPr>
          <w:rFonts w:ascii="Arial" w:hAnsi="Arial"/>
          <w:sz w:val="20"/>
          <w:szCs w:val="20"/>
        </w:rPr>
        <w:t>449</w:t>
      </w:r>
      <w:r w:rsidR="00985666">
        <w:rPr>
          <w:rFonts w:ascii="Arial" w:hAnsi="Arial"/>
          <w:sz w:val="20"/>
          <w:szCs w:val="20"/>
        </w:rPr>
        <w:t xml:space="preserve"> €</w:t>
      </w:r>
    </w:p>
    <w:p w:rsidR="00834A7C" w:rsidRPr="000F31B9" w:rsidRDefault="00D27ED3" w:rsidP="00074E47">
      <w:pPr>
        <w:numPr>
          <w:ilvl w:val="0"/>
          <w:numId w:val="10"/>
        </w:numPr>
        <w:tabs>
          <w:tab w:val="clear" w:pos="720"/>
          <w:tab w:val="left" w:pos="284"/>
          <w:tab w:val="left" w:pos="426"/>
          <w:tab w:val="left" w:pos="2835"/>
          <w:tab w:val="right" w:pos="5529"/>
          <w:tab w:val="right" w:pos="7797"/>
          <w:tab w:val="left" w:pos="8505"/>
        </w:tabs>
        <w:ind w:left="426" w:hanging="426"/>
        <w:jc w:val="both"/>
        <w:rPr>
          <w:rFonts w:ascii="Arial" w:hAnsi="Arial"/>
          <w:b/>
          <w:sz w:val="22"/>
          <w:szCs w:val="22"/>
        </w:rPr>
      </w:pPr>
      <w:r>
        <w:rPr>
          <w:rFonts w:ascii="Arial" w:hAnsi="Arial"/>
          <w:sz w:val="22"/>
          <w:szCs w:val="22"/>
        </w:rPr>
        <w:t>a</w:t>
      </w:r>
      <w:r w:rsidR="00834A7C" w:rsidRPr="00886B0B">
        <w:rPr>
          <w:rFonts w:ascii="Arial" w:hAnsi="Arial"/>
          <w:sz w:val="22"/>
          <w:szCs w:val="22"/>
        </w:rPr>
        <w:t>utres dettes</w:t>
      </w:r>
      <w:r w:rsidR="00834A7C">
        <w:rPr>
          <w:rFonts w:ascii="Arial" w:hAnsi="Arial"/>
          <w:sz w:val="22"/>
          <w:szCs w:val="22"/>
        </w:rPr>
        <w:tab/>
      </w:r>
      <w:r w:rsidR="00834A7C">
        <w:rPr>
          <w:rFonts w:ascii="Arial" w:hAnsi="Arial"/>
          <w:sz w:val="22"/>
          <w:szCs w:val="22"/>
        </w:rPr>
        <w:tab/>
      </w:r>
      <w:r w:rsidR="00834A7C">
        <w:rPr>
          <w:rFonts w:ascii="Arial" w:hAnsi="Arial"/>
          <w:sz w:val="22"/>
          <w:szCs w:val="22"/>
        </w:rPr>
        <w:tab/>
      </w:r>
      <w:r w:rsidR="00834A7C" w:rsidRPr="00673407">
        <w:rPr>
          <w:rFonts w:ascii="Arial" w:hAnsi="Arial"/>
          <w:b/>
          <w:sz w:val="22"/>
          <w:szCs w:val="22"/>
        </w:rPr>
        <w:t xml:space="preserve"> </w:t>
      </w:r>
      <w:r w:rsidR="00985666">
        <w:rPr>
          <w:rFonts w:ascii="Arial" w:hAnsi="Arial"/>
          <w:b/>
          <w:sz w:val="22"/>
          <w:szCs w:val="22"/>
        </w:rPr>
        <w:t xml:space="preserve">                         </w:t>
      </w:r>
      <w:r w:rsidR="00E929AC">
        <w:rPr>
          <w:rFonts w:ascii="Arial" w:hAnsi="Arial"/>
          <w:b/>
          <w:sz w:val="22"/>
          <w:szCs w:val="22"/>
        </w:rPr>
        <w:t xml:space="preserve">286 883 </w:t>
      </w:r>
      <w:r w:rsidR="00834A7C" w:rsidRPr="00886B0B">
        <w:rPr>
          <w:rFonts w:ascii="Arial" w:hAnsi="Arial"/>
          <w:b/>
          <w:sz w:val="22"/>
          <w:szCs w:val="22"/>
        </w:rPr>
        <w:t>€</w:t>
      </w:r>
      <w:r w:rsidR="00985666">
        <w:rPr>
          <w:rFonts w:ascii="Arial" w:hAnsi="Arial"/>
          <w:b/>
          <w:sz w:val="22"/>
          <w:szCs w:val="22"/>
        </w:rPr>
        <w:tab/>
        <w:t xml:space="preserve">      </w:t>
      </w:r>
      <w:r w:rsidR="00781515">
        <w:rPr>
          <w:rFonts w:ascii="Arial" w:hAnsi="Arial"/>
          <w:b/>
          <w:sz w:val="22"/>
          <w:szCs w:val="22"/>
        </w:rPr>
        <w:t>326 340</w:t>
      </w:r>
      <w:r w:rsidR="00985666">
        <w:rPr>
          <w:rFonts w:ascii="Arial" w:hAnsi="Arial"/>
          <w:b/>
          <w:sz w:val="22"/>
          <w:szCs w:val="22"/>
        </w:rPr>
        <w:t xml:space="preserve"> €</w:t>
      </w:r>
    </w:p>
    <w:p w:rsidR="00834A7C" w:rsidRPr="00D90261" w:rsidRDefault="00834A7C" w:rsidP="00074E47">
      <w:pPr>
        <w:tabs>
          <w:tab w:val="left" w:pos="426"/>
          <w:tab w:val="left" w:pos="2835"/>
          <w:tab w:val="right" w:pos="5529"/>
          <w:tab w:val="right" w:pos="7655"/>
        </w:tabs>
        <w:ind w:left="426" w:hanging="426"/>
        <w:jc w:val="both"/>
        <w:rPr>
          <w:rFonts w:ascii="Arial" w:hAnsi="Arial"/>
          <w:sz w:val="16"/>
          <w:szCs w:val="16"/>
        </w:rPr>
      </w:pPr>
    </w:p>
    <w:p w:rsidR="00834A7C" w:rsidRPr="007235EC" w:rsidRDefault="00834A7C" w:rsidP="00834A7C">
      <w:pPr>
        <w:tabs>
          <w:tab w:val="left" w:pos="426"/>
          <w:tab w:val="left" w:pos="2835"/>
          <w:tab w:val="right" w:pos="5529"/>
          <w:tab w:val="right" w:pos="7655"/>
        </w:tabs>
        <w:jc w:val="both"/>
        <w:rPr>
          <w:rFonts w:ascii="Arial" w:hAnsi="Arial"/>
          <w:sz w:val="22"/>
          <w:szCs w:val="22"/>
        </w:rPr>
      </w:pPr>
      <w:r>
        <w:rPr>
          <w:rFonts w:ascii="Arial" w:hAnsi="Arial"/>
          <w:sz w:val="22"/>
          <w:szCs w:val="22"/>
        </w:rPr>
        <w:t xml:space="preserve">L’ensemble des </w:t>
      </w:r>
      <w:r w:rsidRPr="007235EC">
        <w:rPr>
          <w:rFonts w:ascii="Arial" w:hAnsi="Arial"/>
          <w:sz w:val="22"/>
          <w:szCs w:val="22"/>
        </w:rPr>
        <w:t xml:space="preserve">dettes </w:t>
      </w:r>
      <w:r>
        <w:rPr>
          <w:rFonts w:ascii="Arial" w:hAnsi="Arial"/>
          <w:sz w:val="22"/>
          <w:szCs w:val="22"/>
        </w:rPr>
        <w:t>non financières mentionnées ci-dessus est payable à moins d’un an</w:t>
      </w:r>
      <w:r w:rsidRPr="007235EC">
        <w:rPr>
          <w:rFonts w:ascii="Arial" w:hAnsi="Arial"/>
          <w:sz w:val="22"/>
          <w:szCs w:val="22"/>
        </w:rPr>
        <w:t>.</w:t>
      </w:r>
    </w:p>
    <w:p w:rsidR="00834A7C" w:rsidRPr="00B35E1D" w:rsidRDefault="00B35E1D" w:rsidP="00B35E1D">
      <w:pPr>
        <w:tabs>
          <w:tab w:val="left" w:pos="284"/>
          <w:tab w:val="left" w:pos="2835"/>
          <w:tab w:val="right" w:pos="5529"/>
          <w:tab w:val="right" w:pos="7797"/>
        </w:tabs>
        <w:jc w:val="both"/>
        <w:rPr>
          <w:rFonts w:ascii="Arial" w:hAnsi="Arial"/>
          <w:b/>
          <w:sz w:val="22"/>
          <w:szCs w:val="22"/>
        </w:rPr>
      </w:pPr>
      <w:r w:rsidRPr="00B35E1D">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B35E1D">
        <w:rPr>
          <w:rFonts w:ascii="Arial" w:hAnsi="Arial"/>
          <w:b/>
          <w:sz w:val="22"/>
          <w:szCs w:val="22"/>
        </w:rPr>
        <w:t xml:space="preserve">   </w:t>
      </w:r>
      <w:r>
        <w:rPr>
          <w:rFonts w:ascii="Arial" w:hAnsi="Arial"/>
          <w:b/>
          <w:sz w:val="22"/>
          <w:szCs w:val="22"/>
        </w:rPr>
        <w:t xml:space="preserve">     </w:t>
      </w:r>
      <w:r w:rsidRPr="00B35E1D">
        <w:rPr>
          <w:rFonts w:ascii="Arial" w:hAnsi="Arial"/>
          <w:b/>
          <w:sz w:val="22"/>
          <w:szCs w:val="22"/>
        </w:rPr>
        <w:t>2017</w:t>
      </w:r>
      <w:r w:rsidRPr="00B35E1D">
        <w:rPr>
          <w:rFonts w:ascii="Arial" w:hAnsi="Arial"/>
          <w:b/>
          <w:sz w:val="22"/>
          <w:szCs w:val="22"/>
        </w:rPr>
        <w:tab/>
      </w:r>
      <w:r w:rsidRPr="00B35E1D">
        <w:rPr>
          <w:rFonts w:ascii="Arial" w:hAnsi="Arial"/>
          <w:b/>
          <w:sz w:val="22"/>
          <w:szCs w:val="22"/>
        </w:rPr>
        <w:tab/>
        <w:t xml:space="preserve">         2018</w:t>
      </w:r>
    </w:p>
    <w:p w:rsidR="00834A7C" w:rsidRDefault="00834A7C" w:rsidP="00781515">
      <w:pPr>
        <w:pStyle w:val="Paragraphedeliste"/>
        <w:numPr>
          <w:ilvl w:val="2"/>
          <w:numId w:val="38"/>
        </w:numPr>
        <w:tabs>
          <w:tab w:val="left" w:pos="0"/>
          <w:tab w:val="left" w:pos="426"/>
          <w:tab w:val="left" w:pos="2835"/>
          <w:tab w:val="right" w:pos="6804"/>
          <w:tab w:val="right" w:pos="9781"/>
        </w:tabs>
        <w:jc w:val="both"/>
        <w:rPr>
          <w:rFonts w:ascii="Arial" w:hAnsi="Arial"/>
          <w:b/>
          <w:sz w:val="22"/>
        </w:rPr>
      </w:pPr>
      <w:r w:rsidRPr="00B66BAA">
        <w:rPr>
          <w:rFonts w:ascii="Arial" w:hAnsi="Arial"/>
          <w:b/>
          <w:sz w:val="22"/>
        </w:rPr>
        <w:t>Les produits constatés d’avance</w:t>
      </w:r>
      <w:r w:rsidR="00781515">
        <w:rPr>
          <w:rFonts w:ascii="Arial" w:hAnsi="Arial"/>
          <w:b/>
          <w:sz w:val="22"/>
        </w:rPr>
        <w:tab/>
        <w:t xml:space="preserve"> </w:t>
      </w:r>
      <w:r w:rsidR="00781515">
        <w:rPr>
          <w:rFonts w:ascii="Arial" w:hAnsi="Arial"/>
          <w:b/>
          <w:sz w:val="22"/>
        </w:rPr>
        <w:tab/>
        <w:t>179 485</w:t>
      </w:r>
      <w:r w:rsidR="00781515" w:rsidRPr="00B66BAA">
        <w:rPr>
          <w:rFonts w:ascii="Arial" w:hAnsi="Arial"/>
          <w:b/>
          <w:sz w:val="22"/>
        </w:rPr>
        <w:t xml:space="preserve"> €</w:t>
      </w:r>
      <w:r w:rsidR="00781515">
        <w:rPr>
          <w:rFonts w:ascii="Arial" w:hAnsi="Arial"/>
          <w:b/>
          <w:sz w:val="22"/>
        </w:rPr>
        <w:t xml:space="preserve">           146 075</w:t>
      </w:r>
      <w:r w:rsidR="00B66BAA" w:rsidRPr="00B66BAA">
        <w:rPr>
          <w:rFonts w:ascii="Arial" w:hAnsi="Arial"/>
          <w:b/>
          <w:sz w:val="22"/>
        </w:rPr>
        <w:t xml:space="preserve"> €</w:t>
      </w:r>
    </w:p>
    <w:p w:rsidR="00B66BAA" w:rsidRPr="00A7206A" w:rsidRDefault="00B66BAA" w:rsidP="00B66BAA">
      <w:pPr>
        <w:tabs>
          <w:tab w:val="left" w:pos="0"/>
          <w:tab w:val="left" w:pos="426"/>
          <w:tab w:val="left" w:pos="2835"/>
          <w:tab w:val="right" w:pos="5529"/>
          <w:tab w:val="right" w:pos="7655"/>
        </w:tabs>
        <w:jc w:val="both"/>
        <w:rPr>
          <w:rFonts w:ascii="Arial" w:hAnsi="Arial"/>
          <w:b/>
          <w:sz w:val="14"/>
        </w:rPr>
      </w:pPr>
    </w:p>
    <w:p w:rsidR="00834A7C" w:rsidRPr="00967C96" w:rsidRDefault="00967C96" w:rsidP="00967C96">
      <w:pPr>
        <w:tabs>
          <w:tab w:val="left" w:pos="0"/>
          <w:tab w:val="left" w:pos="2835"/>
          <w:tab w:val="right" w:pos="5529"/>
          <w:tab w:val="right" w:pos="8080"/>
        </w:tabs>
        <w:jc w:val="both"/>
        <w:rPr>
          <w:rFonts w:ascii="Arial" w:hAnsi="Arial"/>
          <w:sz w:val="22"/>
        </w:rPr>
      </w:pPr>
      <w:r>
        <w:rPr>
          <w:rFonts w:ascii="Arial" w:hAnsi="Arial"/>
          <w:sz w:val="22"/>
        </w:rPr>
        <w:t>Il</w:t>
      </w:r>
      <w:r w:rsidRPr="007235EC">
        <w:rPr>
          <w:rFonts w:ascii="Arial" w:hAnsi="Arial"/>
          <w:sz w:val="22"/>
        </w:rPr>
        <w:t xml:space="preserve">s concernent les </w:t>
      </w:r>
      <w:r>
        <w:rPr>
          <w:rFonts w:ascii="Arial" w:hAnsi="Arial"/>
          <w:sz w:val="22"/>
        </w:rPr>
        <w:t>produit</w:t>
      </w:r>
      <w:r w:rsidRPr="007235EC">
        <w:rPr>
          <w:rFonts w:ascii="Arial" w:hAnsi="Arial"/>
          <w:sz w:val="22"/>
        </w:rPr>
        <w:t xml:space="preserve">s d’exploitation </w:t>
      </w:r>
      <w:r>
        <w:rPr>
          <w:rFonts w:ascii="Arial" w:hAnsi="Arial"/>
          <w:sz w:val="22"/>
        </w:rPr>
        <w:t xml:space="preserve">normalement </w:t>
      </w:r>
      <w:r w:rsidR="00D16886">
        <w:rPr>
          <w:rFonts w:ascii="Arial" w:hAnsi="Arial"/>
          <w:sz w:val="22"/>
        </w:rPr>
        <w:t>rattaché</w:t>
      </w:r>
      <w:r w:rsidRPr="007235EC">
        <w:rPr>
          <w:rFonts w:ascii="Arial" w:hAnsi="Arial"/>
          <w:sz w:val="22"/>
        </w:rPr>
        <w:t>s à l’exercice sui</w:t>
      </w:r>
      <w:r>
        <w:rPr>
          <w:rFonts w:ascii="Arial" w:hAnsi="Arial"/>
          <w:sz w:val="22"/>
        </w:rPr>
        <w:t xml:space="preserve">vant, principalement les </w:t>
      </w:r>
      <w:r w:rsidR="00F90525">
        <w:rPr>
          <w:rFonts w:ascii="Arial" w:hAnsi="Arial"/>
          <w:sz w:val="22"/>
        </w:rPr>
        <w:t>a</w:t>
      </w:r>
      <w:r w:rsidR="00834A7C" w:rsidRPr="00B66BAA">
        <w:rPr>
          <w:rFonts w:ascii="Arial" w:hAnsi="Arial"/>
          <w:sz w:val="22"/>
        </w:rPr>
        <w:t>dhé</w:t>
      </w:r>
      <w:r>
        <w:rPr>
          <w:rFonts w:ascii="Arial" w:hAnsi="Arial"/>
          <w:sz w:val="22"/>
        </w:rPr>
        <w:t xml:space="preserve">sions </w:t>
      </w:r>
      <w:r w:rsidR="00781515">
        <w:rPr>
          <w:rFonts w:ascii="Arial" w:hAnsi="Arial"/>
          <w:sz w:val="22"/>
        </w:rPr>
        <w:t>2019</w:t>
      </w:r>
      <w:r>
        <w:rPr>
          <w:rFonts w:ascii="Arial" w:hAnsi="Arial"/>
          <w:sz w:val="22"/>
        </w:rPr>
        <w:t xml:space="preserve"> encaissées</w:t>
      </w:r>
      <w:r w:rsidR="00834A7C" w:rsidRPr="00B66BAA">
        <w:rPr>
          <w:rFonts w:ascii="Arial" w:hAnsi="Arial"/>
          <w:sz w:val="22"/>
        </w:rPr>
        <w:t xml:space="preserve"> </w:t>
      </w:r>
      <w:r>
        <w:rPr>
          <w:rFonts w:ascii="Arial" w:hAnsi="Arial"/>
          <w:sz w:val="22"/>
        </w:rPr>
        <w:t>entre le</w:t>
      </w:r>
      <w:r w:rsidR="00834A7C" w:rsidRPr="00B66BAA">
        <w:rPr>
          <w:rFonts w:ascii="Arial" w:hAnsi="Arial"/>
          <w:sz w:val="22"/>
        </w:rPr>
        <w:t xml:space="preserve"> 1</w:t>
      </w:r>
      <w:r w:rsidR="00834A7C" w:rsidRPr="00B66BAA">
        <w:rPr>
          <w:rFonts w:ascii="Arial" w:hAnsi="Arial"/>
          <w:sz w:val="22"/>
          <w:vertAlign w:val="superscript"/>
        </w:rPr>
        <w:t>er</w:t>
      </w:r>
      <w:r w:rsidR="00834A7C" w:rsidRPr="00B66BAA">
        <w:rPr>
          <w:rFonts w:ascii="Arial" w:hAnsi="Arial"/>
          <w:sz w:val="22"/>
        </w:rPr>
        <w:t xml:space="preserve"> septembre </w:t>
      </w:r>
      <w:r>
        <w:rPr>
          <w:rFonts w:ascii="Arial" w:hAnsi="Arial"/>
          <w:sz w:val="22"/>
        </w:rPr>
        <w:t xml:space="preserve">et le 31 décembre </w:t>
      </w:r>
      <w:r w:rsidR="0005546E">
        <w:rPr>
          <w:rFonts w:ascii="Arial" w:hAnsi="Arial"/>
          <w:sz w:val="22"/>
        </w:rPr>
        <w:t>2018</w:t>
      </w:r>
      <w:r w:rsidR="00781515">
        <w:rPr>
          <w:rFonts w:ascii="Arial" w:hAnsi="Arial"/>
          <w:sz w:val="22"/>
        </w:rPr>
        <w:t>.</w:t>
      </w:r>
    </w:p>
    <w:p w:rsidR="00834A7C" w:rsidRPr="00B4672B" w:rsidRDefault="00834A7C" w:rsidP="00834A7C">
      <w:pPr>
        <w:jc w:val="both"/>
        <w:rPr>
          <w:rFonts w:ascii="Arial" w:hAnsi="Arial"/>
          <w:b/>
          <w:sz w:val="22"/>
        </w:rPr>
      </w:pPr>
      <w:r w:rsidRPr="007235EC">
        <w:rPr>
          <w:rFonts w:ascii="Arial" w:hAnsi="Arial"/>
          <w:b/>
          <w:sz w:val="22"/>
        </w:rPr>
        <w:tab/>
      </w:r>
      <w:r w:rsidRPr="007235EC">
        <w:rPr>
          <w:rFonts w:ascii="Arial" w:hAnsi="Arial"/>
          <w:sz w:val="22"/>
        </w:rPr>
        <w:tab/>
      </w:r>
      <w:r w:rsidRPr="007235EC">
        <w:rPr>
          <w:rFonts w:ascii="Arial" w:hAnsi="Arial"/>
          <w:sz w:val="22"/>
        </w:rPr>
        <w:tab/>
      </w:r>
      <w:r w:rsidRPr="007235EC">
        <w:rPr>
          <w:rFonts w:ascii="Arial" w:hAnsi="Arial"/>
          <w:sz w:val="22"/>
        </w:rPr>
        <w:tab/>
        <w:t xml:space="preserve">         </w:t>
      </w:r>
    </w:p>
    <w:p w:rsidR="00834A7C" w:rsidRDefault="00834A7C" w:rsidP="00834A7C">
      <w:pPr>
        <w:pStyle w:val="Titre1"/>
        <w:pBdr>
          <w:top w:val="single" w:sz="4" w:space="1" w:color="auto"/>
          <w:left w:val="single" w:sz="4" w:space="4" w:color="auto"/>
          <w:bottom w:val="single" w:sz="4" w:space="13" w:color="auto"/>
          <w:right w:val="single" w:sz="4" w:space="4" w:color="auto"/>
        </w:pBdr>
        <w:tabs>
          <w:tab w:val="left" w:pos="0"/>
        </w:tabs>
        <w:jc w:val="center"/>
        <w:rPr>
          <w:sz w:val="22"/>
        </w:rPr>
      </w:pPr>
    </w:p>
    <w:p w:rsidR="00834A7C" w:rsidRPr="00F3674D" w:rsidRDefault="00834A7C" w:rsidP="00834A7C">
      <w:pPr>
        <w:pStyle w:val="Titre1"/>
        <w:pBdr>
          <w:top w:val="single" w:sz="4" w:space="1" w:color="auto"/>
          <w:left w:val="single" w:sz="4" w:space="4" w:color="auto"/>
          <w:bottom w:val="single" w:sz="4" w:space="13" w:color="auto"/>
          <w:right w:val="single" w:sz="4" w:space="4" w:color="auto"/>
        </w:pBdr>
        <w:tabs>
          <w:tab w:val="left" w:pos="0"/>
        </w:tabs>
        <w:jc w:val="center"/>
        <w:rPr>
          <w:sz w:val="22"/>
        </w:rPr>
      </w:pPr>
      <w:r>
        <w:rPr>
          <w:sz w:val="22"/>
        </w:rPr>
        <w:t>4. NOTES SUR LE COMPTE DE RESULTAT</w:t>
      </w:r>
    </w:p>
    <w:p w:rsidR="00834A7C" w:rsidRPr="006A3FC6" w:rsidRDefault="00834A7C" w:rsidP="00834A7C">
      <w:pPr>
        <w:tabs>
          <w:tab w:val="left" w:pos="0"/>
          <w:tab w:val="left" w:pos="284"/>
          <w:tab w:val="left" w:pos="3969"/>
          <w:tab w:val="left" w:pos="5670"/>
          <w:tab w:val="right" w:pos="8080"/>
        </w:tabs>
        <w:jc w:val="both"/>
        <w:rPr>
          <w:sz w:val="16"/>
        </w:rPr>
      </w:pPr>
    </w:p>
    <w:p w:rsidR="00834A7C" w:rsidRPr="007235EC" w:rsidRDefault="00834A7C" w:rsidP="00834A7C">
      <w:pPr>
        <w:tabs>
          <w:tab w:val="left" w:pos="0"/>
          <w:tab w:val="left" w:pos="284"/>
          <w:tab w:val="left" w:pos="3969"/>
          <w:tab w:val="left" w:pos="5670"/>
          <w:tab w:val="right" w:pos="8080"/>
        </w:tabs>
        <w:jc w:val="both"/>
        <w:rPr>
          <w:rFonts w:ascii="Arial" w:hAnsi="Arial"/>
          <w:sz w:val="22"/>
        </w:rPr>
      </w:pPr>
      <w:r w:rsidRPr="007235EC">
        <w:rPr>
          <w:rFonts w:ascii="Arial" w:hAnsi="Arial"/>
          <w:sz w:val="22"/>
        </w:rPr>
        <w:t>Cette présentation est conforme au Plan Comptable Associatif.</w:t>
      </w:r>
    </w:p>
    <w:p w:rsidR="00C21CF1" w:rsidRPr="006A3FC6" w:rsidRDefault="00C21CF1" w:rsidP="00834A7C">
      <w:pPr>
        <w:tabs>
          <w:tab w:val="left" w:pos="284"/>
          <w:tab w:val="left" w:pos="3969"/>
          <w:tab w:val="left" w:pos="5670"/>
          <w:tab w:val="right" w:pos="8080"/>
        </w:tabs>
        <w:jc w:val="both"/>
        <w:rPr>
          <w:rFonts w:ascii="Arial" w:hAnsi="Arial"/>
          <w:sz w:val="18"/>
        </w:rPr>
      </w:pPr>
    </w:p>
    <w:p w:rsidR="00834A7C" w:rsidRPr="007235EC" w:rsidRDefault="00834A7C" w:rsidP="00834A7C">
      <w:pPr>
        <w:tabs>
          <w:tab w:val="left" w:pos="284"/>
          <w:tab w:val="left" w:pos="3969"/>
          <w:tab w:val="left" w:pos="5670"/>
          <w:tab w:val="right" w:pos="8080"/>
        </w:tabs>
        <w:jc w:val="both"/>
        <w:rPr>
          <w:rFonts w:ascii="Arial" w:hAnsi="Arial"/>
          <w:b/>
          <w:sz w:val="22"/>
          <w:u w:val="single"/>
        </w:rPr>
      </w:pPr>
      <w:r>
        <w:rPr>
          <w:rFonts w:ascii="Arial" w:hAnsi="Arial"/>
          <w:b/>
          <w:sz w:val="22"/>
        </w:rPr>
        <w:t>4</w:t>
      </w:r>
      <w:r w:rsidRPr="007235EC">
        <w:rPr>
          <w:rFonts w:ascii="Arial" w:hAnsi="Arial"/>
          <w:b/>
          <w:sz w:val="22"/>
        </w:rPr>
        <w:t xml:space="preserve">.1 </w:t>
      </w:r>
      <w:r>
        <w:rPr>
          <w:rFonts w:ascii="Arial" w:hAnsi="Arial"/>
          <w:b/>
          <w:sz w:val="22"/>
          <w:u w:val="single"/>
        </w:rPr>
        <w:t>Le compte de résultat</w:t>
      </w:r>
    </w:p>
    <w:p w:rsidR="00834A7C" w:rsidRPr="00D90261" w:rsidRDefault="00834A7C" w:rsidP="00834A7C">
      <w:pPr>
        <w:tabs>
          <w:tab w:val="left" w:pos="360"/>
          <w:tab w:val="left" w:pos="3969"/>
          <w:tab w:val="left" w:pos="5670"/>
          <w:tab w:val="right" w:pos="8080"/>
        </w:tabs>
        <w:ind w:left="180"/>
        <w:jc w:val="both"/>
        <w:rPr>
          <w:rFonts w:ascii="Arial" w:hAnsi="Arial"/>
          <w:b/>
          <w:sz w:val="16"/>
          <w:szCs w:val="16"/>
        </w:rPr>
      </w:pPr>
    </w:p>
    <w:p w:rsidR="00834A7C" w:rsidRDefault="00834A7C" w:rsidP="00834A7C">
      <w:pPr>
        <w:tabs>
          <w:tab w:val="left" w:pos="360"/>
          <w:tab w:val="left" w:pos="3969"/>
          <w:tab w:val="left" w:pos="5670"/>
          <w:tab w:val="right" w:pos="8080"/>
        </w:tabs>
        <w:ind w:left="426"/>
        <w:jc w:val="both"/>
        <w:rPr>
          <w:rFonts w:ascii="Arial" w:hAnsi="Arial"/>
          <w:b/>
          <w:sz w:val="22"/>
          <w:szCs w:val="22"/>
        </w:rPr>
      </w:pPr>
      <w:r w:rsidRPr="00D90261">
        <w:rPr>
          <w:rFonts w:ascii="Arial" w:hAnsi="Arial"/>
          <w:b/>
          <w:sz w:val="22"/>
          <w:szCs w:val="22"/>
        </w:rPr>
        <w:t>4.1.1 Subventions publiques</w:t>
      </w:r>
    </w:p>
    <w:p w:rsidR="00834A7C" w:rsidRPr="00D90261" w:rsidRDefault="00834A7C" w:rsidP="00834A7C">
      <w:pPr>
        <w:tabs>
          <w:tab w:val="left" w:pos="360"/>
          <w:tab w:val="left" w:pos="3969"/>
          <w:tab w:val="left" w:pos="5670"/>
          <w:tab w:val="right" w:pos="8080"/>
        </w:tabs>
        <w:ind w:left="426"/>
        <w:jc w:val="both"/>
        <w:rPr>
          <w:rFonts w:ascii="Arial" w:hAnsi="Arial"/>
          <w:b/>
          <w:sz w:val="16"/>
          <w:szCs w:val="16"/>
        </w:rPr>
      </w:pPr>
    </w:p>
    <w:p w:rsidR="00834A7C" w:rsidRPr="007235EC" w:rsidRDefault="00834A7C" w:rsidP="00834A7C">
      <w:pPr>
        <w:pStyle w:val="Titre1"/>
        <w:tabs>
          <w:tab w:val="left" w:pos="240"/>
        </w:tabs>
        <w:ind w:left="240"/>
        <w:rPr>
          <w:b w:val="0"/>
          <w:sz w:val="22"/>
        </w:rPr>
      </w:pPr>
      <w:r>
        <w:rPr>
          <w:b w:val="0"/>
          <w:sz w:val="22"/>
        </w:rPr>
        <w:t>L’</w:t>
      </w:r>
      <w:r w:rsidR="00081B5C">
        <w:rPr>
          <w:b w:val="0"/>
          <w:sz w:val="22"/>
        </w:rPr>
        <w:t>association</w:t>
      </w:r>
      <w:r w:rsidRPr="007235EC">
        <w:rPr>
          <w:b w:val="0"/>
          <w:sz w:val="22"/>
        </w:rPr>
        <w:t xml:space="preserve"> a perçu en </w:t>
      </w:r>
      <w:r w:rsidR="0005546E">
        <w:rPr>
          <w:b w:val="0"/>
          <w:sz w:val="22"/>
        </w:rPr>
        <w:t>2018</w:t>
      </w:r>
      <w:r w:rsidRPr="007235EC">
        <w:rPr>
          <w:b w:val="0"/>
          <w:sz w:val="22"/>
        </w:rPr>
        <w:t xml:space="preserve"> des subventions à hauteur de </w:t>
      </w:r>
      <w:r w:rsidR="00B35E1D">
        <w:rPr>
          <w:sz w:val="22"/>
        </w:rPr>
        <w:t>432 249</w:t>
      </w:r>
      <w:r>
        <w:rPr>
          <w:b w:val="0"/>
          <w:sz w:val="22"/>
        </w:rPr>
        <w:t xml:space="preserve"> </w:t>
      </w:r>
      <w:r w:rsidRPr="007235EC">
        <w:rPr>
          <w:bCs/>
          <w:sz w:val="22"/>
        </w:rPr>
        <w:t>€</w:t>
      </w:r>
      <w:r>
        <w:rPr>
          <w:b w:val="0"/>
          <w:sz w:val="22"/>
        </w:rPr>
        <w:t xml:space="preserve">. Aucune </w:t>
      </w:r>
      <w:r w:rsidRPr="007235EC">
        <w:rPr>
          <w:b w:val="0"/>
          <w:sz w:val="22"/>
        </w:rPr>
        <w:t xml:space="preserve">subvention d’investissement </w:t>
      </w:r>
      <w:r>
        <w:rPr>
          <w:b w:val="0"/>
          <w:sz w:val="22"/>
        </w:rPr>
        <w:t>n’a été perçue</w:t>
      </w:r>
      <w:r w:rsidRPr="00CD1B07">
        <w:rPr>
          <w:b w:val="0"/>
          <w:sz w:val="22"/>
        </w:rPr>
        <w:t>.</w:t>
      </w:r>
    </w:p>
    <w:p w:rsidR="00834A7C" w:rsidRPr="007235EC" w:rsidRDefault="00834A7C" w:rsidP="00834A7C">
      <w:pPr>
        <w:pStyle w:val="Titre1"/>
        <w:ind w:firstLine="240"/>
        <w:rPr>
          <w:b w:val="0"/>
          <w:sz w:val="22"/>
        </w:rPr>
      </w:pPr>
      <w:r w:rsidRPr="007235EC">
        <w:rPr>
          <w:b w:val="0"/>
          <w:sz w:val="22"/>
        </w:rPr>
        <w:t>Les subventions en nature ne sont pas comptabilisées.</w:t>
      </w:r>
    </w:p>
    <w:p w:rsidR="00834A7C" w:rsidRPr="00D90261" w:rsidRDefault="00834A7C" w:rsidP="00834A7C">
      <w:pPr>
        <w:pStyle w:val="Titre1"/>
        <w:rPr>
          <w:sz w:val="16"/>
          <w:szCs w:val="16"/>
        </w:rPr>
      </w:pPr>
    </w:p>
    <w:p w:rsidR="0076181F" w:rsidRDefault="00834A7C" w:rsidP="00834A7C">
      <w:pPr>
        <w:pStyle w:val="Titre1"/>
        <w:ind w:left="426"/>
        <w:rPr>
          <w:sz w:val="22"/>
        </w:rPr>
      </w:pPr>
      <w:r>
        <w:rPr>
          <w:sz w:val="22"/>
        </w:rPr>
        <w:t>4</w:t>
      </w:r>
      <w:r w:rsidRPr="007235EC">
        <w:rPr>
          <w:sz w:val="22"/>
        </w:rPr>
        <w:t>.1.2 Ventilation des produits d’exploitation</w:t>
      </w:r>
      <w:r w:rsidR="00B4672B">
        <w:rPr>
          <w:sz w:val="22"/>
        </w:rPr>
        <w:tab/>
      </w:r>
      <w:r w:rsidR="00B4672B">
        <w:rPr>
          <w:sz w:val="22"/>
        </w:rPr>
        <w:tab/>
        <w:t xml:space="preserve">        </w:t>
      </w:r>
      <w:r w:rsidR="0076181F">
        <w:rPr>
          <w:sz w:val="22"/>
        </w:rPr>
        <w:t xml:space="preserve">          2017</w:t>
      </w:r>
      <w:r w:rsidR="0076181F">
        <w:rPr>
          <w:sz w:val="22"/>
        </w:rPr>
        <w:tab/>
        <w:t xml:space="preserve">      </w:t>
      </w:r>
      <w:r w:rsidR="0076181F" w:rsidRPr="0076181F">
        <w:rPr>
          <w:sz w:val="22"/>
        </w:rPr>
        <w:t>2018</w:t>
      </w:r>
    </w:p>
    <w:p w:rsidR="00834A7C" w:rsidRPr="00B97736" w:rsidRDefault="004533CC" w:rsidP="00027881">
      <w:pPr>
        <w:pStyle w:val="Titre1"/>
        <w:numPr>
          <w:ilvl w:val="0"/>
          <w:numId w:val="11"/>
        </w:numPr>
        <w:tabs>
          <w:tab w:val="clear" w:pos="720"/>
          <w:tab w:val="num" w:pos="360"/>
        </w:tabs>
        <w:ind w:left="360" w:hanging="180"/>
        <w:rPr>
          <w:b w:val="0"/>
          <w:sz w:val="22"/>
        </w:rPr>
      </w:pPr>
      <w:r>
        <w:rPr>
          <w:b w:val="0"/>
          <w:sz w:val="22"/>
        </w:rPr>
        <w:t>Subventions</w:t>
      </w:r>
      <w:r w:rsidR="00834A7C">
        <w:rPr>
          <w:b w:val="0"/>
          <w:sz w:val="22"/>
        </w:rPr>
        <w:t xml:space="preserve"> publiques</w:t>
      </w:r>
      <w:r w:rsidR="00834A7C">
        <w:rPr>
          <w:b w:val="0"/>
          <w:sz w:val="22"/>
        </w:rPr>
        <w:tab/>
        <w:t> </w:t>
      </w:r>
      <w:r w:rsidR="00834A7C">
        <w:rPr>
          <w:b w:val="0"/>
          <w:sz w:val="22"/>
        </w:rPr>
        <w:tab/>
      </w:r>
      <w:r w:rsidR="00834A7C">
        <w:rPr>
          <w:b w:val="0"/>
          <w:sz w:val="22"/>
        </w:rPr>
        <w:tab/>
      </w:r>
      <w:r w:rsidR="00834A7C">
        <w:rPr>
          <w:b w:val="0"/>
          <w:sz w:val="22"/>
        </w:rPr>
        <w:tab/>
      </w:r>
      <w:r w:rsidR="00834A7C" w:rsidRPr="00B97736">
        <w:rPr>
          <w:b w:val="0"/>
          <w:sz w:val="22"/>
        </w:rPr>
        <w:tab/>
      </w:r>
      <w:r w:rsidR="00834A7C" w:rsidRPr="00B97736">
        <w:rPr>
          <w:b w:val="0"/>
          <w:sz w:val="22"/>
        </w:rPr>
        <w:tab/>
      </w:r>
      <w:r w:rsidR="00834A7C" w:rsidRPr="00B97736">
        <w:rPr>
          <w:b w:val="0"/>
          <w:sz w:val="22"/>
        </w:rPr>
        <w:tab/>
        <w:t xml:space="preserve">   </w:t>
      </w:r>
      <w:r w:rsidR="00742C37" w:rsidRPr="00B97736">
        <w:rPr>
          <w:b w:val="0"/>
          <w:sz w:val="22"/>
        </w:rPr>
        <w:t>249 789</w:t>
      </w:r>
      <w:r w:rsidR="00834A7C" w:rsidRPr="00B97736">
        <w:rPr>
          <w:b w:val="0"/>
          <w:sz w:val="22"/>
        </w:rPr>
        <w:t xml:space="preserve"> €</w:t>
      </w:r>
      <w:r w:rsidR="00B35E1D" w:rsidRPr="00B97736">
        <w:rPr>
          <w:b w:val="0"/>
          <w:sz w:val="22"/>
        </w:rPr>
        <w:tab/>
        <w:t xml:space="preserve">     432 249 €</w:t>
      </w:r>
    </w:p>
    <w:p w:rsidR="00834A7C" w:rsidRPr="00B97736" w:rsidRDefault="004533CC" w:rsidP="00027881">
      <w:pPr>
        <w:numPr>
          <w:ilvl w:val="0"/>
          <w:numId w:val="11"/>
        </w:numPr>
        <w:tabs>
          <w:tab w:val="clear" w:pos="720"/>
          <w:tab w:val="num" w:pos="360"/>
        </w:tabs>
        <w:ind w:left="360" w:hanging="180"/>
        <w:jc w:val="both"/>
        <w:rPr>
          <w:rFonts w:ascii="Arial" w:hAnsi="Arial"/>
          <w:sz w:val="22"/>
        </w:rPr>
      </w:pPr>
      <w:r w:rsidRPr="00B97736">
        <w:rPr>
          <w:rFonts w:ascii="Arial" w:hAnsi="Arial"/>
          <w:sz w:val="22"/>
        </w:rPr>
        <w:t>D</w:t>
      </w:r>
      <w:r w:rsidR="00834A7C" w:rsidRPr="00B97736">
        <w:rPr>
          <w:rFonts w:ascii="Arial" w:hAnsi="Arial"/>
          <w:sz w:val="22"/>
        </w:rPr>
        <w:t xml:space="preserve">ons des particuliers, </w:t>
      </w:r>
      <w:r w:rsidR="00081B5C" w:rsidRPr="00B97736">
        <w:rPr>
          <w:rFonts w:ascii="Arial" w:hAnsi="Arial"/>
          <w:sz w:val="22"/>
        </w:rPr>
        <w:t>association</w:t>
      </w:r>
      <w:r w:rsidR="00834A7C" w:rsidRPr="00B97736">
        <w:rPr>
          <w:rFonts w:ascii="Arial" w:hAnsi="Arial"/>
          <w:sz w:val="22"/>
        </w:rPr>
        <w:t>s, entreprises </w:t>
      </w:r>
      <w:r w:rsidR="00834A7C" w:rsidRPr="00B97736">
        <w:rPr>
          <w:rFonts w:ascii="Arial" w:hAnsi="Arial"/>
          <w:sz w:val="22"/>
        </w:rPr>
        <w:tab/>
        <w:t xml:space="preserve"> </w:t>
      </w:r>
      <w:r w:rsidR="00834A7C" w:rsidRPr="00B97736">
        <w:rPr>
          <w:rFonts w:ascii="Arial" w:hAnsi="Arial"/>
          <w:sz w:val="22"/>
        </w:rPr>
        <w:tab/>
      </w:r>
      <w:r w:rsidR="00834A7C" w:rsidRPr="00B97736">
        <w:rPr>
          <w:rFonts w:ascii="Arial" w:hAnsi="Arial"/>
          <w:sz w:val="22"/>
        </w:rPr>
        <w:tab/>
      </w:r>
      <w:r w:rsidR="00742C37" w:rsidRPr="00B97736">
        <w:rPr>
          <w:rFonts w:ascii="Arial" w:hAnsi="Arial"/>
          <w:sz w:val="22"/>
        </w:rPr>
        <w:t>9 706 030</w:t>
      </w:r>
      <w:r w:rsidR="00834A7C" w:rsidRPr="00B97736">
        <w:rPr>
          <w:rFonts w:ascii="Arial" w:hAnsi="Arial"/>
          <w:sz w:val="22"/>
        </w:rPr>
        <w:t xml:space="preserve"> €</w:t>
      </w:r>
      <w:r w:rsidR="00B35E1D" w:rsidRPr="00B97736">
        <w:rPr>
          <w:rFonts w:ascii="Arial" w:hAnsi="Arial"/>
          <w:sz w:val="22"/>
        </w:rPr>
        <w:tab/>
        <w:t xml:space="preserve">  8 845 494 €</w:t>
      </w:r>
    </w:p>
    <w:p w:rsidR="00834A7C" w:rsidRPr="00B97736" w:rsidRDefault="004533CC" w:rsidP="00027881">
      <w:pPr>
        <w:numPr>
          <w:ilvl w:val="0"/>
          <w:numId w:val="11"/>
        </w:numPr>
        <w:tabs>
          <w:tab w:val="clear" w:pos="720"/>
          <w:tab w:val="num" w:pos="360"/>
        </w:tabs>
        <w:ind w:left="360" w:hanging="180"/>
        <w:jc w:val="both"/>
        <w:rPr>
          <w:rFonts w:ascii="Arial" w:hAnsi="Arial"/>
          <w:sz w:val="22"/>
        </w:rPr>
      </w:pPr>
      <w:r w:rsidRPr="00B97736">
        <w:rPr>
          <w:rFonts w:ascii="Arial" w:hAnsi="Arial"/>
          <w:sz w:val="22"/>
        </w:rPr>
        <w:t>C</w:t>
      </w:r>
      <w:r w:rsidR="00834A7C" w:rsidRPr="00B97736">
        <w:rPr>
          <w:rFonts w:ascii="Arial" w:hAnsi="Arial"/>
          <w:sz w:val="22"/>
        </w:rPr>
        <w:t>otisations des membres </w:t>
      </w:r>
      <w:r w:rsidR="00834A7C" w:rsidRPr="00B97736">
        <w:rPr>
          <w:rFonts w:ascii="Arial" w:hAnsi="Arial"/>
          <w:sz w:val="22"/>
        </w:rPr>
        <w:tab/>
      </w:r>
      <w:r w:rsidR="00834A7C" w:rsidRPr="00B97736">
        <w:rPr>
          <w:rFonts w:ascii="Arial" w:hAnsi="Arial"/>
          <w:sz w:val="22"/>
        </w:rPr>
        <w:tab/>
      </w:r>
      <w:r w:rsidR="00834A7C" w:rsidRPr="00B97736">
        <w:rPr>
          <w:rFonts w:ascii="Arial" w:hAnsi="Arial"/>
          <w:sz w:val="22"/>
        </w:rPr>
        <w:tab/>
      </w:r>
      <w:r w:rsidR="00834A7C" w:rsidRPr="00B97736">
        <w:rPr>
          <w:rFonts w:ascii="Arial" w:hAnsi="Arial"/>
          <w:sz w:val="22"/>
        </w:rPr>
        <w:tab/>
      </w:r>
      <w:r w:rsidR="00834A7C" w:rsidRPr="00B97736">
        <w:rPr>
          <w:rFonts w:ascii="Arial" w:hAnsi="Arial"/>
          <w:sz w:val="22"/>
        </w:rPr>
        <w:tab/>
      </w:r>
      <w:r w:rsidR="00834A7C" w:rsidRPr="00B97736">
        <w:rPr>
          <w:rFonts w:ascii="Arial" w:hAnsi="Arial"/>
          <w:sz w:val="22"/>
        </w:rPr>
        <w:tab/>
      </w:r>
      <w:r w:rsidR="008E4E19" w:rsidRPr="00B97736">
        <w:rPr>
          <w:rFonts w:ascii="Arial" w:hAnsi="Arial"/>
          <w:sz w:val="22"/>
        </w:rPr>
        <w:t xml:space="preserve">   </w:t>
      </w:r>
      <w:r w:rsidR="00742C37" w:rsidRPr="00B97736">
        <w:rPr>
          <w:rFonts w:ascii="Arial" w:hAnsi="Arial"/>
          <w:sz w:val="22"/>
        </w:rPr>
        <w:t>246 220</w:t>
      </w:r>
      <w:r w:rsidR="00834A7C" w:rsidRPr="00B97736">
        <w:rPr>
          <w:rFonts w:ascii="Arial" w:hAnsi="Arial"/>
          <w:sz w:val="22"/>
        </w:rPr>
        <w:t xml:space="preserve"> €</w:t>
      </w:r>
      <w:r w:rsidR="00B35E1D" w:rsidRPr="00B97736">
        <w:rPr>
          <w:rFonts w:ascii="Arial" w:hAnsi="Arial"/>
          <w:sz w:val="22"/>
        </w:rPr>
        <w:tab/>
        <w:t xml:space="preserve">     245 955 €</w:t>
      </w:r>
    </w:p>
    <w:p w:rsidR="00834A7C" w:rsidRPr="00B97736" w:rsidRDefault="004533CC" w:rsidP="00027881">
      <w:pPr>
        <w:pStyle w:val="Titre1"/>
        <w:numPr>
          <w:ilvl w:val="0"/>
          <w:numId w:val="11"/>
        </w:numPr>
        <w:tabs>
          <w:tab w:val="clear" w:pos="720"/>
          <w:tab w:val="num" w:pos="360"/>
        </w:tabs>
        <w:ind w:left="360" w:hanging="180"/>
        <w:rPr>
          <w:b w:val="0"/>
          <w:sz w:val="22"/>
        </w:rPr>
      </w:pPr>
      <w:r w:rsidRPr="00B97736">
        <w:rPr>
          <w:b w:val="0"/>
          <w:sz w:val="22"/>
        </w:rPr>
        <w:t>A</w:t>
      </w:r>
      <w:r w:rsidR="00834A7C" w:rsidRPr="00B97736">
        <w:rPr>
          <w:b w:val="0"/>
          <w:sz w:val="22"/>
        </w:rPr>
        <w:t xml:space="preserve">utres produits </w:t>
      </w:r>
      <w:r w:rsidR="00834A7C" w:rsidRPr="00B97736">
        <w:rPr>
          <w:b w:val="0"/>
        </w:rPr>
        <w:t>(</w:t>
      </w:r>
      <w:r w:rsidR="00834A7C" w:rsidRPr="00B97736">
        <w:rPr>
          <w:b w:val="0"/>
          <w:i/>
        </w:rPr>
        <w:t>dont produits de collecte</w:t>
      </w:r>
      <w:r w:rsidR="00D27ED3" w:rsidRPr="00B97736">
        <w:rPr>
          <w:b w:val="0"/>
          <w:i/>
        </w:rPr>
        <w:t xml:space="preserve"> hors dons</w:t>
      </w:r>
      <w:r w:rsidR="00834A7C" w:rsidRPr="00B97736">
        <w:rPr>
          <w:b w:val="0"/>
        </w:rPr>
        <w:t>)</w:t>
      </w:r>
      <w:r w:rsidR="00D27ED3" w:rsidRPr="00B97736">
        <w:rPr>
          <w:b w:val="0"/>
          <w:sz w:val="22"/>
        </w:rPr>
        <w:tab/>
      </w:r>
      <w:r w:rsidR="00D27ED3" w:rsidRPr="00B97736">
        <w:rPr>
          <w:b w:val="0"/>
          <w:sz w:val="22"/>
        </w:rPr>
        <w:tab/>
      </w:r>
      <w:r w:rsidR="00B4672B" w:rsidRPr="00B97736">
        <w:rPr>
          <w:b w:val="0"/>
          <w:sz w:val="22"/>
        </w:rPr>
        <w:tab/>
      </w:r>
      <w:r w:rsidR="00B4672B" w:rsidRPr="00B97736">
        <w:rPr>
          <w:b w:val="0"/>
          <w:sz w:val="22"/>
        </w:rPr>
        <w:tab/>
      </w:r>
      <w:r w:rsidR="007133E9" w:rsidRPr="00B97736">
        <w:rPr>
          <w:b w:val="0"/>
          <w:sz w:val="22"/>
        </w:rPr>
        <w:t>3 422 885</w:t>
      </w:r>
      <w:r w:rsidR="00834A7C" w:rsidRPr="00B97736">
        <w:rPr>
          <w:b w:val="0"/>
          <w:sz w:val="22"/>
        </w:rPr>
        <w:t xml:space="preserve"> €</w:t>
      </w:r>
      <w:r w:rsidR="00B35E1D" w:rsidRPr="00B97736">
        <w:rPr>
          <w:b w:val="0"/>
          <w:sz w:val="22"/>
        </w:rPr>
        <w:tab/>
        <w:t xml:space="preserve">  2 902 096 €</w:t>
      </w:r>
    </w:p>
    <w:p w:rsidR="00834A7C" w:rsidRPr="00B97736" w:rsidRDefault="004533CC" w:rsidP="00027881">
      <w:pPr>
        <w:pStyle w:val="Titre1"/>
        <w:numPr>
          <w:ilvl w:val="0"/>
          <w:numId w:val="11"/>
        </w:numPr>
        <w:tabs>
          <w:tab w:val="clear" w:pos="720"/>
          <w:tab w:val="num" w:pos="360"/>
        </w:tabs>
        <w:ind w:left="360" w:hanging="180"/>
        <w:rPr>
          <w:b w:val="0"/>
          <w:sz w:val="22"/>
          <w:szCs w:val="22"/>
        </w:rPr>
      </w:pPr>
      <w:r w:rsidRPr="00B97736">
        <w:rPr>
          <w:b w:val="0"/>
          <w:sz w:val="22"/>
          <w:szCs w:val="22"/>
        </w:rPr>
        <w:t>T</w:t>
      </w:r>
      <w:r w:rsidR="00834A7C" w:rsidRPr="00B97736">
        <w:rPr>
          <w:b w:val="0"/>
          <w:sz w:val="22"/>
          <w:szCs w:val="22"/>
        </w:rPr>
        <w:t>ransfert</w:t>
      </w:r>
      <w:r w:rsidR="00D27ED3" w:rsidRPr="00B97736">
        <w:rPr>
          <w:b w:val="0"/>
          <w:sz w:val="22"/>
          <w:szCs w:val="22"/>
        </w:rPr>
        <w:t>s</w:t>
      </w:r>
      <w:r w:rsidR="00834A7C" w:rsidRPr="00B97736">
        <w:rPr>
          <w:b w:val="0"/>
          <w:sz w:val="22"/>
          <w:szCs w:val="22"/>
        </w:rPr>
        <w:t xml:space="preserve"> de charges</w:t>
      </w:r>
      <w:r w:rsidR="00834A7C" w:rsidRPr="00B97736">
        <w:rPr>
          <w:b w:val="0"/>
          <w:sz w:val="22"/>
          <w:szCs w:val="22"/>
        </w:rPr>
        <w:tab/>
      </w:r>
      <w:r w:rsidR="00834A7C" w:rsidRPr="00B97736">
        <w:rPr>
          <w:b w:val="0"/>
          <w:sz w:val="22"/>
          <w:szCs w:val="22"/>
        </w:rPr>
        <w:tab/>
      </w:r>
      <w:r w:rsidR="00834A7C" w:rsidRPr="00B97736">
        <w:rPr>
          <w:b w:val="0"/>
          <w:sz w:val="22"/>
          <w:szCs w:val="22"/>
        </w:rPr>
        <w:tab/>
      </w:r>
      <w:r w:rsidR="00834A7C" w:rsidRPr="00B97736">
        <w:rPr>
          <w:b w:val="0"/>
          <w:sz w:val="22"/>
          <w:szCs w:val="22"/>
        </w:rPr>
        <w:tab/>
      </w:r>
      <w:r w:rsidR="00834A7C" w:rsidRPr="00B97736">
        <w:rPr>
          <w:b w:val="0"/>
          <w:sz w:val="22"/>
          <w:szCs w:val="22"/>
        </w:rPr>
        <w:tab/>
      </w:r>
      <w:r w:rsidR="00834A7C" w:rsidRPr="00B97736">
        <w:rPr>
          <w:b w:val="0"/>
          <w:sz w:val="22"/>
          <w:szCs w:val="22"/>
        </w:rPr>
        <w:tab/>
      </w:r>
      <w:r w:rsidR="00834A7C" w:rsidRPr="00B97736">
        <w:rPr>
          <w:b w:val="0"/>
          <w:sz w:val="22"/>
          <w:szCs w:val="22"/>
        </w:rPr>
        <w:tab/>
        <w:t xml:space="preserve">     </w:t>
      </w:r>
      <w:r w:rsidR="00742C37" w:rsidRPr="00B97736">
        <w:rPr>
          <w:b w:val="0"/>
          <w:sz w:val="22"/>
          <w:szCs w:val="22"/>
        </w:rPr>
        <w:t>11 476</w:t>
      </w:r>
      <w:r w:rsidR="00834A7C" w:rsidRPr="00B97736">
        <w:rPr>
          <w:b w:val="0"/>
          <w:sz w:val="22"/>
          <w:szCs w:val="22"/>
        </w:rPr>
        <w:t xml:space="preserve"> €</w:t>
      </w:r>
      <w:r w:rsidR="00BF6DB3">
        <w:rPr>
          <w:b w:val="0"/>
          <w:sz w:val="22"/>
          <w:szCs w:val="22"/>
        </w:rPr>
        <w:tab/>
        <w:t xml:space="preserve">     </w:t>
      </w:r>
      <w:r w:rsidR="00B35E1D" w:rsidRPr="00B97736">
        <w:rPr>
          <w:b w:val="0"/>
          <w:sz w:val="22"/>
          <w:szCs w:val="22"/>
        </w:rPr>
        <w:t xml:space="preserve">  13 306 €</w:t>
      </w:r>
    </w:p>
    <w:p w:rsidR="00834A7C" w:rsidRPr="00BF6DB3" w:rsidRDefault="00834A7C" w:rsidP="002F3A2F">
      <w:pPr>
        <w:numPr>
          <w:ilvl w:val="1"/>
          <w:numId w:val="11"/>
        </w:numPr>
        <w:tabs>
          <w:tab w:val="clear" w:pos="1440"/>
          <w:tab w:val="num" w:pos="1260"/>
        </w:tabs>
        <w:ind w:left="1260"/>
        <w:rPr>
          <w:rFonts w:ascii="Arial" w:hAnsi="Arial" w:cs="Arial"/>
          <w:i/>
          <w:sz w:val="20"/>
          <w:szCs w:val="20"/>
        </w:rPr>
      </w:pPr>
      <w:r w:rsidRPr="00BF6DB3">
        <w:rPr>
          <w:rFonts w:ascii="Arial" w:hAnsi="Arial" w:cs="Arial"/>
          <w:i/>
          <w:sz w:val="20"/>
          <w:szCs w:val="20"/>
        </w:rPr>
        <w:t>Remboursement</w:t>
      </w:r>
      <w:r w:rsidR="00A42B5D" w:rsidRPr="00BF6DB3">
        <w:rPr>
          <w:rFonts w:ascii="Arial" w:hAnsi="Arial" w:cs="Arial"/>
          <w:i/>
          <w:sz w:val="20"/>
          <w:szCs w:val="20"/>
        </w:rPr>
        <w:t>s</w:t>
      </w:r>
      <w:r w:rsidRPr="00BF6DB3">
        <w:rPr>
          <w:rFonts w:ascii="Arial" w:hAnsi="Arial" w:cs="Arial"/>
          <w:i/>
          <w:sz w:val="20"/>
          <w:szCs w:val="20"/>
        </w:rPr>
        <w:t xml:space="preserve"> </w:t>
      </w:r>
      <w:r w:rsidR="00A42B5D" w:rsidRPr="00BF6DB3">
        <w:rPr>
          <w:rFonts w:ascii="Arial" w:hAnsi="Arial" w:cs="Arial"/>
          <w:i/>
          <w:sz w:val="20"/>
          <w:szCs w:val="20"/>
        </w:rPr>
        <w:t>d’organismes</w:t>
      </w:r>
      <w:r w:rsidR="00DB25E5" w:rsidRPr="00BF6DB3">
        <w:rPr>
          <w:rFonts w:ascii="Arial" w:hAnsi="Arial" w:cs="Arial"/>
          <w:i/>
          <w:sz w:val="20"/>
          <w:szCs w:val="20"/>
        </w:rPr>
        <w:t xml:space="preserve"> divers</w:t>
      </w:r>
      <w:r w:rsidR="00F90525" w:rsidRPr="00BF6DB3">
        <w:rPr>
          <w:rFonts w:ascii="Arial" w:hAnsi="Arial" w:cs="Arial"/>
          <w:i/>
          <w:sz w:val="20"/>
          <w:szCs w:val="20"/>
        </w:rPr>
        <w:tab/>
      </w:r>
      <w:r w:rsidR="00F90525" w:rsidRPr="00BF6DB3">
        <w:rPr>
          <w:rFonts w:ascii="Arial" w:hAnsi="Arial" w:cs="Arial"/>
          <w:i/>
          <w:sz w:val="20"/>
          <w:szCs w:val="20"/>
        </w:rPr>
        <w:tab/>
      </w:r>
      <w:r w:rsidR="00F90525" w:rsidRPr="00BF6DB3">
        <w:rPr>
          <w:rFonts w:ascii="Arial" w:hAnsi="Arial" w:cs="Arial"/>
          <w:i/>
          <w:sz w:val="20"/>
          <w:szCs w:val="20"/>
        </w:rPr>
        <w:tab/>
      </w:r>
      <w:r w:rsidR="00B35E1D" w:rsidRPr="00BF6DB3">
        <w:rPr>
          <w:rFonts w:ascii="Arial" w:hAnsi="Arial" w:cs="Arial"/>
          <w:i/>
          <w:sz w:val="20"/>
          <w:szCs w:val="20"/>
        </w:rPr>
        <w:tab/>
        <w:t xml:space="preserve">         </w:t>
      </w:r>
      <w:r w:rsidR="00742C37" w:rsidRPr="00BF6DB3">
        <w:rPr>
          <w:rFonts w:ascii="Arial" w:hAnsi="Arial" w:cs="Arial"/>
          <w:i/>
          <w:sz w:val="20"/>
          <w:szCs w:val="20"/>
        </w:rPr>
        <w:t>9 476</w:t>
      </w:r>
      <w:r w:rsidR="00A42B5D" w:rsidRPr="00BF6DB3">
        <w:rPr>
          <w:rFonts w:ascii="Arial" w:hAnsi="Arial" w:cs="Arial"/>
          <w:i/>
          <w:sz w:val="20"/>
          <w:szCs w:val="20"/>
        </w:rPr>
        <w:t xml:space="preserve"> </w:t>
      </w:r>
      <w:r w:rsidRPr="00BF6DB3">
        <w:rPr>
          <w:rFonts w:ascii="Arial" w:hAnsi="Arial" w:cs="Arial"/>
          <w:i/>
          <w:sz w:val="20"/>
          <w:szCs w:val="20"/>
        </w:rPr>
        <w:t>€</w:t>
      </w:r>
      <w:r w:rsidR="00BF6DB3" w:rsidRPr="00BF6DB3">
        <w:rPr>
          <w:rFonts w:ascii="Arial" w:hAnsi="Arial" w:cs="Arial"/>
          <w:i/>
          <w:sz w:val="20"/>
          <w:szCs w:val="20"/>
        </w:rPr>
        <w:tab/>
        <w:t xml:space="preserve">           </w:t>
      </w:r>
      <w:r w:rsidR="00B35E1D" w:rsidRPr="00BF6DB3">
        <w:rPr>
          <w:rFonts w:ascii="Arial" w:hAnsi="Arial" w:cs="Arial"/>
          <w:i/>
          <w:sz w:val="20"/>
          <w:szCs w:val="20"/>
        </w:rPr>
        <w:t>8 841 €</w:t>
      </w:r>
    </w:p>
    <w:p w:rsidR="00834A7C" w:rsidRPr="00BF6DB3" w:rsidRDefault="00834A7C" w:rsidP="00027881">
      <w:pPr>
        <w:numPr>
          <w:ilvl w:val="1"/>
          <w:numId w:val="11"/>
        </w:numPr>
        <w:tabs>
          <w:tab w:val="clear" w:pos="1440"/>
          <w:tab w:val="num" w:pos="1260"/>
        </w:tabs>
        <w:ind w:left="1260"/>
        <w:rPr>
          <w:rFonts w:ascii="Arial" w:hAnsi="Arial" w:cs="Arial"/>
          <w:i/>
          <w:sz w:val="20"/>
          <w:szCs w:val="20"/>
        </w:rPr>
      </w:pPr>
      <w:r w:rsidRPr="00BF6DB3">
        <w:rPr>
          <w:rFonts w:ascii="Arial" w:hAnsi="Arial" w:cs="Arial"/>
          <w:i/>
          <w:sz w:val="20"/>
          <w:szCs w:val="20"/>
        </w:rPr>
        <w:t>Charges locatives de l’immeuble rue de Tolbiac</w:t>
      </w:r>
      <w:r w:rsidR="008E4E19" w:rsidRPr="00BF6DB3">
        <w:rPr>
          <w:rFonts w:ascii="Arial" w:hAnsi="Arial" w:cs="Arial"/>
          <w:i/>
          <w:sz w:val="20"/>
          <w:szCs w:val="20"/>
        </w:rPr>
        <w:tab/>
      </w:r>
      <w:r w:rsidR="00A42B5D" w:rsidRPr="00BF6DB3">
        <w:rPr>
          <w:rFonts w:ascii="Arial" w:hAnsi="Arial" w:cs="Arial"/>
          <w:i/>
          <w:sz w:val="20"/>
          <w:szCs w:val="20"/>
        </w:rPr>
        <w:tab/>
      </w:r>
      <w:r w:rsidR="00B35E1D" w:rsidRPr="00BF6DB3">
        <w:rPr>
          <w:rFonts w:ascii="Arial" w:hAnsi="Arial" w:cs="Arial"/>
          <w:i/>
          <w:sz w:val="20"/>
          <w:szCs w:val="20"/>
        </w:rPr>
        <w:tab/>
        <w:t xml:space="preserve">         </w:t>
      </w:r>
      <w:r w:rsidR="00742C37" w:rsidRPr="00BF6DB3">
        <w:rPr>
          <w:rFonts w:ascii="Arial" w:hAnsi="Arial" w:cs="Arial"/>
          <w:i/>
          <w:sz w:val="20"/>
          <w:szCs w:val="20"/>
        </w:rPr>
        <w:t>4 000</w:t>
      </w:r>
      <w:r w:rsidR="00A42B5D" w:rsidRPr="00BF6DB3">
        <w:rPr>
          <w:rFonts w:ascii="Arial" w:hAnsi="Arial" w:cs="Arial"/>
          <w:i/>
          <w:sz w:val="20"/>
          <w:szCs w:val="20"/>
        </w:rPr>
        <w:t xml:space="preserve"> </w:t>
      </w:r>
      <w:r w:rsidRPr="00BF6DB3">
        <w:rPr>
          <w:rFonts w:ascii="Arial" w:hAnsi="Arial" w:cs="Arial"/>
          <w:i/>
          <w:sz w:val="20"/>
          <w:szCs w:val="20"/>
        </w:rPr>
        <w:t>€</w:t>
      </w:r>
      <w:r w:rsidR="00BF6DB3" w:rsidRPr="00BF6DB3">
        <w:rPr>
          <w:rFonts w:ascii="Arial" w:hAnsi="Arial" w:cs="Arial"/>
          <w:i/>
          <w:sz w:val="20"/>
          <w:szCs w:val="20"/>
        </w:rPr>
        <w:tab/>
        <w:t xml:space="preserve">           </w:t>
      </w:r>
      <w:r w:rsidR="00B35E1D" w:rsidRPr="00BF6DB3">
        <w:rPr>
          <w:rFonts w:ascii="Arial" w:hAnsi="Arial" w:cs="Arial"/>
          <w:i/>
          <w:sz w:val="20"/>
          <w:szCs w:val="20"/>
        </w:rPr>
        <w:t>4 465 €</w:t>
      </w:r>
    </w:p>
    <w:p w:rsidR="00834A7C" w:rsidRPr="00BF6DB3" w:rsidRDefault="00834A7C" w:rsidP="00834A7C">
      <w:pPr>
        <w:tabs>
          <w:tab w:val="left" w:pos="180"/>
          <w:tab w:val="left" w:pos="3969"/>
          <w:tab w:val="left" w:pos="5670"/>
          <w:tab w:val="right" w:pos="8080"/>
        </w:tabs>
        <w:jc w:val="both"/>
        <w:rPr>
          <w:rFonts w:ascii="Arial" w:hAnsi="Arial"/>
          <w:b/>
          <w:i/>
          <w:sz w:val="14"/>
          <w:szCs w:val="16"/>
        </w:rPr>
      </w:pPr>
    </w:p>
    <w:p w:rsidR="008B6BC3" w:rsidRPr="00B97736" w:rsidRDefault="008B6BC3" w:rsidP="008B6BC3">
      <w:pPr>
        <w:pStyle w:val="Titre1"/>
        <w:ind w:left="426"/>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sidRPr="007133E9">
        <w:rPr>
          <w:sz w:val="22"/>
        </w:rPr>
        <w:t>13 636 400 €</w:t>
      </w:r>
      <w:r>
        <w:rPr>
          <w:sz w:val="22"/>
        </w:rPr>
        <w:tab/>
        <w:t>13 061 701 €</w:t>
      </w:r>
    </w:p>
    <w:p w:rsidR="00105725" w:rsidRPr="00BF6DB3" w:rsidRDefault="00105725" w:rsidP="00834A7C">
      <w:pPr>
        <w:tabs>
          <w:tab w:val="left" w:pos="180"/>
          <w:tab w:val="left" w:pos="3969"/>
          <w:tab w:val="left" w:pos="5670"/>
          <w:tab w:val="right" w:pos="8080"/>
        </w:tabs>
        <w:jc w:val="both"/>
        <w:rPr>
          <w:rFonts w:ascii="Arial" w:hAnsi="Arial"/>
          <w:b/>
          <w:i/>
          <w:sz w:val="14"/>
          <w:szCs w:val="16"/>
        </w:rPr>
      </w:pPr>
    </w:p>
    <w:p w:rsidR="00834A7C" w:rsidRDefault="00834A7C" w:rsidP="00834A7C">
      <w:pPr>
        <w:tabs>
          <w:tab w:val="left" w:pos="180"/>
          <w:tab w:val="left" w:pos="3969"/>
          <w:tab w:val="left" w:pos="5670"/>
          <w:tab w:val="right" w:pos="8080"/>
        </w:tabs>
        <w:ind w:left="426"/>
        <w:jc w:val="both"/>
        <w:rPr>
          <w:rFonts w:ascii="Arial" w:hAnsi="Arial"/>
          <w:b/>
          <w:sz w:val="22"/>
        </w:rPr>
      </w:pPr>
      <w:r>
        <w:rPr>
          <w:rFonts w:ascii="Arial" w:hAnsi="Arial"/>
          <w:b/>
          <w:sz w:val="22"/>
        </w:rPr>
        <w:t>4</w:t>
      </w:r>
      <w:r w:rsidRPr="007235EC">
        <w:rPr>
          <w:rFonts w:ascii="Arial" w:hAnsi="Arial"/>
          <w:b/>
          <w:sz w:val="22"/>
        </w:rPr>
        <w:t>.1.3 Honoraires du commissaire aux comptes</w:t>
      </w:r>
      <w:r>
        <w:rPr>
          <w:rFonts w:ascii="Arial" w:hAnsi="Arial"/>
          <w:b/>
          <w:sz w:val="22"/>
        </w:rPr>
        <w:t> </w:t>
      </w:r>
      <w:r w:rsidRPr="00353778">
        <w:rPr>
          <w:rFonts w:ascii="Arial" w:hAnsi="Arial"/>
          <w:sz w:val="22"/>
        </w:rPr>
        <w:t xml:space="preserve">: </w:t>
      </w:r>
      <w:r w:rsidR="00353778" w:rsidRPr="00353778">
        <w:rPr>
          <w:rFonts w:ascii="Arial" w:hAnsi="Arial"/>
          <w:sz w:val="22"/>
        </w:rPr>
        <w:t>48 906</w:t>
      </w:r>
      <w:r w:rsidRPr="00353778">
        <w:rPr>
          <w:rFonts w:ascii="Arial" w:hAnsi="Arial"/>
          <w:sz w:val="22"/>
        </w:rPr>
        <w:t xml:space="preserve"> € TTC au titre</w:t>
      </w:r>
      <w:r>
        <w:rPr>
          <w:rFonts w:ascii="Arial" w:hAnsi="Arial"/>
          <w:sz w:val="22"/>
        </w:rPr>
        <w:t xml:space="preserve"> de sa mission légale, et </w:t>
      </w:r>
      <w:r w:rsidRPr="00353778">
        <w:rPr>
          <w:rFonts w:ascii="Arial" w:hAnsi="Arial"/>
          <w:sz w:val="22"/>
        </w:rPr>
        <w:t xml:space="preserve">1 </w:t>
      </w:r>
      <w:r w:rsidR="00353778" w:rsidRPr="00353778">
        <w:rPr>
          <w:rFonts w:ascii="Arial" w:hAnsi="Arial"/>
          <w:sz w:val="22"/>
        </w:rPr>
        <w:t>332</w:t>
      </w:r>
      <w:r w:rsidRPr="00353778">
        <w:rPr>
          <w:rFonts w:ascii="Arial" w:hAnsi="Arial"/>
          <w:sz w:val="22"/>
        </w:rPr>
        <w:t xml:space="preserve"> € TTC au</w:t>
      </w:r>
      <w:r>
        <w:rPr>
          <w:rFonts w:ascii="Arial" w:hAnsi="Arial"/>
          <w:sz w:val="22"/>
        </w:rPr>
        <w:t xml:space="preserve"> titre de </w:t>
      </w:r>
      <w:r w:rsidR="00353778">
        <w:rPr>
          <w:rFonts w:ascii="Arial" w:hAnsi="Arial"/>
          <w:sz w:val="22"/>
        </w:rPr>
        <w:t>2</w:t>
      </w:r>
      <w:r>
        <w:rPr>
          <w:rFonts w:ascii="Arial" w:hAnsi="Arial"/>
          <w:sz w:val="22"/>
        </w:rPr>
        <w:t xml:space="preserve"> attestations complémentaires (Essentiel </w:t>
      </w:r>
      <w:r w:rsidR="0005546E">
        <w:rPr>
          <w:rFonts w:ascii="Arial" w:hAnsi="Arial"/>
          <w:sz w:val="22"/>
        </w:rPr>
        <w:t>2018</w:t>
      </w:r>
      <w:r>
        <w:rPr>
          <w:rFonts w:ascii="Arial" w:hAnsi="Arial"/>
          <w:sz w:val="22"/>
        </w:rPr>
        <w:t xml:space="preserve"> du Comité de la Charte, et Contribution </w:t>
      </w:r>
      <w:r w:rsidR="00353778">
        <w:rPr>
          <w:rFonts w:ascii="Arial" w:hAnsi="Arial"/>
          <w:sz w:val="22"/>
        </w:rPr>
        <w:t>Citéo</w:t>
      </w:r>
      <w:r>
        <w:rPr>
          <w:rFonts w:ascii="Arial" w:hAnsi="Arial"/>
          <w:sz w:val="22"/>
        </w:rPr>
        <w:t xml:space="preserve"> </w:t>
      </w:r>
      <w:r w:rsidR="0005546E">
        <w:rPr>
          <w:rFonts w:ascii="Arial" w:hAnsi="Arial"/>
          <w:sz w:val="22"/>
        </w:rPr>
        <w:t>2018</w:t>
      </w:r>
      <w:r>
        <w:rPr>
          <w:rFonts w:ascii="Arial" w:hAnsi="Arial"/>
          <w:sz w:val="22"/>
        </w:rPr>
        <w:t xml:space="preserve"> sur la consommation de papier</w:t>
      </w:r>
      <w:r w:rsidR="00353778">
        <w:rPr>
          <w:rFonts w:ascii="Arial" w:hAnsi="Arial"/>
          <w:sz w:val="22"/>
        </w:rPr>
        <w:t xml:space="preserve"> et d’emballage</w:t>
      </w:r>
      <w:r>
        <w:rPr>
          <w:rFonts w:ascii="Arial" w:hAnsi="Arial"/>
          <w:sz w:val="22"/>
        </w:rPr>
        <w:t>)</w:t>
      </w:r>
    </w:p>
    <w:p w:rsidR="00834A7C" w:rsidRPr="006A3FC6" w:rsidRDefault="00834A7C" w:rsidP="00834A7C">
      <w:pPr>
        <w:tabs>
          <w:tab w:val="left" w:pos="180"/>
          <w:tab w:val="left" w:pos="3969"/>
          <w:tab w:val="left" w:pos="5670"/>
          <w:tab w:val="right" w:pos="8080"/>
        </w:tabs>
        <w:ind w:left="240"/>
        <w:jc w:val="both"/>
        <w:rPr>
          <w:rFonts w:ascii="Arial" w:hAnsi="Arial"/>
          <w:b/>
          <w:sz w:val="20"/>
        </w:rPr>
      </w:pPr>
    </w:p>
    <w:p w:rsidR="00834A7C" w:rsidRPr="00CA72FD" w:rsidRDefault="00834A7C" w:rsidP="00D1463F">
      <w:pPr>
        <w:pStyle w:val="Paragraphedeliste"/>
        <w:numPr>
          <w:ilvl w:val="2"/>
          <w:numId w:val="41"/>
        </w:numPr>
        <w:tabs>
          <w:tab w:val="left" w:pos="180"/>
          <w:tab w:val="left" w:pos="3969"/>
          <w:tab w:val="left" w:pos="5670"/>
          <w:tab w:val="right" w:pos="8080"/>
        </w:tabs>
        <w:jc w:val="both"/>
        <w:rPr>
          <w:rFonts w:ascii="Arial" w:hAnsi="Arial"/>
          <w:b/>
          <w:sz w:val="22"/>
        </w:rPr>
      </w:pPr>
      <w:r w:rsidRPr="00CA72FD">
        <w:rPr>
          <w:rFonts w:ascii="Arial" w:hAnsi="Arial"/>
          <w:b/>
          <w:sz w:val="22"/>
        </w:rPr>
        <w:t>Salariés et rémunérations</w:t>
      </w:r>
    </w:p>
    <w:p w:rsidR="00834A7C" w:rsidRPr="006A3FC6" w:rsidRDefault="00834A7C" w:rsidP="00834A7C">
      <w:pPr>
        <w:tabs>
          <w:tab w:val="left" w:pos="180"/>
          <w:tab w:val="left" w:pos="3969"/>
          <w:tab w:val="left" w:pos="5670"/>
          <w:tab w:val="right" w:pos="8080"/>
        </w:tabs>
        <w:ind w:left="426"/>
        <w:jc w:val="both"/>
        <w:rPr>
          <w:rFonts w:ascii="Arial" w:hAnsi="Arial"/>
          <w:b/>
          <w:sz w:val="14"/>
          <w:szCs w:val="16"/>
        </w:rPr>
      </w:pPr>
    </w:p>
    <w:p w:rsidR="00B97736" w:rsidRPr="00664CF4" w:rsidRDefault="00AD200D" w:rsidP="00664CF4">
      <w:pPr>
        <w:pStyle w:val="Paragraphedeliste"/>
        <w:numPr>
          <w:ilvl w:val="0"/>
          <w:numId w:val="40"/>
        </w:numPr>
        <w:tabs>
          <w:tab w:val="right" w:pos="426"/>
        </w:tabs>
        <w:ind w:left="426" w:firstLine="0"/>
        <w:jc w:val="both"/>
        <w:rPr>
          <w:rFonts w:ascii="Arial" w:hAnsi="Arial"/>
          <w:i/>
          <w:sz w:val="22"/>
        </w:rPr>
      </w:pPr>
      <w:r w:rsidRPr="00D745FB">
        <w:rPr>
          <w:rFonts w:ascii="Arial" w:hAnsi="Arial"/>
          <w:sz w:val="22"/>
        </w:rPr>
        <w:t xml:space="preserve">L’effectif </w:t>
      </w:r>
      <w:r w:rsidR="00664CF4">
        <w:rPr>
          <w:rFonts w:ascii="Arial" w:hAnsi="Arial"/>
          <w:sz w:val="22"/>
        </w:rPr>
        <w:t>en</w:t>
      </w:r>
      <w:r w:rsidR="00D04350" w:rsidRPr="00D745FB">
        <w:rPr>
          <w:rFonts w:ascii="Arial" w:hAnsi="Arial"/>
          <w:sz w:val="22"/>
        </w:rPr>
        <w:t xml:space="preserve"> </w:t>
      </w:r>
      <w:r w:rsidR="0005546E">
        <w:rPr>
          <w:rFonts w:ascii="Arial" w:hAnsi="Arial"/>
          <w:sz w:val="22"/>
        </w:rPr>
        <w:t>2018</w:t>
      </w:r>
      <w:r w:rsidR="00D04350" w:rsidRPr="00D745FB">
        <w:rPr>
          <w:rFonts w:ascii="Arial" w:hAnsi="Arial"/>
          <w:sz w:val="22"/>
        </w:rPr>
        <w:t xml:space="preserve"> </w:t>
      </w:r>
      <w:r w:rsidR="00664CF4">
        <w:rPr>
          <w:rFonts w:ascii="Arial" w:hAnsi="Arial"/>
          <w:sz w:val="22"/>
        </w:rPr>
        <w:t>a été</w:t>
      </w:r>
      <w:r w:rsidR="00786FAB" w:rsidRPr="00D745FB">
        <w:rPr>
          <w:rFonts w:ascii="Arial" w:hAnsi="Arial"/>
          <w:sz w:val="22"/>
        </w:rPr>
        <w:t xml:space="preserve"> de </w:t>
      </w:r>
      <w:r w:rsidR="00664CF4">
        <w:rPr>
          <w:rFonts w:ascii="Arial" w:hAnsi="Arial"/>
          <w:sz w:val="22"/>
        </w:rPr>
        <w:t>44</w:t>
      </w:r>
      <w:r w:rsidR="004937F0" w:rsidRPr="00D745FB">
        <w:rPr>
          <w:rFonts w:ascii="Arial" w:hAnsi="Arial"/>
          <w:sz w:val="22"/>
        </w:rPr>
        <w:t xml:space="preserve"> personnes, répartis en </w:t>
      </w:r>
      <w:r w:rsidR="00664CF4">
        <w:rPr>
          <w:rFonts w:ascii="Arial" w:hAnsi="Arial"/>
          <w:sz w:val="22"/>
        </w:rPr>
        <w:t>28</w:t>
      </w:r>
      <w:r w:rsidRPr="00D745FB">
        <w:rPr>
          <w:rFonts w:ascii="Arial" w:hAnsi="Arial"/>
          <w:sz w:val="22"/>
        </w:rPr>
        <w:t xml:space="preserve"> employés (d</w:t>
      </w:r>
      <w:r w:rsidR="004937F0" w:rsidRPr="00D745FB">
        <w:rPr>
          <w:rFonts w:ascii="Arial" w:hAnsi="Arial"/>
          <w:sz w:val="22"/>
        </w:rPr>
        <w:t>ont 2</w:t>
      </w:r>
      <w:r w:rsidR="00664CF4">
        <w:rPr>
          <w:rFonts w:ascii="Arial" w:hAnsi="Arial"/>
          <w:sz w:val="22"/>
        </w:rPr>
        <w:t xml:space="preserve"> CDD) et 16</w:t>
      </w:r>
      <w:r w:rsidRPr="00D745FB">
        <w:rPr>
          <w:rFonts w:ascii="Arial" w:hAnsi="Arial"/>
          <w:sz w:val="22"/>
        </w:rPr>
        <w:t xml:space="preserve"> cadres</w:t>
      </w:r>
      <w:r w:rsidRPr="006664BF">
        <w:rPr>
          <w:rFonts w:ascii="Arial" w:hAnsi="Arial"/>
          <w:sz w:val="22"/>
        </w:rPr>
        <w:t xml:space="preserve">. L’ancienneté moyenne </w:t>
      </w:r>
      <w:r w:rsidR="006664BF">
        <w:rPr>
          <w:rFonts w:ascii="Arial" w:hAnsi="Arial"/>
          <w:sz w:val="22"/>
        </w:rPr>
        <w:t xml:space="preserve">au 31 décembre </w:t>
      </w:r>
      <w:r w:rsidR="0005546E">
        <w:rPr>
          <w:rFonts w:ascii="Arial" w:hAnsi="Arial"/>
          <w:sz w:val="22"/>
        </w:rPr>
        <w:t>2018</w:t>
      </w:r>
      <w:r w:rsidR="00786FAB" w:rsidRPr="006664BF">
        <w:rPr>
          <w:rFonts w:ascii="Arial" w:hAnsi="Arial"/>
          <w:sz w:val="22"/>
        </w:rPr>
        <w:t xml:space="preserve"> </w:t>
      </w:r>
      <w:r w:rsidR="00664CF4">
        <w:rPr>
          <w:rFonts w:ascii="Arial" w:hAnsi="Arial"/>
          <w:sz w:val="22"/>
        </w:rPr>
        <w:t>du personnel était de 7,25</w:t>
      </w:r>
      <w:r w:rsidRPr="006664BF">
        <w:rPr>
          <w:rFonts w:ascii="Arial" w:hAnsi="Arial"/>
          <w:sz w:val="22"/>
        </w:rPr>
        <w:t xml:space="preserve"> ans.</w:t>
      </w:r>
    </w:p>
    <w:p w:rsidR="004533CC" w:rsidRPr="006A3FC6" w:rsidRDefault="004533CC" w:rsidP="00AD200D">
      <w:pPr>
        <w:tabs>
          <w:tab w:val="left" w:pos="426"/>
          <w:tab w:val="left" w:pos="3969"/>
          <w:tab w:val="left" w:pos="5670"/>
          <w:tab w:val="right" w:pos="8080"/>
        </w:tabs>
        <w:ind w:left="426"/>
        <w:jc w:val="both"/>
        <w:rPr>
          <w:rFonts w:ascii="Arial" w:hAnsi="Arial"/>
          <w:sz w:val="14"/>
          <w:szCs w:val="16"/>
        </w:rPr>
      </w:pPr>
    </w:p>
    <w:p w:rsidR="00834A7C" w:rsidRPr="007235EC" w:rsidRDefault="00834A7C" w:rsidP="00834A7C">
      <w:pPr>
        <w:tabs>
          <w:tab w:val="left" w:pos="3969"/>
          <w:tab w:val="left" w:pos="5670"/>
          <w:tab w:val="right" w:pos="8080"/>
        </w:tabs>
        <w:ind w:left="426"/>
        <w:jc w:val="both"/>
        <w:rPr>
          <w:rFonts w:ascii="Arial" w:hAnsi="Arial"/>
          <w:sz w:val="22"/>
        </w:rPr>
      </w:pPr>
      <w:r>
        <w:rPr>
          <w:rFonts w:ascii="Arial" w:hAnsi="Arial"/>
          <w:sz w:val="22"/>
        </w:rPr>
        <w:t>B.</w:t>
      </w:r>
      <w:r w:rsidRPr="007235EC">
        <w:rPr>
          <w:rFonts w:ascii="Arial" w:hAnsi="Arial"/>
          <w:sz w:val="22"/>
        </w:rPr>
        <w:t xml:space="preserve"> Rémunérations</w:t>
      </w:r>
    </w:p>
    <w:p w:rsidR="00834A7C" w:rsidRPr="00985666" w:rsidRDefault="00834A7C" w:rsidP="00834A7C">
      <w:pPr>
        <w:tabs>
          <w:tab w:val="left" w:pos="3969"/>
          <w:tab w:val="left" w:pos="5670"/>
          <w:tab w:val="right" w:pos="8080"/>
        </w:tabs>
        <w:ind w:left="426"/>
        <w:jc w:val="both"/>
        <w:rPr>
          <w:rFonts w:ascii="Arial" w:hAnsi="Arial"/>
          <w:sz w:val="22"/>
        </w:rPr>
      </w:pPr>
      <w:r w:rsidRPr="007235EC">
        <w:rPr>
          <w:rFonts w:ascii="Arial" w:hAnsi="Arial"/>
          <w:sz w:val="22"/>
        </w:rPr>
        <w:t xml:space="preserve">Pour répondre aux obligations de la loi du 23 mai 2006, il est indiqué </w:t>
      </w:r>
      <w:r>
        <w:rPr>
          <w:rFonts w:ascii="Arial" w:hAnsi="Arial"/>
          <w:sz w:val="22"/>
        </w:rPr>
        <w:t xml:space="preserve">que </w:t>
      </w:r>
      <w:r w:rsidRPr="007235EC">
        <w:rPr>
          <w:rFonts w:ascii="Arial" w:hAnsi="Arial"/>
          <w:sz w:val="22"/>
        </w:rPr>
        <w:t xml:space="preserve">le montant global des </w:t>
      </w:r>
      <w:r>
        <w:rPr>
          <w:rFonts w:ascii="Arial" w:hAnsi="Arial"/>
          <w:sz w:val="22"/>
        </w:rPr>
        <w:t xml:space="preserve">trois plus hautes </w:t>
      </w:r>
      <w:r w:rsidRPr="007235EC">
        <w:rPr>
          <w:rFonts w:ascii="Arial" w:hAnsi="Arial"/>
          <w:sz w:val="22"/>
        </w:rPr>
        <w:t xml:space="preserve">rémunérations a été de </w:t>
      </w:r>
      <w:r w:rsidR="00985666" w:rsidRPr="00985666">
        <w:rPr>
          <w:rFonts w:ascii="Arial" w:hAnsi="Arial"/>
          <w:sz w:val="22"/>
        </w:rPr>
        <w:t>238 513</w:t>
      </w:r>
      <w:r w:rsidRPr="00985666">
        <w:rPr>
          <w:rFonts w:ascii="Arial" w:hAnsi="Arial"/>
          <w:sz w:val="22"/>
        </w:rPr>
        <w:t xml:space="preserve"> € en </w:t>
      </w:r>
      <w:r w:rsidR="0005546E" w:rsidRPr="00985666">
        <w:rPr>
          <w:rFonts w:ascii="Arial" w:hAnsi="Arial"/>
          <w:sz w:val="22"/>
        </w:rPr>
        <w:t>2018</w:t>
      </w:r>
      <w:r w:rsidRPr="00985666">
        <w:rPr>
          <w:rFonts w:ascii="Arial" w:hAnsi="Arial"/>
          <w:sz w:val="22"/>
        </w:rPr>
        <w:t>.</w:t>
      </w:r>
    </w:p>
    <w:p w:rsidR="00834A7C" w:rsidRPr="00985666" w:rsidRDefault="00834A7C" w:rsidP="00834A7C">
      <w:pPr>
        <w:tabs>
          <w:tab w:val="left" w:pos="3969"/>
          <w:tab w:val="left" w:pos="5670"/>
          <w:tab w:val="right" w:pos="8080"/>
        </w:tabs>
        <w:ind w:left="426"/>
        <w:jc w:val="both"/>
        <w:rPr>
          <w:rFonts w:ascii="Arial" w:hAnsi="Arial"/>
          <w:sz w:val="22"/>
        </w:rPr>
      </w:pPr>
    </w:p>
    <w:p w:rsidR="00834A7C" w:rsidRDefault="00834A7C" w:rsidP="00834A7C">
      <w:pPr>
        <w:tabs>
          <w:tab w:val="left" w:pos="3969"/>
          <w:tab w:val="left" w:pos="5670"/>
          <w:tab w:val="right" w:pos="8080"/>
        </w:tabs>
        <w:ind w:left="426"/>
        <w:jc w:val="both"/>
        <w:rPr>
          <w:rFonts w:ascii="Arial" w:hAnsi="Arial"/>
          <w:sz w:val="22"/>
        </w:rPr>
      </w:pPr>
      <w:r w:rsidRPr="007235EC">
        <w:rPr>
          <w:rFonts w:ascii="Arial" w:hAnsi="Arial"/>
          <w:sz w:val="22"/>
        </w:rPr>
        <w:t>Il est égale</w:t>
      </w:r>
      <w:r>
        <w:rPr>
          <w:rFonts w:ascii="Arial" w:hAnsi="Arial"/>
          <w:sz w:val="22"/>
        </w:rPr>
        <w:t>ment précis</w:t>
      </w:r>
      <w:r w:rsidR="00F71A7B">
        <w:rPr>
          <w:rFonts w:ascii="Arial" w:hAnsi="Arial"/>
          <w:sz w:val="22"/>
        </w:rPr>
        <w:t>é que les membres du Conseil d’a</w:t>
      </w:r>
      <w:r>
        <w:rPr>
          <w:rFonts w:ascii="Arial" w:hAnsi="Arial"/>
          <w:sz w:val="22"/>
        </w:rPr>
        <w:t>dministration et du B</w:t>
      </w:r>
      <w:r w:rsidRPr="007235EC">
        <w:rPr>
          <w:rFonts w:ascii="Arial" w:hAnsi="Arial"/>
          <w:sz w:val="22"/>
        </w:rPr>
        <w:t xml:space="preserve">ureau de </w:t>
      </w:r>
      <w:r>
        <w:rPr>
          <w:rFonts w:ascii="Arial" w:hAnsi="Arial"/>
          <w:sz w:val="22"/>
        </w:rPr>
        <w:t>l’</w:t>
      </w:r>
      <w:r w:rsidR="00081B5C">
        <w:rPr>
          <w:rFonts w:ascii="Arial" w:hAnsi="Arial"/>
          <w:sz w:val="22"/>
        </w:rPr>
        <w:t>association</w:t>
      </w:r>
      <w:r w:rsidRPr="007235EC">
        <w:rPr>
          <w:rFonts w:ascii="Arial" w:hAnsi="Arial"/>
          <w:sz w:val="22"/>
        </w:rPr>
        <w:t xml:space="preserve"> qui peuvent être amené</w:t>
      </w:r>
      <w:r>
        <w:rPr>
          <w:rFonts w:ascii="Arial" w:hAnsi="Arial"/>
          <w:sz w:val="22"/>
        </w:rPr>
        <w:t>s</w:t>
      </w:r>
      <w:r w:rsidRPr="007235EC">
        <w:rPr>
          <w:rFonts w:ascii="Arial" w:hAnsi="Arial"/>
          <w:sz w:val="22"/>
        </w:rPr>
        <w:t xml:space="preserve"> à exercer également des fonctions de dirigeants ne sont pas rémuné</w:t>
      </w:r>
      <w:r>
        <w:rPr>
          <w:rFonts w:ascii="Arial" w:hAnsi="Arial"/>
          <w:sz w:val="22"/>
        </w:rPr>
        <w:t>ré</w:t>
      </w:r>
      <w:r w:rsidRPr="007235EC">
        <w:rPr>
          <w:rFonts w:ascii="Arial" w:hAnsi="Arial"/>
          <w:sz w:val="22"/>
        </w:rPr>
        <w:t>s, et ne perçoivent que le remboursement des frais qu’ils ont supportés dans le cadre de leurs fonctions.</w:t>
      </w:r>
    </w:p>
    <w:p w:rsidR="00834A7C" w:rsidRPr="007235EC" w:rsidRDefault="00834A7C" w:rsidP="00834A7C">
      <w:pPr>
        <w:tabs>
          <w:tab w:val="left" w:pos="3969"/>
          <w:tab w:val="left" w:pos="5670"/>
          <w:tab w:val="right" w:pos="8080"/>
        </w:tabs>
        <w:ind w:left="180"/>
        <w:jc w:val="both"/>
        <w:rPr>
          <w:rFonts w:ascii="Arial" w:hAnsi="Arial"/>
          <w:sz w:val="22"/>
        </w:rPr>
      </w:pPr>
    </w:p>
    <w:p w:rsidR="00834A7C" w:rsidRDefault="00146EA3" w:rsidP="00834A7C">
      <w:pPr>
        <w:pStyle w:val="Titre1"/>
        <w:ind w:left="426"/>
        <w:rPr>
          <w:sz w:val="22"/>
        </w:rPr>
      </w:pPr>
      <w:r>
        <w:rPr>
          <w:sz w:val="22"/>
        </w:rPr>
        <w:t>4.1.5 Dotations et reprises sur provisions</w:t>
      </w:r>
      <w:r w:rsidR="0076181F" w:rsidRPr="0076181F">
        <w:rPr>
          <w:sz w:val="22"/>
        </w:rPr>
        <w:t xml:space="preserve">                </w:t>
      </w:r>
      <w:r w:rsidR="0076181F">
        <w:rPr>
          <w:sz w:val="22"/>
        </w:rPr>
        <w:tab/>
      </w:r>
      <w:r w:rsidR="0076181F">
        <w:rPr>
          <w:sz w:val="22"/>
        </w:rPr>
        <w:tab/>
      </w:r>
      <w:r w:rsidR="0076181F" w:rsidRPr="0076181F">
        <w:rPr>
          <w:sz w:val="22"/>
        </w:rPr>
        <w:t xml:space="preserve">  2017</w:t>
      </w:r>
      <w:r w:rsidR="0076181F" w:rsidRPr="0076181F">
        <w:rPr>
          <w:sz w:val="22"/>
        </w:rPr>
        <w:tab/>
        <w:t xml:space="preserve">     </w:t>
      </w:r>
      <w:r w:rsidR="0076181F">
        <w:rPr>
          <w:sz w:val="22"/>
        </w:rPr>
        <w:t xml:space="preserve">         </w:t>
      </w:r>
      <w:r w:rsidR="0076181F" w:rsidRPr="0076181F">
        <w:rPr>
          <w:sz w:val="22"/>
        </w:rPr>
        <w:t xml:space="preserve"> 2018</w:t>
      </w:r>
    </w:p>
    <w:p w:rsidR="00834A7C" w:rsidRPr="00077AE3" w:rsidRDefault="00834A7C" w:rsidP="00834A7C">
      <w:pPr>
        <w:rPr>
          <w:sz w:val="16"/>
          <w:szCs w:val="16"/>
        </w:rPr>
      </w:pPr>
    </w:p>
    <w:p w:rsidR="00834A7C" w:rsidRPr="00BF6DB3" w:rsidRDefault="00834A7C" w:rsidP="00FE4C06">
      <w:pPr>
        <w:pStyle w:val="Titre1"/>
        <w:ind w:left="426"/>
        <w:rPr>
          <w:sz w:val="22"/>
        </w:rPr>
      </w:pPr>
      <w:r>
        <w:rPr>
          <w:sz w:val="22"/>
        </w:rPr>
        <w:t>Dotatio</w:t>
      </w:r>
      <w:r w:rsidR="00B35E1D">
        <w:rPr>
          <w:sz w:val="22"/>
        </w:rPr>
        <w:t>ns aux provisions</w:t>
      </w:r>
      <w:r w:rsidR="00B35E1D">
        <w:rPr>
          <w:sz w:val="22"/>
        </w:rPr>
        <w:tab/>
      </w:r>
      <w:r w:rsidR="00B35E1D">
        <w:rPr>
          <w:sz w:val="22"/>
        </w:rPr>
        <w:tab/>
      </w:r>
      <w:r w:rsidR="00B35E1D">
        <w:rPr>
          <w:sz w:val="22"/>
        </w:rPr>
        <w:tab/>
      </w:r>
      <w:r w:rsidR="00B35E1D">
        <w:rPr>
          <w:sz w:val="22"/>
        </w:rPr>
        <w:tab/>
      </w:r>
      <w:r w:rsidR="00B35E1D">
        <w:rPr>
          <w:sz w:val="22"/>
        </w:rPr>
        <w:tab/>
      </w:r>
      <w:r w:rsidR="00B35E1D">
        <w:rPr>
          <w:sz w:val="22"/>
        </w:rPr>
        <w:tab/>
      </w:r>
      <w:r w:rsidR="00A7206A" w:rsidRPr="00BF6DB3">
        <w:rPr>
          <w:sz w:val="22"/>
        </w:rPr>
        <w:t>20 442</w:t>
      </w:r>
      <w:r w:rsidRPr="00BF6DB3">
        <w:rPr>
          <w:sz w:val="22"/>
        </w:rPr>
        <w:t xml:space="preserve"> €</w:t>
      </w:r>
      <w:r w:rsidR="00B35E1D" w:rsidRPr="00BF6DB3">
        <w:rPr>
          <w:sz w:val="22"/>
        </w:rPr>
        <w:tab/>
        <w:t>141 800 €</w:t>
      </w:r>
    </w:p>
    <w:p w:rsidR="00FE4C06" w:rsidRDefault="00F1511B" w:rsidP="00FE4C06">
      <w:pPr>
        <w:pStyle w:val="Titre1"/>
        <w:numPr>
          <w:ilvl w:val="0"/>
          <w:numId w:val="12"/>
        </w:numPr>
        <w:tabs>
          <w:tab w:val="clear" w:pos="900"/>
          <w:tab w:val="num" w:pos="540"/>
          <w:tab w:val="num" w:pos="851"/>
        </w:tabs>
        <w:ind w:left="426" w:firstLine="425"/>
        <w:rPr>
          <w:b w:val="0"/>
          <w:sz w:val="20"/>
          <w:szCs w:val="20"/>
        </w:rPr>
      </w:pPr>
      <w:r>
        <w:rPr>
          <w:b w:val="0"/>
          <w:sz w:val="20"/>
          <w:szCs w:val="20"/>
        </w:rPr>
        <w:t>Risque</w:t>
      </w:r>
      <w:r w:rsidR="00FE4C06">
        <w:rPr>
          <w:b w:val="0"/>
          <w:sz w:val="20"/>
          <w:szCs w:val="20"/>
        </w:rPr>
        <w:t xml:space="preserve"> et charge (exploitation)</w:t>
      </w:r>
      <w:r w:rsidR="00FE4C06">
        <w:rPr>
          <w:b w:val="0"/>
          <w:sz w:val="20"/>
          <w:szCs w:val="20"/>
        </w:rPr>
        <w:tab/>
      </w:r>
      <w:r w:rsidR="00FE4C06" w:rsidRPr="0076181F">
        <w:rPr>
          <w:b w:val="0"/>
          <w:sz w:val="20"/>
          <w:szCs w:val="20"/>
        </w:rPr>
        <w:tab/>
      </w:r>
      <w:r w:rsidR="00FE4C06">
        <w:rPr>
          <w:b w:val="0"/>
          <w:sz w:val="20"/>
          <w:szCs w:val="20"/>
        </w:rPr>
        <w:tab/>
      </w:r>
      <w:r w:rsidR="00FE4C06" w:rsidRPr="0076181F">
        <w:rPr>
          <w:b w:val="0"/>
          <w:sz w:val="20"/>
          <w:szCs w:val="20"/>
        </w:rPr>
        <w:tab/>
      </w:r>
      <w:r w:rsidR="00FE4C06" w:rsidRPr="0076181F">
        <w:rPr>
          <w:b w:val="0"/>
          <w:sz w:val="20"/>
          <w:szCs w:val="20"/>
        </w:rPr>
        <w:tab/>
      </w:r>
      <w:r w:rsidR="00FE4C06" w:rsidRPr="0076181F">
        <w:rPr>
          <w:b w:val="0"/>
          <w:sz w:val="20"/>
          <w:szCs w:val="20"/>
        </w:rPr>
        <w:tab/>
      </w:r>
      <w:r w:rsidR="00FE4C06" w:rsidRPr="0076181F">
        <w:rPr>
          <w:b w:val="0"/>
          <w:sz w:val="20"/>
          <w:szCs w:val="20"/>
        </w:rPr>
        <w:tab/>
      </w:r>
      <w:r w:rsidR="00FE4C06">
        <w:rPr>
          <w:b w:val="0"/>
          <w:sz w:val="20"/>
          <w:szCs w:val="20"/>
        </w:rPr>
        <w:t xml:space="preserve"> </w:t>
      </w:r>
      <w:r w:rsidR="00FE4C06" w:rsidRPr="0076181F">
        <w:rPr>
          <w:b w:val="0"/>
          <w:sz w:val="20"/>
          <w:szCs w:val="20"/>
        </w:rPr>
        <w:t>120 000 €</w:t>
      </w:r>
    </w:p>
    <w:p w:rsidR="00FE4C06" w:rsidRPr="00FE4C06" w:rsidRDefault="00F1511B" w:rsidP="00FE4C06">
      <w:pPr>
        <w:pStyle w:val="Titre1"/>
        <w:numPr>
          <w:ilvl w:val="0"/>
          <w:numId w:val="12"/>
        </w:numPr>
        <w:tabs>
          <w:tab w:val="clear" w:pos="900"/>
          <w:tab w:val="num" w:pos="540"/>
          <w:tab w:val="num" w:pos="851"/>
        </w:tabs>
        <w:ind w:left="426" w:firstLine="425"/>
        <w:rPr>
          <w:b w:val="0"/>
          <w:sz w:val="20"/>
          <w:szCs w:val="20"/>
        </w:rPr>
      </w:pPr>
      <w:r w:rsidRPr="00FE4C06">
        <w:rPr>
          <w:b w:val="0"/>
          <w:sz w:val="20"/>
          <w:szCs w:val="20"/>
        </w:rPr>
        <w:t>Risque</w:t>
      </w:r>
      <w:r w:rsidR="00FE4C06" w:rsidRPr="00FE4C06">
        <w:rPr>
          <w:b w:val="0"/>
          <w:sz w:val="20"/>
          <w:szCs w:val="20"/>
        </w:rPr>
        <w:t xml:space="preserve"> sur caution (financière)</w:t>
      </w:r>
      <w:r w:rsidR="00FE4C06" w:rsidRPr="00FE4C06">
        <w:rPr>
          <w:b w:val="0"/>
          <w:sz w:val="20"/>
          <w:szCs w:val="20"/>
        </w:rPr>
        <w:tab/>
      </w:r>
      <w:r w:rsidR="00FE4C06" w:rsidRPr="00FE4C06">
        <w:rPr>
          <w:b w:val="0"/>
          <w:sz w:val="20"/>
          <w:szCs w:val="20"/>
        </w:rPr>
        <w:tab/>
      </w:r>
      <w:r w:rsidR="00FE4C06">
        <w:rPr>
          <w:b w:val="0"/>
          <w:sz w:val="20"/>
          <w:szCs w:val="20"/>
        </w:rPr>
        <w:tab/>
      </w:r>
      <w:r w:rsidR="00FE4C06" w:rsidRPr="00FE4C06">
        <w:rPr>
          <w:b w:val="0"/>
          <w:sz w:val="20"/>
          <w:szCs w:val="20"/>
        </w:rPr>
        <w:tab/>
      </w:r>
      <w:r w:rsidR="00FE4C06" w:rsidRPr="00FE4C06">
        <w:rPr>
          <w:b w:val="0"/>
          <w:sz w:val="20"/>
          <w:szCs w:val="20"/>
        </w:rPr>
        <w:tab/>
        <w:t xml:space="preserve"> 15 540 €</w:t>
      </w:r>
      <w:r w:rsidR="00FE4C06" w:rsidRPr="00FE4C06">
        <w:rPr>
          <w:b w:val="0"/>
          <w:szCs w:val="20"/>
        </w:rPr>
        <w:tab/>
      </w:r>
      <w:r w:rsidR="00FE4C06" w:rsidRPr="00FE4C06">
        <w:rPr>
          <w:b w:val="0"/>
          <w:sz w:val="20"/>
        </w:rPr>
        <w:t xml:space="preserve">   15 540 €</w:t>
      </w:r>
    </w:p>
    <w:p w:rsidR="00FE4C06" w:rsidRPr="00A7206A" w:rsidRDefault="00F1511B" w:rsidP="00FE4C06">
      <w:pPr>
        <w:pStyle w:val="Titre1"/>
        <w:numPr>
          <w:ilvl w:val="0"/>
          <w:numId w:val="12"/>
        </w:numPr>
        <w:tabs>
          <w:tab w:val="clear" w:pos="900"/>
          <w:tab w:val="num" w:pos="540"/>
          <w:tab w:val="num" w:pos="851"/>
        </w:tabs>
        <w:ind w:left="426" w:firstLine="425"/>
        <w:rPr>
          <w:b w:val="0"/>
          <w:sz w:val="22"/>
        </w:rPr>
      </w:pPr>
      <w:r w:rsidRPr="0076181F">
        <w:rPr>
          <w:b w:val="0"/>
          <w:sz w:val="20"/>
          <w:szCs w:val="20"/>
        </w:rPr>
        <w:t>Sur</w:t>
      </w:r>
      <w:r w:rsidR="00FE4C06" w:rsidRPr="0076181F">
        <w:rPr>
          <w:b w:val="0"/>
          <w:sz w:val="20"/>
          <w:szCs w:val="20"/>
        </w:rPr>
        <w:t xml:space="preserve"> pièces Virades non reçues</w:t>
      </w:r>
      <w:r w:rsidR="00FE4C06">
        <w:rPr>
          <w:b w:val="0"/>
          <w:sz w:val="20"/>
          <w:szCs w:val="20"/>
        </w:rPr>
        <w:t xml:space="preserve"> (exceptionnelle)</w:t>
      </w:r>
      <w:r w:rsidR="00FE4C06" w:rsidRPr="0076181F">
        <w:rPr>
          <w:b w:val="0"/>
          <w:sz w:val="20"/>
          <w:szCs w:val="20"/>
        </w:rPr>
        <w:tab/>
        <w:t xml:space="preserve">     </w:t>
      </w:r>
      <w:r w:rsidR="00FE4C06">
        <w:rPr>
          <w:b w:val="0"/>
          <w:sz w:val="20"/>
          <w:szCs w:val="20"/>
        </w:rPr>
        <w:tab/>
      </w:r>
      <w:r w:rsidR="00BF6DB3">
        <w:rPr>
          <w:b w:val="0"/>
          <w:sz w:val="20"/>
          <w:szCs w:val="20"/>
        </w:rPr>
        <w:tab/>
        <w:t xml:space="preserve"> </w:t>
      </w:r>
      <w:r w:rsidR="00FE4C06">
        <w:rPr>
          <w:b w:val="0"/>
          <w:sz w:val="20"/>
          <w:szCs w:val="20"/>
        </w:rPr>
        <w:t xml:space="preserve">  2 133 </w:t>
      </w:r>
      <w:r w:rsidR="00FE4C06" w:rsidRPr="00FF1F30">
        <w:rPr>
          <w:b w:val="0"/>
          <w:sz w:val="20"/>
          <w:szCs w:val="20"/>
        </w:rPr>
        <w:t>€</w:t>
      </w:r>
      <w:r w:rsidR="00FE4C06">
        <w:rPr>
          <w:b w:val="0"/>
          <w:sz w:val="20"/>
          <w:szCs w:val="20"/>
        </w:rPr>
        <w:tab/>
        <w:t xml:space="preserve">     1 878 €</w:t>
      </w:r>
    </w:p>
    <w:p w:rsidR="00834A7C" w:rsidRPr="0076181F" w:rsidRDefault="00F1511B" w:rsidP="00FE4C06">
      <w:pPr>
        <w:pStyle w:val="Titre1"/>
        <w:numPr>
          <w:ilvl w:val="0"/>
          <w:numId w:val="12"/>
        </w:numPr>
        <w:tabs>
          <w:tab w:val="clear" w:pos="900"/>
          <w:tab w:val="num" w:pos="851"/>
        </w:tabs>
        <w:ind w:left="426" w:firstLine="425"/>
        <w:jc w:val="left"/>
        <w:rPr>
          <w:b w:val="0"/>
          <w:sz w:val="20"/>
          <w:szCs w:val="20"/>
        </w:rPr>
      </w:pPr>
      <w:r>
        <w:rPr>
          <w:b w:val="0"/>
          <w:sz w:val="20"/>
          <w:szCs w:val="20"/>
        </w:rPr>
        <w:t>Pour</w:t>
      </w:r>
      <w:r w:rsidR="00B35E1D">
        <w:rPr>
          <w:b w:val="0"/>
          <w:sz w:val="20"/>
          <w:szCs w:val="20"/>
        </w:rPr>
        <w:t xml:space="preserve"> impôt</w:t>
      </w:r>
      <w:r w:rsidR="00FE4C06">
        <w:rPr>
          <w:b w:val="0"/>
          <w:sz w:val="20"/>
          <w:szCs w:val="20"/>
        </w:rPr>
        <w:t xml:space="preserve"> (exceptionnelle)</w:t>
      </w:r>
      <w:r w:rsidR="00FE4C06" w:rsidRPr="0076181F">
        <w:rPr>
          <w:b w:val="0"/>
          <w:sz w:val="20"/>
          <w:szCs w:val="20"/>
        </w:rPr>
        <w:tab/>
        <w:t xml:space="preserve">     </w:t>
      </w:r>
      <w:r w:rsidR="00FE4C06">
        <w:rPr>
          <w:b w:val="0"/>
          <w:sz w:val="20"/>
          <w:szCs w:val="20"/>
        </w:rPr>
        <w:tab/>
      </w:r>
      <w:r w:rsidR="00A7206A">
        <w:rPr>
          <w:b w:val="0"/>
          <w:sz w:val="20"/>
          <w:szCs w:val="20"/>
        </w:rPr>
        <w:tab/>
      </w:r>
      <w:r w:rsidR="00A7206A">
        <w:rPr>
          <w:b w:val="0"/>
          <w:sz w:val="20"/>
          <w:szCs w:val="20"/>
        </w:rPr>
        <w:tab/>
      </w:r>
      <w:r w:rsidR="00B35E1D">
        <w:rPr>
          <w:b w:val="0"/>
          <w:sz w:val="20"/>
          <w:szCs w:val="20"/>
        </w:rPr>
        <w:tab/>
      </w:r>
      <w:r w:rsidR="00BF6DB3">
        <w:rPr>
          <w:b w:val="0"/>
          <w:sz w:val="20"/>
          <w:szCs w:val="20"/>
        </w:rPr>
        <w:t xml:space="preserve"> </w:t>
      </w:r>
      <w:r w:rsidR="00FE4C06">
        <w:rPr>
          <w:b w:val="0"/>
          <w:sz w:val="20"/>
          <w:szCs w:val="20"/>
        </w:rPr>
        <w:t xml:space="preserve">     </w:t>
      </w:r>
      <w:r w:rsidR="00A7206A" w:rsidRPr="0076181F">
        <w:rPr>
          <w:b w:val="0"/>
          <w:sz w:val="20"/>
          <w:szCs w:val="20"/>
        </w:rPr>
        <w:t>999</w:t>
      </w:r>
      <w:r w:rsidR="00834A7C" w:rsidRPr="0076181F">
        <w:rPr>
          <w:b w:val="0"/>
          <w:sz w:val="20"/>
          <w:szCs w:val="20"/>
        </w:rPr>
        <w:t xml:space="preserve"> €</w:t>
      </w:r>
      <w:r w:rsidR="00FE4C06">
        <w:rPr>
          <w:b w:val="0"/>
          <w:sz w:val="20"/>
          <w:szCs w:val="20"/>
        </w:rPr>
        <w:tab/>
        <w:t xml:space="preserve">   </w:t>
      </w:r>
      <w:r w:rsidR="0076181F" w:rsidRPr="0076181F">
        <w:rPr>
          <w:b w:val="0"/>
          <w:sz w:val="20"/>
          <w:szCs w:val="20"/>
        </w:rPr>
        <w:t xml:space="preserve">  4 382 €</w:t>
      </w:r>
    </w:p>
    <w:p w:rsidR="00D63D5A" w:rsidRDefault="00D63D5A" w:rsidP="00FE4C06">
      <w:pPr>
        <w:pStyle w:val="Titre1"/>
        <w:ind w:left="426"/>
        <w:rPr>
          <w:sz w:val="22"/>
        </w:rPr>
      </w:pPr>
    </w:p>
    <w:p w:rsidR="00834A7C" w:rsidRPr="00BF6DB3" w:rsidRDefault="00834A7C" w:rsidP="00BF6DB3">
      <w:pPr>
        <w:tabs>
          <w:tab w:val="left" w:pos="3969"/>
          <w:tab w:val="left" w:pos="7088"/>
          <w:tab w:val="right" w:pos="8080"/>
        </w:tabs>
        <w:ind w:left="426"/>
        <w:jc w:val="both"/>
        <w:rPr>
          <w:rFonts w:ascii="Arial" w:hAnsi="Arial" w:cs="Arial"/>
          <w:b/>
          <w:sz w:val="22"/>
          <w:szCs w:val="22"/>
        </w:rPr>
      </w:pPr>
      <w:r w:rsidRPr="00A83397">
        <w:rPr>
          <w:rFonts w:ascii="Arial" w:hAnsi="Arial" w:cs="Arial"/>
          <w:b/>
          <w:sz w:val="22"/>
          <w:szCs w:val="22"/>
        </w:rPr>
        <w:t>Reprises de provisions</w:t>
      </w:r>
      <w:r>
        <w:rPr>
          <w:rFonts w:ascii="Arial" w:hAnsi="Arial" w:cs="Arial"/>
          <w:b/>
          <w:sz w:val="22"/>
          <w:szCs w:val="22"/>
        </w:rPr>
        <w:tab/>
      </w:r>
      <w:r>
        <w:rPr>
          <w:rFonts w:ascii="Arial" w:hAnsi="Arial" w:cs="Arial"/>
          <w:b/>
          <w:sz w:val="22"/>
          <w:szCs w:val="22"/>
        </w:rPr>
        <w:tab/>
      </w:r>
      <w:r w:rsidR="00742C37" w:rsidRPr="00BF6DB3">
        <w:rPr>
          <w:rFonts w:ascii="Arial" w:hAnsi="Arial" w:cs="Arial"/>
          <w:b/>
          <w:sz w:val="22"/>
          <w:szCs w:val="22"/>
        </w:rPr>
        <w:t>23 052</w:t>
      </w:r>
      <w:r w:rsidRPr="00BF6DB3">
        <w:rPr>
          <w:rFonts w:ascii="Arial" w:hAnsi="Arial" w:cs="Arial"/>
          <w:b/>
          <w:sz w:val="22"/>
          <w:szCs w:val="22"/>
        </w:rPr>
        <w:t xml:space="preserve"> €</w:t>
      </w:r>
      <w:r w:rsidR="0076181F" w:rsidRPr="00BF6DB3">
        <w:rPr>
          <w:rFonts w:ascii="Arial" w:hAnsi="Arial" w:cs="Arial"/>
          <w:b/>
          <w:sz w:val="22"/>
          <w:szCs w:val="22"/>
        </w:rPr>
        <w:tab/>
      </w:r>
      <w:r w:rsidR="0076181F" w:rsidRPr="00BF6DB3">
        <w:rPr>
          <w:rFonts w:ascii="Arial" w:hAnsi="Arial" w:cs="Arial"/>
          <w:b/>
          <w:sz w:val="22"/>
          <w:szCs w:val="22"/>
        </w:rPr>
        <w:tab/>
        <w:t xml:space="preserve">  20 762 €</w:t>
      </w:r>
    </w:p>
    <w:p w:rsidR="00FE4C06" w:rsidRDefault="00F1511B" w:rsidP="00FE4C06">
      <w:pPr>
        <w:numPr>
          <w:ilvl w:val="0"/>
          <w:numId w:val="17"/>
        </w:numPr>
        <w:tabs>
          <w:tab w:val="clear" w:pos="900"/>
          <w:tab w:val="left" w:pos="142"/>
          <w:tab w:val="num" w:pos="567"/>
        </w:tabs>
        <w:ind w:left="426" w:firstLine="425"/>
        <w:jc w:val="both"/>
        <w:rPr>
          <w:rFonts w:ascii="Arial" w:hAnsi="Arial" w:cs="Arial"/>
          <w:sz w:val="20"/>
          <w:szCs w:val="20"/>
        </w:rPr>
      </w:pPr>
      <w:r>
        <w:rPr>
          <w:rFonts w:ascii="Arial" w:hAnsi="Arial" w:cs="Arial"/>
          <w:sz w:val="20"/>
          <w:szCs w:val="20"/>
        </w:rPr>
        <w:t>S</w:t>
      </w:r>
      <w:r w:rsidR="00FE4C06">
        <w:rPr>
          <w:rFonts w:ascii="Arial" w:hAnsi="Arial" w:cs="Arial"/>
          <w:sz w:val="20"/>
          <w:szCs w:val="20"/>
        </w:rPr>
        <w:t xml:space="preserve">ur </w:t>
      </w:r>
      <w:r w:rsidR="00FE4C06" w:rsidRPr="00B1304D">
        <w:rPr>
          <w:rFonts w:ascii="Arial" w:hAnsi="Arial" w:cs="Arial"/>
          <w:sz w:val="20"/>
          <w:szCs w:val="20"/>
        </w:rPr>
        <w:t>avances remboursables (</w:t>
      </w:r>
      <w:r w:rsidR="00FE4C06">
        <w:rPr>
          <w:rFonts w:ascii="Arial" w:hAnsi="Arial" w:cs="Arial"/>
          <w:sz w:val="20"/>
          <w:szCs w:val="20"/>
        </w:rPr>
        <w:t>exploitation</w:t>
      </w:r>
      <w:r w:rsidR="00FE4C06" w:rsidRPr="00B1304D">
        <w:rPr>
          <w:rFonts w:ascii="Arial" w:hAnsi="Arial" w:cs="Arial"/>
          <w:sz w:val="20"/>
          <w:szCs w:val="20"/>
        </w:rPr>
        <w:t>)</w:t>
      </w:r>
      <w:r w:rsidR="00FE4C06">
        <w:rPr>
          <w:rFonts w:ascii="Arial" w:hAnsi="Arial" w:cs="Arial"/>
          <w:sz w:val="20"/>
          <w:szCs w:val="20"/>
        </w:rPr>
        <w:tab/>
      </w:r>
      <w:r w:rsidR="00FE4C06">
        <w:rPr>
          <w:rFonts w:ascii="Arial" w:hAnsi="Arial" w:cs="Arial"/>
          <w:sz w:val="20"/>
          <w:szCs w:val="20"/>
        </w:rPr>
        <w:tab/>
      </w:r>
      <w:r w:rsidR="00FE4C06">
        <w:rPr>
          <w:rFonts w:ascii="Arial" w:hAnsi="Arial" w:cs="Arial"/>
          <w:sz w:val="20"/>
          <w:szCs w:val="20"/>
        </w:rPr>
        <w:tab/>
      </w:r>
      <w:r w:rsidR="00FE4C06">
        <w:rPr>
          <w:rFonts w:ascii="Arial" w:hAnsi="Arial" w:cs="Arial"/>
          <w:sz w:val="20"/>
          <w:szCs w:val="20"/>
        </w:rPr>
        <w:tab/>
      </w:r>
      <w:r w:rsidR="00BF6DB3">
        <w:rPr>
          <w:rFonts w:ascii="Arial" w:hAnsi="Arial" w:cs="Arial"/>
          <w:sz w:val="20"/>
          <w:szCs w:val="20"/>
        </w:rPr>
        <w:tab/>
        <w:t xml:space="preserve">     </w:t>
      </w:r>
      <w:r w:rsidR="00FE4C06">
        <w:rPr>
          <w:rFonts w:ascii="Arial" w:hAnsi="Arial" w:cs="Arial"/>
          <w:sz w:val="20"/>
          <w:szCs w:val="20"/>
        </w:rPr>
        <w:t>2 090 €</w:t>
      </w:r>
    </w:p>
    <w:p w:rsidR="0076181F" w:rsidRPr="00FE4C06" w:rsidRDefault="00F1511B" w:rsidP="00FE4C06">
      <w:pPr>
        <w:numPr>
          <w:ilvl w:val="0"/>
          <w:numId w:val="17"/>
        </w:numPr>
        <w:tabs>
          <w:tab w:val="clear" w:pos="900"/>
          <w:tab w:val="left" w:pos="142"/>
          <w:tab w:val="num" w:pos="567"/>
        </w:tabs>
        <w:ind w:left="426" w:firstLine="425"/>
        <w:jc w:val="both"/>
        <w:rPr>
          <w:rFonts w:ascii="Arial" w:hAnsi="Arial" w:cs="Arial"/>
          <w:sz w:val="20"/>
          <w:szCs w:val="20"/>
        </w:rPr>
      </w:pPr>
      <w:r>
        <w:rPr>
          <w:rFonts w:ascii="Arial" w:hAnsi="Arial" w:cs="Arial"/>
          <w:sz w:val="20"/>
          <w:szCs w:val="20"/>
        </w:rPr>
        <w:t>R</w:t>
      </w:r>
      <w:r w:rsidR="00FE4C06" w:rsidRPr="00FE4C06">
        <w:rPr>
          <w:rFonts w:ascii="Arial" w:hAnsi="Arial" w:cs="Arial"/>
          <w:sz w:val="20"/>
          <w:szCs w:val="20"/>
        </w:rPr>
        <w:t>isque sur caution (financière)</w:t>
      </w:r>
      <w:r w:rsidR="0076181F" w:rsidRPr="00FE4C06">
        <w:rPr>
          <w:rFonts w:ascii="Arial" w:hAnsi="Arial" w:cs="Arial"/>
          <w:sz w:val="20"/>
          <w:szCs w:val="20"/>
        </w:rPr>
        <w:tab/>
      </w:r>
      <w:r w:rsidR="0076181F" w:rsidRPr="00FE4C06">
        <w:rPr>
          <w:rFonts w:ascii="Arial" w:hAnsi="Arial" w:cs="Arial"/>
          <w:sz w:val="20"/>
          <w:szCs w:val="20"/>
        </w:rPr>
        <w:tab/>
      </w:r>
      <w:r w:rsidR="0076181F" w:rsidRPr="00FE4C06">
        <w:rPr>
          <w:rFonts w:ascii="Arial" w:hAnsi="Arial" w:cs="Arial"/>
          <w:sz w:val="20"/>
          <w:szCs w:val="20"/>
        </w:rPr>
        <w:tab/>
      </w:r>
      <w:r w:rsidR="00FE4C06">
        <w:rPr>
          <w:rFonts w:ascii="Arial" w:hAnsi="Arial" w:cs="Arial"/>
          <w:sz w:val="20"/>
          <w:szCs w:val="20"/>
        </w:rPr>
        <w:tab/>
      </w:r>
      <w:r w:rsidR="00BF6DB3">
        <w:rPr>
          <w:rFonts w:ascii="Arial" w:hAnsi="Arial" w:cs="Arial"/>
          <w:sz w:val="20"/>
          <w:szCs w:val="20"/>
        </w:rPr>
        <w:tab/>
      </w:r>
      <w:r w:rsidR="00BF6DB3">
        <w:rPr>
          <w:rFonts w:ascii="Arial" w:hAnsi="Arial" w:cs="Arial"/>
          <w:sz w:val="20"/>
          <w:szCs w:val="20"/>
        </w:rPr>
        <w:tab/>
      </w:r>
      <w:r w:rsidR="00BF6DB3">
        <w:rPr>
          <w:rFonts w:ascii="Arial" w:hAnsi="Arial" w:cs="Arial"/>
          <w:sz w:val="20"/>
          <w:szCs w:val="20"/>
        </w:rPr>
        <w:tab/>
        <w:t xml:space="preserve">   </w:t>
      </w:r>
      <w:r w:rsidR="0076181F" w:rsidRPr="00FE4C06">
        <w:rPr>
          <w:rFonts w:ascii="Arial" w:hAnsi="Arial" w:cs="Arial"/>
          <w:sz w:val="20"/>
          <w:szCs w:val="20"/>
        </w:rPr>
        <w:t>15 540 €</w:t>
      </w:r>
    </w:p>
    <w:p w:rsidR="00FE4C06" w:rsidRPr="00FE4C06" w:rsidRDefault="00F1511B" w:rsidP="009F73D0">
      <w:pPr>
        <w:numPr>
          <w:ilvl w:val="0"/>
          <w:numId w:val="17"/>
        </w:numPr>
        <w:tabs>
          <w:tab w:val="left" w:pos="142"/>
        </w:tabs>
        <w:ind w:hanging="49"/>
        <w:jc w:val="both"/>
        <w:rPr>
          <w:rFonts w:ascii="Arial" w:hAnsi="Arial" w:cs="Arial"/>
          <w:sz w:val="20"/>
          <w:szCs w:val="20"/>
        </w:rPr>
      </w:pPr>
      <w:r>
        <w:rPr>
          <w:rFonts w:ascii="Arial" w:hAnsi="Arial" w:cs="Arial"/>
          <w:sz w:val="20"/>
          <w:szCs w:val="20"/>
        </w:rPr>
        <w:t>S</w:t>
      </w:r>
      <w:r w:rsidR="00FE4C06" w:rsidRPr="0076181F">
        <w:rPr>
          <w:rFonts w:ascii="Arial" w:hAnsi="Arial" w:cs="Arial"/>
          <w:sz w:val="20"/>
          <w:szCs w:val="20"/>
        </w:rPr>
        <w:t xml:space="preserve">ur pièces </w:t>
      </w:r>
      <w:r w:rsidR="00FE4C06" w:rsidRPr="00FE4C06">
        <w:rPr>
          <w:rFonts w:ascii="Arial" w:hAnsi="Arial" w:cs="Arial"/>
          <w:sz w:val="20"/>
          <w:szCs w:val="20"/>
        </w:rPr>
        <w:t>Virades non reçues</w:t>
      </w:r>
      <w:r w:rsidR="009F73D0">
        <w:rPr>
          <w:rFonts w:ascii="Arial" w:hAnsi="Arial" w:cs="Arial"/>
          <w:sz w:val="20"/>
          <w:szCs w:val="20"/>
        </w:rPr>
        <w:t xml:space="preserve"> </w:t>
      </w:r>
      <w:r w:rsidR="009F73D0" w:rsidRPr="009F73D0">
        <w:rPr>
          <w:rFonts w:ascii="Arial" w:hAnsi="Arial" w:cs="Arial"/>
          <w:sz w:val="20"/>
          <w:szCs w:val="20"/>
        </w:rPr>
        <w:t>(exceptionnelle)</w:t>
      </w:r>
      <w:r w:rsidR="009F73D0" w:rsidRPr="009F73D0">
        <w:rPr>
          <w:rFonts w:ascii="Arial" w:hAnsi="Arial" w:cs="Arial"/>
          <w:sz w:val="20"/>
          <w:szCs w:val="20"/>
        </w:rPr>
        <w:tab/>
        <w:t xml:space="preserve">     </w:t>
      </w:r>
      <w:r w:rsidR="009F73D0">
        <w:rPr>
          <w:rFonts w:ascii="Arial" w:hAnsi="Arial" w:cs="Arial"/>
          <w:sz w:val="20"/>
          <w:szCs w:val="20"/>
        </w:rPr>
        <w:tab/>
      </w:r>
      <w:r w:rsidR="00BF6DB3">
        <w:rPr>
          <w:rFonts w:ascii="Arial" w:hAnsi="Arial" w:cs="Arial"/>
          <w:sz w:val="20"/>
          <w:szCs w:val="20"/>
        </w:rPr>
        <w:tab/>
        <w:t xml:space="preserve"> </w:t>
      </w:r>
      <w:r w:rsidR="00FE4C06" w:rsidRPr="00FE4C06">
        <w:rPr>
          <w:rFonts w:ascii="Arial" w:hAnsi="Arial" w:cs="Arial"/>
          <w:sz w:val="20"/>
          <w:szCs w:val="20"/>
        </w:rPr>
        <w:t xml:space="preserve">  3 150 €</w:t>
      </w:r>
      <w:r w:rsidR="00BF6DB3">
        <w:rPr>
          <w:rFonts w:ascii="Arial" w:hAnsi="Arial" w:cs="Arial"/>
          <w:sz w:val="20"/>
          <w:szCs w:val="20"/>
        </w:rPr>
        <w:tab/>
        <w:t xml:space="preserve">    </w:t>
      </w:r>
      <w:r w:rsidR="00FE4C06" w:rsidRPr="00FE4C06">
        <w:rPr>
          <w:rFonts w:ascii="Arial" w:hAnsi="Arial" w:cs="Arial"/>
          <w:sz w:val="20"/>
          <w:szCs w:val="20"/>
        </w:rPr>
        <w:t xml:space="preserve"> 2 133 €</w:t>
      </w:r>
    </w:p>
    <w:p w:rsidR="00FE4C06" w:rsidRPr="00FE4C06" w:rsidRDefault="00F1511B" w:rsidP="00FE4C06">
      <w:pPr>
        <w:numPr>
          <w:ilvl w:val="0"/>
          <w:numId w:val="17"/>
        </w:numPr>
        <w:tabs>
          <w:tab w:val="clear" w:pos="900"/>
          <w:tab w:val="left" w:pos="142"/>
          <w:tab w:val="num" w:pos="567"/>
        </w:tabs>
        <w:ind w:left="426" w:firstLine="425"/>
        <w:jc w:val="both"/>
        <w:rPr>
          <w:rFonts w:ascii="Arial" w:hAnsi="Arial" w:cs="Arial"/>
          <w:sz w:val="20"/>
          <w:szCs w:val="20"/>
        </w:rPr>
      </w:pPr>
      <w:r>
        <w:rPr>
          <w:rFonts w:ascii="Arial" w:hAnsi="Arial" w:cs="Arial"/>
          <w:sz w:val="20"/>
          <w:szCs w:val="20"/>
        </w:rPr>
        <w:t>P</w:t>
      </w:r>
      <w:r w:rsidR="00FE4C06" w:rsidRPr="00FE4C06">
        <w:rPr>
          <w:rFonts w:ascii="Arial" w:hAnsi="Arial" w:cs="Arial"/>
          <w:sz w:val="20"/>
          <w:szCs w:val="20"/>
        </w:rPr>
        <w:t>our impôt (exceptionnelle)</w:t>
      </w:r>
      <w:r w:rsidR="00FE4C06" w:rsidRPr="00FE4C06">
        <w:rPr>
          <w:rFonts w:ascii="Arial" w:hAnsi="Arial" w:cs="Arial"/>
          <w:sz w:val="20"/>
          <w:szCs w:val="20"/>
        </w:rPr>
        <w:tab/>
      </w:r>
      <w:r w:rsidR="00FE4C06" w:rsidRPr="00FE4C06">
        <w:rPr>
          <w:rFonts w:ascii="Arial" w:hAnsi="Arial" w:cs="Arial"/>
          <w:sz w:val="20"/>
          <w:szCs w:val="20"/>
        </w:rPr>
        <w:tab/>
      </w:r>
      <w:r w:rsidR="00FE4C06" w:rsidRPr="00FE4C06">
        <w:rPr>
          <w:rFonts w:ascii="Arial" w:hAnsi="Arial" w:cs="Arial"/>
          <w:sz w:val="20"/>
          <w:szCs w:val="20"/>
        </w:rPr>
        <w:tab/>
      </w:r>
      <w:r w:rsidR="00FE4C06" w:rsidRPr="00FE4C06">
        <w:rPr>
          <w:rFonts w:ascii="Arial" w:hAnsi="Arial" w:cs="Arial"/>
          <w:sz w:val="20"/>
          <w:szCs w:val="20"/>
        </w:rPr>
        <w:tab/>
      </w:r>
      <w:r w:rsidR="00BF6DB3">
        <w:rPr>
          <w:rFonts w:ascii="Arial" w:hAnsi="Arial" w:cs="Arial"/>
          <w:sz w:val="20"/>
          <w:szCs w:val="20"/>
        </w:rPr>
        <w:tab/>
      </w:r>
      <w:r w:rsidR="00FE4C06" w:rsidRPr="00FE4C06">
        <w:rPr>
          <w:rFonts w:ascii="Arial" w:hAnsi="Arial" w:cs="Arial"/>
          <w:sz w:val="20"/>
          <w:szCs w:val="20"/>
        </w:rPr>
        <w:t xml:space="preserve"> 19 901 €</w:t>
      </w:r>
      <w:r w:rsidR="00BF6DB3">
        <w:rPr>
          <w:rFonts w:ascii="Arial" w:hAnsi="Arial" w:cs="Arial"/>
          <w:sz w:val="20"/>
          <w:szCs w:val="20"/>
        </w:rPr>
        <w:tab/>
        <w:t xml:space="preserve">    </w:t>
      </w:r>
      <w:r w:rsidR="00FE4C06" w:rsidRPr="00FE4C06">
        <w:rPr>
          <w:rFonts w:ascii="Arial" w:hAnsi="Arial" w:cs="Arial"/>
          <w:sz w:val="20"/>
          <w:szCs w:val="20"/>
        </w:rPr>
        <w:t xml:space="preserve">    999 €</w:t>
      </w:r>
    </w:p>
    <w:p w:rsidR="00834A7C" w:rsidRPr="003607AA" w:rsidRDefault="0076181F" w:rsidP="00FE4C06">
      <w:pPr>
        <w:pStyle w:val="Titre1"/>
        <w:tabs>
          <w:tab w:val="left" w:pos="5760"/>
        </w:tabs>
        <w:ind w:left="426"/>
        <w:rPr>
          <w:sz w:val="16"/>
          <w:szCs w:val="16"/>
        </w:rPr>
      </w:pPr>
      <w:r>
        <w:rPr>
          <w:sz w:val="16"/>
          <w:szCs w:val="16"/>
        </w:rPr>
        <w:tab/>
      </w:r>
    </w:p>
    <w:p w:rsidR="00834A7C" w:rsidRDefault="00834A7C" w:rsidP="00FE4C06">
      <w:pPr>
        <w:pStyle w:val="Titre1"/>
        <w:ind w:left="426"/>
        <w:rPr>
          <w:sz w:val="22"/>
        </w:rPr>
      </w:pPr>
      <w:r>
        <w:rPr>
          <w:sz w:val="22"/>
        </w:rPr>
        <w:t>4.1.6</w:t>
      </w:r>
      <w:r w:rsidRPr="007235EC">
        <w:rPr>
          <w:sz w:val="22"/>
        </w:rPr>
        <w:t xml:space="preserve"> </w:t>
      </w:r>
      <w:r>
        <w:rPr>
          <w:sz w:val="22"/>
        </w:rPr>
        <w:t>Impôt sur résultat</w:t>
      </w:r>
    </w:p>
    <w:p w:rsidR="00834A7C" w:rsidRPr="00BF6DB3" w:rsidRDefault="00F1511B" w:rsidP="00FE4C06">
      <w:pPr>
        <w:numPr>
          <w:ilvl w:val="0"/>
          <w:numId w:val="17"/>
        </w:numPr>
        <w:tabs>
          <w:tab w:val="clear" w:pos="900"/>
          <w:tab w:val="num" w:pos="540"/>
        </w:tabs>
        <w:ind w:left="426" w:firstLine="425"/>
        <w:rPr>
          <w:rFonts w:ascii="Arial" w:hAnsi="Arial" w:cs="Arial"/>
          <w:b/>
          <w:sz w:val="22"/>
          <w:szCs w:val="22"/>
        </w:rPr>
      </w:pPr>
      <w:r>
        <w:rPr>
          <w:rFonts w:ascii="Arial" w:hAnsi="Arial" w:cs="Arial"/>
          <w:sz w:val="22"/>
          <w:szCs w:val="22"/>
        </w:rPr>
        <w:t>I</w:t>
      </w:r>
      <w:r w:rsidR="00834A7C" w:rsidRPr="00BD5A2A">
        <w:rPr>
          <w:rFonts w:ascii="Arial" w:hAnsi="Arial" w:cs="Arial"/>
          <w:sz w:val="22"/>
          <w:szCs w:val="22"/>
        </w:rPr>
        <w:t>mpôt sur le résultat</w:t>
      </w:r>
      <w:bookmarkStart w:id="2" w:name="_GoBack"/>
      <w:bookmarkEnd w:id="2"/>
      <w:r w:rsidR="00834A7C" w:rsidRPr="00BD5A2A">
        <w:rPr>
          <w:rFonts w:ascii="Arial" w:hAnsi="Arial" w:cs="Arial"/>
          <w:sz w:val="22"/>
          <w:szCs w:val="22"/>
        </w:rPr>
        <w:t xml:space="preserve"> </w:t>
      </w:r>
      <w:r w:rsidR="00FF1F30">
        <w:rPr>
          <w:rFonts w:ascii="Arial" w:hAnsi="Arial" w:cs="Arial"/>
          <w:sz w:val="22"/>
          <w:szCs w:val="22"/>
        </w:rPr>
        <w:t>et</w:t>
      </w:r>
      <w:r w:rsidR="001B00BC">
        <w:rPr>
          <w:rFonts w:ascii="Arial" w:hAnsi="Arial" w:cs="Arial"/>
          <w:sz w:val="22"/>
          <w:szCs w:val="22"/>
        </w:rPr>
        <w:t xml:space="preserve"> sur</w:t>
      </w:r>
      <w:r w:rsidR="00FF1F30">
        <w:rPr>
          <w:rFonts w:ascii="Arial" w:hAnsi="Arial" w:cs="Arial"/>
          <w:sz w:val="22"/>
          <w:szCs w:val="22"/>
        </w:rPr>
        <w:t xml:space="preserve"> les revenus fo</w:t>
      </w:r>
      <w:r w:rsidR="001B00BC">
        <w:rPr>
          <w:rFonts w:ascii="Arial" w:hAnsi="Arial" w:cs="Arial"/>
          <w:sz w:val="22"/>
          <w:szCs w:val="22"/>
        </w:rPr>
        <w:t>nciers</w:t>
      </w:r>
      <w:r w:rsidR="001B00BC">
        <w:rPr>
          <w:rFonts w:ascii="Arial" w:hAnsi="Arial" w:cs="Arial"/>
          <w:sz w:val="22"/>
          <w:szCs w:val="22"/>
        </w:rPr>
        <w:tab/>
      </w:r>
      <w:r w:rsidR="001B00BC">
        <w:rPr>
          <w:rFonts w:ascii="Arial" w:hAnsi="Arial" w:cs="Arial"/>
          <w:sz w:val="22"/>
          <w:szCs w:val="22"/>
        </w:rPr>
        <w:tab/>
      </w:r>
      <w:r w:rsidR="009F3414" w:rsidRPr="00BF6DB3">
        <w:rPr>
          <w:rFonts w:ascii="Arial" w:hAnsi="Arial" w:cs="Arial"/>
          <w:b/>
          <w:sz w:val="22"/>
          <w:szCs w:val="22"/>
        </w:rPr>
        <w:t>65 129</w:t>
      </w:r>
      <w:r w:rsidR="00834A7C" w:rsidRPr="00BF6DB3">
        <w:rPr>
          <w:rFonts w:ascii="Arial" w:hAnsi="Arial" w:cs="Arial"/>
          <w:b/>
          <w:sz w:val="22"/>
          <w:szCs w:val="22"/>
        </w:rPr>
        <w:t xml:space="preserve"> €</w:t>
      </w:r>
      <w:r w:rsidR="00B35E1D" w:rsidRPr="00BF6DB3">
        <w:rPr>
          <w:rFonts w:ascii="Arial" w:hAnsi="Arial" w:cs="Arial"/>
          <w:b/>
          <w:sz w:val="22"/>
          <w:szCs w:val="22"/>
        </w:rPr>
        <w:tab/>
      </w:r>
      <w:r w:rsidR="00E97155" w:rsidRPr="00BF6DB3">
        <w:rPr>
          <w:rFonts w:ascii="Arial" w:hAnsi="Arial" w:cs="Arial"/>
          <w:b/>
          <w:sz w:val="22"/>
          <w:szCs w:val="22"/>
        </w:rPr>
        <w:t xml:space="preserve"> </w:t>
      </w:r>
      <w:r w:rsidR="00FE4C06" w:rsidRPr="00BF6DB3">
        <w:rPr>
          <w:rFonts w:ascii="Arial" w:hAnsi="Arial" w:cs="Arial"/>
          <w:b/>
          <w:sz w:val="22"/>
          <w:szCs w:val="22"/>
        </w:rPr>
        <w:t xml:space="preserve"> 19 663</w:t>
      </w:r>
      <w:r w:rsidR="00B35E1D" w:rsidRPr="00BF6DB3">
        <w:rPr>
          <w:rFonts w:ascii="Arial" w:hAnsi="Arial" w:cs="Arial"/>
          <w:b/>
          <w:sz w:val="22"/>
          <w:szCs w:val="22"/>
        </w:rPr>
        <w:t xml:space="preserve"> €</w:t>
      </w:r>
    </w:p>
    <w:p w:rsidR="00834A7C" w:rsidRDefault="00834A7C" w:rsidP="009F3414">
      <w:pPr>
        <w:ind w:left="18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rsidR="00F3674D" w:rsidRDefault="00F3674D" w:rsidP="004F0E96">
      <w:pPr>
        <w:pBdr>
          <w:top w:val="single" w:sz="4" w:space="1" w:color="auto"/>
          <w:left w:val="single" w:sz="4" w:space="4" w:color="auto"/>
          <w:bottom w:val="single" w:sz="4" w:space="1" w:color="auto"/>
          <w:right w:val="single" w:sz="4" w:space="4" w:color="auto"/>
        </w:pBdr>
        <w:tabs>
          <w:tab w:val="left" w:pos="3969"/>
          <w:tab w:val="left" w:pos="5670"/>
          <w:tab w:val="right" w:pos="8080"/>
        </w:tabs>
        <w:jc w:val="center"/>
        <w:rPr>
          <w:rFonts w:ascii="Arial" w:hAnsi="Arial"/>
          <w:b/>
          <w:sz w:val="22"/>
        </w:rPr>
      </w:pPr>
    </w:p>
    <w:p w:rsidR="004F0E96" w:rsidRPr="00CD7978" w:rsidRDefault="00A01CA1" w:rsidP="004F0E96">
      <w:pPr>
        <w:pBdr>
          <w:top w:val="single" w:sz="4" w:space="1" w:color="auto"/>
          <w:left w:val="single" w:sz="4" w:space="4" w:color="auto"/>
          <w:bottom w:val="single" w:sz="4" w:space="1" w:color="auto"/>
          <w:right w:val="single" w:sz="4" w:space="4" w:color="auto"/>
        </w:pBdr>
        <w:tabs>
          <w:tab w:val="left" w:pos="3969"/>
          <w:tab w:val="left" w:pos="5670"/>
          <w:tab w:val="right" w:pos="8080"/>
        </w:tabs>
        <w:jc w:val="center"/>
        <w:rPr>
          <w:rFonts w:ascii="Arial" w:hAnsi="Arial"/>
          <w:b/>
          <w:sz w:val="22"/>
        </w:rPr>
      </w:pPr>
      <w:r w:rsidRPr="00CD7978">
        <w:rPr>
          <w:rFonts w:ascii="Arial" w:hAnsi="Arial"/>
          <w:b/>
          <w:sz w:val="22"/>
        </w:rPr>
        <w:t>5</w:t>
      </w:r>
      <w:r w:rsidR="004F0E96" w:rsidRPr="00CD7978">
        <w:rPr>
          <w:rFonts w:ascii="Arial" w:hAnsi="Arial"/>
          <w:b/>
          <w:sz w:val="22"/>
        </w:rPr>
        <w:t xml:space="preserve">. </w:t>
      </w:r>
      <w:r w:rsidR="007C1A74" w:rsidRPr="00CD7978">
        <w:rPr>
          <w:rFonts w:ascii="Arial" w:hAnsi="Arial"/>
          <w:b/>
          <w:sz w:val="22"/>
        </w:rPr>
        <w:t xml:space="preserve">LE </w:t>
      </w:r>
      <w:r w:rsidR="005519D7" w:rsidRPr="00CD7978">
        <w:rPr>
          <w:rFonts w:ascii="Arial" w:hAnsi="Arial"/>
          <w:b/>
          <w:sz w:val="22"/>
        </w:rPr>
        <w:t>COMPTE D’EMPLOI DES RESSOURCES</w:t>
      </w:r>
    </w:p>
    <w:p w:rsidR="00F3674D" w:rsidRPr="007235EC" w:rsidRDefault="00F3674D" w:rsidP="004F0E96">
      <w:pPr>
        <w:pBdr>
          <w:top w:val="single" w:sz="4" w:space="1" w:color="auto"/>
          <w:left w:val="single" w:sz="4" w:space="4" w:color="auto"/>
          <w:bottom w:val="single" w:sz="4" w:space="1" w:color="auto"/>
          <w:right w:val="single" w:sz="4" w:space="4" w:color="auto"/>
        </w:pBdr>
        <w:tabs>
          <w:tab w:val="left" w:pos="3969"/>
          <w:tab w:val="left" w:pos="5670"/>
          <w:tab w:val="right" w:pos="8080"/>
        </w:tabs>
        <w:jc w:val="center"/>
        <w:rPr>
          <w:rFonts w:ascii="Arial" w:hAnsi="Arial"/>
          <w:b/>
          <w:sz w:val="22"/>
        </w:rPr>
      </w:pPr>
    </w:p>
    <w:p w:rsidR="008A07B5" w:rsidRPr="003C3685" w:rsidRDefault="008A07B5">
      <w:pPr>
        <w:tabs>
          <w:tab w:val="left" w:pos="3969"/>
          <w:tab w:val="left" w:pos="5670"/>
          <w:tab w:val="right" w:pos="8080"/>
        </w:tabs>
        <w:ind w:left="240"/>
        <w:jc w:val="both"/>
        <w:rPr>
          <w:rFonts w:ascii="Arial" w:hAnsi="Arial"/>
          <w:sz w:val="16"/>
          <w:szCs w:val="16"/>
        </w:rPr>
      </w:pPr>
    </w:p>
    <w:p w:rsidR="00152768" w:rsidRPr="00AF7E38" w:rsidRDefault="00A01CA1" w:rsidP="00152768">
      <w:pPr>
        <w:tabs>
          <w:tab w:val="left" w:pos="3969"/>
          <w:tab w:val="left" w:pos="5670"/>
          <w:tab w:val="right" w:pos="8080"/>
        </w:tabs>
        <w:jc w:val="both"/>
        <w:rPr>
          <w:rFonts w:ascii="Arial" w:hAnsi="Arial"/>
          <w:b/>
          <w:sz w:val="22"/>
        </w:rPr>
      </w:pPr>
      <w:r>
        <w:rPr>
          <w:rFonts w:ascii="Arial" w:hAnsi="Arial"/>
          <w:b/>
          <w:sz w:val="22"/>
        </w:rPr>
        <w:t>5</w:t>
      </w:r>
      <w:r w:rsidR="005519D7">
        <w:rPr>
          <w:rFonts w:ascii="Arial" w:hAnsi="Arial"/>
          <w:b/>
          <w:sz w:val="22"/>
        </w:rPr>
        <w:t xml:space="preserve">.1 </w:t>
      </w:r>
      <w:r w:rsidR="005519D7" w:rsidRPr="001D5D48">
        <w:rPr>
          <w:rFonts w:ascii="Arial" w:hAnsi="Arial"/>
          <w:b/>
          <w:sz w:val="22"/>
          <w:u w:val="single"/>
        </w:rPr>
        <w:t>Le Compte d’Emploi des Ressources</w:t>
      </w:r>
      <w:r w:rsidR="00681D79" w:rsidRPr="007235EC">
        <w:rPr>
          <w:rFonts w:ascii="Arial" w:hAnsi="Arial"/>
          <w:b/>
          <w:sz w:val="22"/>
        </w:rPr>
        <w:t xml:space="preserve"> (Cf. </w:t>
      </w:r>
      <w:r w:rsidR="00744ACE" w:rsidRPr="00AF7E38">
        <w:rPr>
          <w:rFonts w:ascii="Arial" w:hAnsi="Arial"/>
          <w:b/>
          <w:sz w:val="22"/>
        </w:rPr>
        <w:t>pag</w:t>
      </w:r>
      <w:r w:rsidR="00690BC2" w:rsidRPr="00AF7E38">
        <w:rPr>
          <w:rFonts w:ascii="Arial" w:hAnsi="Arial"/>
          <w:b/>
          <w:sz w:val="22"/>
        </w:rPr>
        <w:t xml:space="preserve">e </w:t>
      </w:r>
      <w:r w:rsidR="000E6D56">
        <w:rPr>
          <w:rFonts w:ascii="Arial" w:hAnsi="Arial"/>
          <w:b/>
          <w:sz w:val="22"/>
        </w:rPr>
        <w:t>20</w:t>
      </w:r>
      <w:r w:rsidR="00681D79" w:rsidRPr="00AF7E38">
        <w:rPr>
          <w:rFonts w:ascii="Arial" w:hAnsi="Arial"/>
          <w:b/>
          <w:sz w:val="22"/>
        </w:rPr>
        <w:t>)</w:t>
      </w:r>
    </w:p>
    <w:p w:rsidR="007766E5" w:rsidRDefault="007766E5" w:rsidP="00152768">
      <w:pPr>
        <w:tabs>
          <w:tab w:val="left" w:pos="3969"/>
          <w:tab w:val="left" w:pos="5670"/>
          <w:tab w:val="right" w:pos="8080"/>
        </w:tabs>
        <w:jc w:val="both"/>
        <w:rPr>
          <w:rFonts w:ascii="Arial" w:hAnsi="Arial"/>
          <w:b/>
          <w:sz w:val="22"/>
        </w:rPr>
      </w:pPr>
    </w:p>
    <w:p w:rsidR="007766E5" w:rsidRPr="00AD0CEE" w:rsidRDefault="007766E5" w:rsidP="007766E5">
      <w:pPr>
        <w:tabs>
          <w:tab w:val="left" w:pos="3969"/>
          <w:tab w:val="left" w:pos="5670"/>
          <w:tab w:val="right" w:pos="8080"/>
        </w:tabs>
        <w:jc w:val="both"/>
        <w:rPr>
          <w:rFonts w:ascii="Arial" w:hAnsi="Arial"/>
          <w:b/>
          <w:sz w:val="20"/>
          <w:szCs w:val="22"/>
        </w:rPr>
      </w:pPr>
      <w:r w:rsidRPr="00AD0CEE">
        <w:rPr>
          <w:rFonts w:ascii="Arial" w:hAnsi="Arial"/>
          <w:sz w:val="20"/>
          <w:szCs w:val="22"/>
        </w:rPr>
        <w:t xml:space="preserve">Le </w:t>
      </w:r>
      <w:r w:rsidRPr="00AD0CEE">
        <w:rPr>
          <w:rFonts w:ascii="Arial" w:hAnsi="Arial"/>
          <w:b/>
          <w:sz w:val="20"/>
          <w:szCs w:val="22"/>
        </w:rPr>
        <w:t>Compte d’Emploi des Ressources (CER)</w:t>
      </w:r>
      <w:r w:rsidR="00F3674D" w:rsidRPr="00AD0CEE">
        <w:rPr>
          <w:rFonts w:ascii="Arial" w:hAnsi="Arial"/>
          <w:sz w:val="20"/>
          <w:szCs w:val="22"/>
        </w:rPr>
        <w:t xml:space="preserve"> </w:t>
      </w:r>
      <w:r w:rsidRPr="00AD0CEE">
        <w:rPr>
          <w:rFonts w:ascii="Arial" w:hAnsi="Arial"/>
          <w:sz w:val="20"/>
          <w:szCs w:val="22"/>
        </w:rPr>
        <w:t xml:space="preserve">est conforme à la présentation exigée par la </w:t>
      </w:r>
      <w:r w:rsidRPr="00AD0CEE">
        <w:rPr>
          <w:rFonts w:ascii="Arial" w:hAnsi="Arial"/>
          <w:b/>
          <w:sz w:val="20"/>
          <w:szCs w:val="22"/>
        </w:rPr>
        <w:t>Cour des Comptes</w:t>
      </w:r>
      <w:r w:rsidRPr="00AD0CEE">
        <w:rPr>
          <w:rFonts w:ascii="Arial" w:hAnsi="Arial"/>
          <w:sz w:val="20"/>
          <w:szCs w:val="22"/>
        </w:rPr>
        <w:t xml:space="preserve"> et le </w:t>
      </w:r>
      <w:r w:rsidRPr="00AD0CEE">
        <w:rPr>
          <w:rFonts w:ascii="Arial" w:hAnsi="Arial"/>
          <w:b/>
          <w:sz w:val="20"/>
          <w:szCs w:val="22"/>
        </w:rPr>
        <w:t xml:space="preserve">Comité de la Charte </w:t>
      </w:r>
      <w:r w:rsidRPr="00AD0CEE">
        <w:rPr>
          <w:rFonts w:ascii="Arial" w:hAnsi="Arial"/>
          <w:sz w:val="20"/>
          <w:szCs w:val="22"/>
        </w:rPr>
        <w:t>à compter de l’exercice clos le 31 décembre 2009. C’est un outil permettant d’afficher une image, la plus fidèle possible, de la nature et de l’utilisation des fonds collectés par Vaincre la Mucovisc</w:t>
      </w:r>
      <w:r w:rsidRPr="00AD0CEE">
        <w:rPr>
          <w:rFonts w:ascii="Arial" w:hAnsi="Arial"/>
          <w:sz w:val="20"/>
          <w:szCs w:val="22"/>
        </w:rPr>
        <w:t>i</w:t>
      </w:r>
      <w:r w:rsidRPr="00AD0CEE">
        <w:rPr>
          <w:rFonts w:ascii="Arial" w:hAnsi="Arial"/>
          <w:sz w:val="20"/>
          <w:szCs w:val="22"/>
        </w:rPr>
        <w:t>dose. L’objectif de ce CER est d’appréhender d’une part les ressources et les emplois au cours d’exercice (c</w:t>
      </w:r>
      <w:r w:rsidRPr="00AD0CEE">
        <w:rPr>
          <w:rFonts w:ascii="Arial" w:hAnsi="Arial"/>
          <w:sz w:val="20"/>
          <w:szCs w:val="22"/>
        </w:rPr>
        <w:t>o</w:t>
      </w:r>
      <w:r w:rsidRPr="00AD0CEE">
        <w:rPr>
          <w:rFonts w:ascii="Arial" w:hAnsi="Arial"/>
          <w:sz w:val="20"/>
          <w:szCs w:val="22"/>
        </w:rPr>
        <w:t>lonnes 1 et 2), et d’autre part de suivre spécifiquement les ressources collectées par appel à la générosité p</w:t>
      </w:r>
      <w:r w:rsidRPr="00AD0CEE">
        <w:rPr>
          <w:rFonts w:ascii="Arial" w:hAnsi="Arial"/>
          <w:sz w:val="20"/>
          <w:szCs w:val="22"/>
        </w:rPr>
        <w:t>u</w:t>
      </w:r>
      <w:r w:rsidRPr="00AD0CEE">
        <w:rPr>
          <w:rFonts w:ascii="Arial" w:hAnsi="Arial"/>
          <w:sz w:val="20"/>
          <w:szCs w:val="22"/>
        </w:rPr>
        <w:t>blique sur l’exercice, et sur les exercices antérieurs (colonnes 3 et 4).</w:t>
      </w:r>
    </w:p>
    <w:p w:rsidR="00F3674D" w:rsidRPr="00AD0CEE" w:rsidRDefault="00F3674D" w:rsidP="00152768">
      <w:pPr>
        <w:tabs>
          <w:tab w:val="left" w:pos="3969"/>
          <w:tab w:val="left" w:pos="5670"/>
          <w:tab w:val="right" w:pos="8080"/>
        </w:tabs>
        <w:jc w:val="both"/>
        <w:rPr>
          <w:rFonts w:ascii="Arial" w:hAnsi="Arial"/>
          <w:sz w:val="14"/>
          <w:szCs w:val="16"/>
        </w:rPr>
      </w:pPr>
    </w:p>
    <w:p w:rsidR="00152768" w:rsidRPr="007235EC" w:rsidRDefault="00A01CA1" w:rsidP="00152768">
      <w:pPr>
        <w:tabs>
          <w:tab w:val="left" w:pos="3969"/>
          <w:tab w:val="left" w:pos="5670"/>
          <w:tab w:val="right" w:pos="8080"/>
        </w:tabs>
        <w:jc w:val="both"/>
        <w:rPr>
          <w:rFonts w:ascii="Arial" w:hAnsi="Arial"/>
          <w:b/>
          <w:sz w:val="22"/>
        </w:rPr>
      </w:pPr>
      <w:r>
        <w:rPr>
          <w:rFonts w:ascii="Arial" w:hAnsi="Arial"/>
          <w:b/>
          <w:sz w:val="22"/>
        </w:rPr>
        <w:t>5</w:t>
      </w:r>
      <w:r w:rsidR="005C5A3E">
        <w:rPr>
          <w:rFonts w:ascii="Arial" w:hAnsi="Arial"/>
          <w:b/>
          <w:sz w:val="22"/>
        </w:rPr>
        <w:t>.2</w:t>
      </w:r>
      <w:r w:rsidR="00152768" w:rsidRPr="007235EC">
        <w:rPr>
          <w:rFonts w:ascii="Arial" w:hAnsi="Arial"/>
          <w:b/>
          <w:sz w:val="22"/>
        </w:rPr>
        <w:t xml:space="preserve"> </w:t>
      </w:r>
      <w:r w:rsidR="00152768" w:rsidRPr="001D5D48">
        <w:rPr>
          <w:rFonts w:ascii="Arial" w:hAnsi="Arial"/>
          <w:b/>
          <w:sz w:val="22"/>
          <w:u w:val="single"/>
        </w:rPr>
        <w:t xml:space="preserve">Notes annexes au </w:t>
      </w:r>
      <w:r w:rsidR="005519D7" w:rsidRPr="001D5D48">
        <w:rPr>
          <w:rFonts w:ascii="Arial" w:hAnsi="Arial"/>
          <w:b/>
          <w:sz w:val="22"/>
          <w:u w:val="single"/>
        </w:rPr>
        <w:t>Compte d’Emploi des Ressources</w:t>
      </w:r>
    </w:p>
    <w:p w:rsidR="00152768" w:rsidRPr="003C3685" w:rsidRDefault="00152768" w:rsidP="00152768">
      <w:pPr>
        <w:tabs>
          <w:tab w:val="left" w:pos="3969"/>
          <w:tab w:val="left" w:pos="5670"/>
          <w:tab w:val="right" w:pos="8080"/>
        </w:tabs>
        <w:jc w:val="both"/>
        <w:rPr>
          <w:rFonts w:ascii="Arial" w:hAnsi="Arial"/>
          <w:sz w:val="16"/>
          <w:szCs w:val="16"/>
        </w:rPr>
      </w:pPr>
    </w:p>
    <w:p w:rsidR="00152768" w:rsidRPr="007235EC" w:rsidRDefault="00152768" w:rsidP="00152768">
      <w:pPr>
        <w:tabs>
          <w:tab w:val="left" w:pos="3969"/>
          <w:tab w:val="left" w:pos="5670"/>
          <w:tab w:val="right" w:pos="8080"/>
        </w:tabs>
        <w:jc w:val="both"/>
        <w:rPr>
          <w:rFonts w:ascii="Arial" w:hAnsi="Arial"/>
          <w:sz w:val="22"/>
        </w:rPr>
      </w:pPr>
      <w:r w:rsidRPr="007235EC">
        <w:rPr>
          <w:rFonts w:ascii="Arial" w:hAnsi="Arial"/>
          <w:sz w:val="22"/>
        </w:rPr>
        <w:t xml:space="preserve">Les conventions comptables appliquées sont les mêmes que pour le bilan et le compte de résultat. Les règles évoquées ci-après correspondent aux spécificités du </w:t>
      </w:r>
      <w:r w:rsidR="005519D7">
        <w:rPr>
          <w:rFonts w:ascii="Arial" w:hAnsi="Arial"/>
          <w:sz w:val="22"/>
        </w:rPr>
        <w:t>Compte d’Emploi des Ressources</w:t>
      </w:r>
      <w:r w:rsidRPr="007235EC">
        <w:rPr>
          <w:rFonts w:ascii="Arial" w:hAnsi="Arial"/>
          <w:sz w:val="22"/>
        </w:rPr>
        <w:t>.</w:t>
      </w:r>
    </w:p>
    <w:p w:rsidR="003B4C31" w:rsidRPr="003C3685" w:rsidRDefault="003B4C31" w:rsidP="00152768">
      <w:pPr>
        <w:tabs>
          <w:tab w:val="left" w:pos="3969"/>
          <w:tab w:val="left" w:pos="5670"/>
          <w:tab w:val="right" w:pos="8080"/>
        </w:tabs>
        <w:jc w:val="both"/>
        <w:rPr>
          <w:rFonts w:ascii="Arial" w:hAnsi="Arial"/>
          <w:sz w:val="16"/>
          <w:szCs w:val="16"/>
        </w:rPr>
      </w:pPr>
    </w:p>
    <w:p w:rsidR="001013EE" w:rsidRPr="00B97736" w:rsidRDefault="00F3674D" w:rsidP="00B97736">
      <w:pPr>
        <w:tabs>
          <w:tab w:val="left" w:pos="3969"/>
          <w:tab w:val="left" w:pos="5670"/>
          <w:tab w:val="right" w:pos="8080"/>
        </w:tabs>
        <w:ind w:left="426"/>
        <w:jc w:val="both"/>
        <w:rPr>
          <w:rFonts w:ascii="Arial" w:hAnsi="Arial"/>
          <w:b/>
          <w:sz w:val="22"/>
        </w:rPr>
      </w:pPr>
      <w:r>
        <w:rPr>
          <w:rFonts w:ascii="Arial" w:hAnsi="Arial"/>
          <w:b/>
          <w:sz w:val="22"/>
        </w:rPr>
        <w:t>5.2.1</w:t>
      </w:r>
      <w:r w:rsidR="00152768" w:rsidRPr="007235EC">
        <w:rPr>
          <w:rFonts w:ascii="Arial" w:hAnsi="Arial"/>
          <w:b/>
          <w:sz w:val="22"/>
        </w:rPr>
        <w:t xml:space="preserve"> Les principes généraux d’établissement</w:t>
      </w:r>
    </w:p>
    <w:p w:rsidR="00F660C1" w:rsidRPr="00B97736" w:rsidRDefault="00152768" w:rsidP="00152768">
      <w:pPr>
        <w:tabs>
          <w:tab w:val="left" w:pos="3969"/>
          <w:tab w:val="left" w:pos="5670"/>
          <w:tab w:val="right" w:pos="8080"/>
        </w:tabs>
        <w:jc w:val="both"/>
        <w:rPr>
          <w:rFonts w:ascii="Arial" w:hAnsi="Arial"/>
          <w:sz w:val="22"/>
        </w:rPr>
      </w:pPr>
      <w:r w:rsidRPr="007235EC">
        <w:rPr>
          <w:rFonts w:ascii="Arial" w:hAnsi="Arial"/>
          <w:sz w:val="22"/>
        </w:rPr>
        <w:t xml:space="preserve">Le </w:t>
      </w:r>
      <w:r w:rsidR="005519D7">
        <w:rPr>
          <w:rFonts w:ascii="Arial" w:hAnsi="Arial"/>
          <w:sz w:val="22"/>
        </w:rPr>
        <w:t>Compte d’Emploi des Ressources</w:t>
      </w:r>
      <w:r w:rsidRPr="007235EC">
        <w:rPr>
          <w:rFonts w:ascii="Arial" w:hAnsi="Arial"/>
          <w:sz w:val="22"/>
        </w:rPr>
        <w:t xml:space="preserve"> recense l’ensemble des ressources et des emplois de </w:t>
      </w:r>
      <w:r w:rsidR="0025543E">
        <w:rPr>
          <w:rFonts w:ascii="Arial" w:hAnsi="Arial"/>
          <w:sz w:val="22"/>
        </w:rPr>
        <w:t>l’</w:t>
      </w:r>
      <w:r w:rsidR="00081B5C">
        <w:rPr>
          <w:rFonts w:ascii="Arial" w:hAnsi="Arial"/>
          <w:sz w:val="22"/>
        </w:rPr>
        <w:t>association</w:t>
      </w:r>
      <w:r w:rsidRPr="007235EC">
        <w:rPr>
          <w:rFonts w:ascii="Arial" w:hAnsi="Arial"/>
          <w:sz w:val="22"/>
        </w:rPr>
        <w:t>. Il est établi à partir des données comptables.</w:t>
      </w:r>
    </w:p>
    <w:p w:rsidR="003B4C31" w:rsidRPr="003C3685" w:rsidRDefault="003B4C31" w:rsidP="00152768">
      <w:pPr>
        <w:tabs>
          <w:tab w:val="left" w:pos="3969"/>
          <w:tab w:val="left" w:pos="5670"/>
          <w:tab w:val="right" w:pos="8080"/>
        </w:tabs>
        <w:jc w:val="both"/>
        <w:rPr>
          <w:rFonts w:ascii="Arial" w:hAnsi="Arial"/>
          <w:sz w:val="16"/>
          <w:szCs w:val="16"/>
        </w:rPr>
      </w:pPr>
    </w:p>
    <w:p w:rsidR="001013EE" w:rsidRPr="00B97736" w:rsidRDefault="00F3674D" w:rsidP="00B97736">
      <w:pPr>
        <w:tabs>
          <w:tab w:val="left" w:pos="3969"/>
          <w:tab w:val="left" w:pos="5670"/>
          <w:tab w:val="right" w:pos="8080"/>
        </w:tabs>
        <w:ind w:left="426"/>
        <w:jc w:val="both"/>
        <w:rPr>
          <w:rFonts w:ascii="Arial" w:hAnsi="Arial"/>
          <w:b/>
          <w:sz w:val="22"/>
        </w:rPr>
      </w:pPr>
      <w:r>
        <w:rPr>
          <w:rFonts w:ascii="Arial" w:hAnsi="Arial"/>
          <w:b/>
          <w:sz w:val="22"/>
        </w:rPr>
        <w:t>5.2.2</w:t>
      </w:r>
      <w:r w:rsidR="00152768" w:rsidRPr="007235EC">
        <w:rPr>
          <w:rFonts w:ascii="Arial" w:hAnsi="Arial"/>
          <w:b/>
          <w:sz w:val="22"/>
        </w:rPr>
        <w:t xml:space="preserve"> Les modalités de passage des comptes annuels au </w:t>
      </w:r>
      <w:r w:rsidR="005519D7">
        <w:rPr>
          <w:rFonts w:ascii="Arial" w:hAnsi="Arial"/>
          <w:b/>
          <w:sz w:val="22"/>
        </w:rPr>
        <w:t>Compte d’Emploi des Re</w:t>
      </w:r>
      <w:r w:rsidR="005519D7">
        <w:rPr>
          <w:rFonts w:ascii="Arial" w:hAnsi="Arial"/>
          <w:b/>
          <w:sz w:val="22"/>
        </w:rPr>
        <w:t>s</w:t>
      </w:r>
      <w:r w:rsidR="005519D7">
        <w:rPr>
          <w:rFonts w:ascii="Arial" w:hAnsi="Arial"/>
          <w:b/>
          <w:sz w:val="22"/>
        </w:rPr>
        <w:t>sources</w:t>
      </w:r>
    </w:p>
    <w:p w:rsidR="00152768" w:rsidRPr="007235EC" w:rsidRDefault="00152768" w:rsidP="00152768">
      <w:pPr>
        <w:tabs>
          <w:tab w:val="left" w:pos="3969"/>
          <w:tab w:val="left" w:pos="5670"/>
          <w:tab w:val="right" w:pos="8080"/>
        </w:tabs>
        <w:jc w:val="both"/>
        <w:rPr>
          <w:rFonts w:ascii="Arial" w:hAnsi="Arial"/>
          <w:sz w:val="22"/>
        </w:rPr>
      </w:pPr>
      <w:r w:rsidRPr="007235EC">
        <w:rPr>
          <w:rFonts w:ascii="Arial" w:hAnsi="Arial"/>
          <w:sz w:val="22"/>
        </w:rPr>
        <w:t xml:space="preserve">L’organisation de </w:t>
      </w:r>
      <w:r w:rsidR="0025543E">
        <w:rPr>
          <w:rFonts w:ascii="Arial" w:hAnsi="Arial"/>
          <w:sz w:val="22"/>
        </w:rPr>
        <w:t>l’</w:t>
      </w:r>
      <w:r w:rsidR="00081B5C">
        <w:rPr>
          <w:rFonts w:ascii="Arial" w:hAnsi="Arial"/>
          <w:sz w:val="22"/>
        </w:rPr>
        <w:t>association</w:t>
      </w:r>
      <w:r w:rsidRPr="007235EC">
        <w:rPr>
          <w:rFonts w:ascii="Arial" w:hAnsi="Arial"/>
          <w:sz w:val="22"/>
        </w:rPr>
        <w:t xml:space="preserve"> repose </w:t>
      </w:r>
      <w:r w:rsidR="00C102FA" w:rsidRPr="007235EC">
        <w:rPr>
          <w:rFonts w:ascii="Arial" w:hAnsi="Arial"/>
          <w:sz w:val="22"/>
        </w:rPr>
        <w:t>sur trois pôles d’activité opérationnels :</w:t>
      </w:r>
    </w:p>
    <w:p w:rsidR="00C102FA" w:rsidRPr="00AD0CEE" w:rsidRDefault="00EB222C" w:rsidP="000A4488">
      <w:pPr>
        <w:numPr>
          <w:ilvl w:val="0"/>
          <w:numId w:val="18"/>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l</w:t>
      </w:r>
      <w:r w:rsidR="00C102FA" w:rsidRPr="00AD0CEE">
        <w:rPr>
          <w:rFonts w:ascii="Arial" w:hAnsi="Arial"/>
          <w:sz w:val="20"/>
        </w:rPr>
        <w:t>e financement des missions vocatives (</w:t>
      </w:r>
      <w:r w:rsidR="007527F0" w:rsidRPr="00AD0CEE">
        <w:rPr>
          <w:rFonts w:ascii="Arial" w:hAnsi="Arial"/>
          <w:sz w:val="20"/>
        </w:rPr>
        <w:t>recherche, médical, qualité de vie, mission patients adultes, se</w:t>
      </w:r>
      <w:r w:rsidR="007527F0" w:rsidRPr="00AD0CEE">
        <w:rPr>
          <w:rFonts w:ascii="Arial" w:hAnsi="Arial"/>
          <w:sz w:val="20"/>
        </w:rPr>
        <w:t>n</w:t>
      </w:r>
      <w:r w:rsidR="007527F0" w:rsidRPr="00AD0CEE">
        <w:rPr>
          <w:rFonts w:ascii="Arial" w:hAnsi="Arial"/>
          <w:sz w:val="20"/>
        </w:rPr>
        <w:t>sibilisation information, vie associative</w:t>
      </w:r>
      <w:r w:rsidR="00C102FA" w:rsidRPr="00AD0CEE">
        <w:rPr>
          <w:rFonts w:ascii="Arial" w:hAnsi="Arial"/>
          <w:sz w:val="20"/>
        </w:rPr>
        <w:t>) ;</w:t>
      </w:r>
    </w:p>
    <w:p w:rsidR="00C102FA" w:rsidRPr="00AD0CEE" w:rsidRDefault="00EB222C" w:rsidP="000A4488">
      <w:pPr>
        <w:numPr>
          <w:ilvl w:val="0"/>
          <w:numId w:val="18"/>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l</w:t>
      </w:r>
      <w:r w:rsidR="00C102FA" w:rsidRPr="00AD0CEE">
        <w:rPr>
          <w:rFonts w:ascii="Arial" w:hAnsi="Arial"/>
          <w:sz w:val="20"/>
        </w:rPr>
        <w:t>a direction des ressources (appels de fonds, organisation des manifestations…) ;</w:t>
      </w:r>
    </w:p>
    <w:p w:rsidR="006068EC" w:rsidRDefault="00EB222C" w:rsidP="00C102FA">
      <w:pPr>
        <w:numPr>
          <w:ilvl w:val="0"/>
          <w:numId w:val="18"/>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l</w:t>
      </w:r>
      <w:r w:rsidR="00C102FA" w:rsidRPr="00AD0CEE">
        <w:rPr>
          <w:rFonts w:ascii="Arial" w:hAnsi="Arial"/>
          <w:sz w:val="20"/>
        </w:rPr>
        <w:t>’administration générale.</w:t>
      </w:r>
    </w:p>
    <w:p w:rsidR="00621B1B" w:rsidRDefault="00621B1B" w:rsidP="00621B1B">
      <w:pPr>
        <w:tabs>
          <w:tab w:val="left" w:pos="3969"/>
          <w:tab w:val="left" w:pos="5670"/>
          <w:tab w:val="right" w:pos="8080"/>
        </w:tabs>
        <w:jc w:val="both"/>
        <w:rPr>
          <w:rFonts w:ascii="Arial" w:hAnsi="Arial"/>
          <w:sz w:val="20"/>
        </w:rPr>
      </w:pPr>
    </w:p>
    <w:p w:rsidR="00621B1B" w:rsidRPr="003C3685" w:rsidRDefault="00621B1B" w:rsidP="00621B1B">
      <w:pPr>
        <w:tabs>
          <w:tab w:val="left" w:pos="3969"/>
          <w:tab w:val="left" w:pos="5670"/>
          <w:tab w:val="right" w:pos="8080"/>
        </w:tabs>
        <w:jc w:val="both"/>
        <w:rPr>
          <w:rFonts w:ascii="Arial" w:hAnsi="Arial"/>
          <w:sz w:val="16"/>
          <w:szCs w:val="16"/>
        </w:rPr>
      </w:pPr>
      <w:r w:rsidRPr="007235EC">
        <w:rPr>
          <w:rFonts w:ascii="Arial" w:hAnsi="Arial"/>
          <w:sz w:val="22"/>
        </w:rPr>
        <w:t>Les charges affectées aux deux premiers pôles d’activité correspondent aux frais directement imp</w:t>
      </w:r>
      <w:r w:rsidRPr="007235EC">
        <w:rPr>
          <w:rFonts w:ascii="Arial" w:hAnsi="Arial"/>
          <w:sz w:val="22"/>
        </w:rPr>
        <w:t>u</w:t>
      </w:r>
      <w:r w:rsidRPr="007235EC">
        <w:rPr>
          <w:rFonts w:ascii="Arial" w:hAnsi="Arial"/>
          <w:sz w:val="22"/>
        </w:rPr>
        <w:t>tables à cette activité et aux charges répar</w:t>
      </w:r>
      <w:r>
        <w:rPr>
          <w:rFonts w:ascii="Arial" w:hAnsi="Arial"/>
          <w:sz w:val="22"/>
        </w:rPr>
        <w:t>ties en fonction d’une clé de</w:t>
      </w:r>
      <w:r w:rsidRPr="007235EC">
        <w:rPr>
          <w:rFonts w:ascii="Arial" w:hAnsi="Arial"/>
          <w:sz w:val="22"/>
        </w:rPr>
        <w:t xml:space="preserve"> répartition correspondant aux charges de personnel dédiées à chaque activité.</w:t>
      </w:r>
      <w:r w:rsidRPr="003C3685">
        <w:rPr>
          <w:rFonts w:ascii="Arial" w:hAnsi="Arial"/>
          <w:sz w:val="16"/>
          <w:szCs w:val="16"/>
        </w:rPr>
        <w:t xml:space="preserve"> </w:t>
      </w:r>
    </w:p>
    <w:p w:rsidR="00621B1B" w:rsidRDefault="00621B1B" w:rsidP="00621B1B">
      <w:pPr>
        <w:tabs>
          <w:tab w:val="left" w:pos="3969"/>
          <w:tab w:val="left" w:pos="5670"/>
          <w:tab w:val="right" w:pos="8080"/>
        </w:tabs>
        <w:jc w:val="both"/>
        <w:rPr>
          <w:rFonts w:ascii="Arial" w:hAnsi="Arial"/>
          <w:sz w:val="22"/>
          <w:u w:val="single"/>
        </w:rPr>
      </w:pPr>
    </w:p>
    <w:p w:rsidR="00621B1B" w:rsidRPr="00AD0CEE" w:rsidRDefault="00621B1B" w:rsidP="00621B1B">
      <w:pPr>
        <w:tabs>
          <w:tab w:val="left" w:pos="3969"/>
          <w:tab w:val="left" w:pos="5670"/>
          <w:tab w:val="right" w:pos="8080"/>
        </w:tabs>
        <w:jc w:val="both"/>
        <w:rPr>
          <w:rFonts w:ascii="Arial" w:hAnsi="Arial"/>
          <w:sz w:val="20"/>
        </w:rPr>
      </w:pPr>
    </w:p>
    <w:p w:rsidR="008A46B9" w:rsidRPr="002E3352" w:rsidRDefault="00B85D2A" w:rsidP="00555DFD">
      <w:pPr>
        <w:tabs>
          <w:tab w:val="left" w:pos="3969"/>
          <w:tab w:val="left" w:pos="5670"/>
          <w:tab w:val="right" w:pos="8080"/>
        </w:tabs>
        <w:ind w:left="-284"/>
        <w:jc w:val="both"/>
        <w:rPr>
          <w:rFonts w:ascii="Arial" w:hAnsi="Arial"/>
          <w:sz w:val="22"/>
          <w:u w:val="single"/>
        </w:rPr>
      </w:pPr>
      <w:r w:rsidRPr="00B85D2A">
        <w:rPr>
          <w:noProof/>
        </w:rPr>
        <w:drawing>
          <wp:inline distT="0" distB="0" distL="0" distR="0" wp14:anchorId="7A459D3C" wp14:editId="5BADED4C">
            <wp:extent cx="9430588" cy="6827749"/>
            <wp:effectExtent l="6033" t="0" r="5397" b="5398"/>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16200000">
                      <a:off x="0" y="0"/>
                      <a:ext cx="9436542" cy="6832060"/>
                    </a:xfrm>
                    <a:prstGeom prst="rect">
                      <a:avLst/>
                    </a:prstGeom>
                    <a:noFill/>
                    <a:ln>
                      <a:noFill/>
                    </a:ln>
                  </pic:spPr>
                </pic:pic>
              </a:graphicData>
            </a:graphic>
          </wp:inline>
        </w:drawing>
      </w:r>
    </w:p>
    <w:p w:rsidR="00AD0CEE" w:rsidRDefault="00AD0CEE" w:rsidP="00C102FA">
      <w:pPr>
        <w:tabs>
          <w:tab w:val="left" w:pos="3969"/>
          <w:tab w:val="left" w:pos="5670"/>
          <w:tab w:val="right" w:pos="8080"/>
        </w:tabs>
        <w:jc w:val="both"/>
        <w:rPr>
          <w:rFonts w:ascii="Arial" w:hAnsi="Arial"/>
          <w:sz w:val="22"/>
          <w:u w:val="single"/>
        </w:rPr>
      </w:pPr>
    </w:p>
    <w:p w:rsidR="00530D55" w:rsidRDefault="00530D55" w:rsidP="00C102FA">
      <w:pPr>
        <w:tabs>
          <w:tab w:val="left" w:pos="3969"/>
          <w:tab w:val="left" w:pos="5670"/>
          <w:tab w:val="right" w:pos="8080"/>
        </w:tabs>
        <w:jc w:val="both"/>
        <w:rPr>
          <w:rFonts w:ascii="Arial" w:hAnsi="Arial"/>
          <w:sz w:val="22"/>
          <w:u w:val="single"/>
        </w:rPr>
      </w:pPr>
      <w:r w:rsidRPr="007235EC">
        <w:rPr>
          <w:rFonts w:ascii="Arial" w:hAnsi="Arial"/>
          <w:sz w:val="22"/>
          <w:u w:val="single"/>
        </w:rPr>
        <w:t>La répartition des charges de fonctionnement entre les activités</w:t>
      </w:r>
    </w:p>
    <w:p w:rsidR="00077AE3" w:rsidRPr="007235EC" w:rsidRDefault="00077AE3" w:rsidP="00C102FA">
      <w:pPr>
        <w:tabs>
          <w:tab w:val="left" w:pos="3969"/>
          <w:tab w:val="left" w:pos="5670"/>
          <w:tab w:val="right" w:pos="8080"/>
        </w:tabs>
        <w:jc w:val="both"/>
        <w:rPr>
          <w:rFonts w:ascii="Arial" w:hAnsi="Arial"/>
          <w:sz w:val="22"/>
          <w:u w:val="single"/>
        </w:rPr>
      </w:pPr>
    </w:p>
    <w:p w:rsidR="008A46B9" w:rsidRDefault="00530D55" w:rsidP="008A46B9">
      <w:pPr>
        <w:tabs>
          <w:tab w:val="left" w:pos="3969"/>
          <w:tab w:val="left" w:pos="5670"/>
          <w:tab w:val="right" w:pos="8080"/>
        </w:tabs>
        <w:jc w:val="both"/>
        <w:rPr>
          <w:rFonts w:ascii="Arial" w:hAnsi="Arial"/>
          <w:sz w:val="22"/>
        </w:rPr>
      </w:pPr>
      <w:r w:rsidRPr="007235EC">
        <w:rPr>
          <w:rFonts w:ascii="Arial" w:hAnsi="Arial"/>
          <w:sz w:val="22"/>
        </w:rPr>
        <w:t xml:space="preserve">Les charges générales de fonctionnement du siège font l’objet d’une répartition entre les différents départements et missions selon leur destination afin de faire ressortir clairement l’origine et l’utilisation des charges de </w:t>
      </w:r>
      <w:r w:rsidR="0025543E">
        <w:rPr>
          <w:rFonts w:ascii="Arial" w:hAnsi="Arial"/>
          <w:sz w:val="22"/>
        </w:rPr>
        <w:t>l’</w:t>
      </w:r>
      <w:r w:rsidR="00081B5C">
        <w:rPr>
          <w:rFonts w:ascii="Arial" w:hAnsi="Arial"/>
          <w:sz w:val="22"/>
        </w:rPr>
        <w:t>association</w:t>
      </w:r>
      <w:r w:rsidRPr="007235EC">
        <w:rPr>
          <w:rFonts w:ascii="Arial" w:hAnsi="Arial"/>
          <w:sz w:val="22"/>
        </w:rPr>
        <w:t>. Cette répartition est effec</w:t>
      </w:r>
      <w:r w:rsidR="00297ADA">
        <w:rPr>
          <w:rFonts w:ascii="Arial" w:hAnsi="Arial"/>
          <w:sz w:val="22"/>
        </w:rPr>
        <w:t>tuée selon les clés suivantes</w:t>
      </w:r>
      <w:r w:rsidR="008A46B9">
        <w:rPr>
          <w:rFonts w:ascii="Arial" w:hAnsi="Arial"/>
          <w:sz w:val="22"/>
        </w:rPr>
        <w:t> :</w:t>
      </w:r>
    </w:p>
    <w:p w:rsidR="008A46B9" w:rsidRDefault="008A46B9" w:rsidP="008A46B9">
      <w:pPr>
        <w:tabs>
          <w:tab w:val="left" w:pos="3969"/>
          <w:tab w:val="left" w:pos="5670"/>
          <w:tab w:val="right" w:pos="8080"/>
        </w:tabs>
        <w:jc w:val="both"/>
        <w:rPr>
          <w:rFonts w:ascii="Arial" w:hAnsi="Arial"/>
          <w:sz w:val="22"/>
        </w:rPr>
      </w:pPr>
    </w:p>
    <w:p w:rsidR="00115206" w:rsidRPr="000F7230" w:rsidRDefault="00530D55" w:rsidP="00D1463F">
      <w:pPr>
        <w:pStyle w:val="Paragraphedeliste"/>
        <w:numPr>
          <w:ilvl w:val="0"/>
          <w:numId w:val="36"/>
        </w:numPr>
        <w:tabs>
          <w:tab w:val="num" w:pos="851"/>
          <w:tab w:val="left" w:pos="3969"/>
          <w:tab w:val="left" w:pos="5670"/>
          <w:tab w:val="right" w:pos="8080"/>
        </w:tabs>
        <w:ind w:left="567" w:hanging="283"/>
        <w:rPr>
          <w:rFonts w:ascii="Arial" w:hAnsi="Arial"/>
          <w:b/>
          <w:bCs/>
          <w:sz w:val="22"/>
        </w:rPr>
      </w:pPr>
      <w:r w:rsidRPr="008A46B9">
        <w:rPr>
          <w:rFonts w:ascii="Arial" w:hAnsi="Arial"/>
          <w:b/>
          <w:sz w:val="22"/>
        </w:rPr>
        <w:t>Charges de personnel</w:t>
      </w:r>
      <w:r w:rsidRPr="008A46B9">
        <w:rPr>
          <w:rFonts w:ascii="Arial" w:hAnsi="Arial"/>
          <w:sz w:val="22"/>
        </w:rPr>
        <w:t>, incluant les charges patronales et fiscales</w:t>
      </w:r>
      <w:r w:rsidR="00EB222C" w:rsidRPr="008A46B9">
        <w:rPr>
          <w:rFonts w:ascii="Arial" w:hAnsi="Arial"/>
          <w:sz w:val="22"/>
        </w:rPr>
        <w:t>,</w:t>
      </w:r>
      <w:r w:rsidRPr="008A46B9">
        <w:rPr>
          <w:rFonts w:ascii="Arial" w:hAnsi="Arial"/>
          <w:sz w:val="22"/>
        </w:rPr>
        <w:t xml:space="preserve"> pour </w:t>
      </w:r>
      <w:r w:rsidR="00CA395E">
        <w:rPr>
          <w:rFonts w:ascii="Arial" w:hAnsi="Arial"/>
          <w:b/>
          <w:sz w:val="22"/>
        </w:rPr>
        <w:t>2 837 570</w:t>
      </w:r>
      <w:r w:rsidR="007700BE" w:rsidRPr="008A46B9">
        <w:rPr>
          <w:rFonts w:ascii="Arial" w:hAnsi="Arial"/>
          <w:sz w:val="22"/>
        </w:rPr>
        <w:t xml:space="preserve"> </w:t>
      </w:r>
      <w:r w:rsidR="007235EC" w:rsidRPr="008A46B9">
        <w:rPr>
          <w:rFonts w:ascii="Arial" w:hAnsi="Arial"/>
          <w:b/>
          <w:sz w:val="22"/>
        </w:rPr>
        <w:t>€</w:t>
      </w:r>
      <w:r w:rsidR="008E3B43" w:rsidRPr="008A46B9">
        <w:rPr>
          <w:rFonts w:ascii="Arial" w:hAnsi="Arial"/>
          <w:sz w:val="22"/>
        </w:rPr>
        <w:t xml:space="preserve">, </w:t>
      </w:r>
      <w:r w:rsidR="007235EC" w:rsidRPr="008A46B9">
        <w:rPr>
          <w:rFonts w:ascii="Arial" w:hAnsi="Arial"/>
          <w:sz w:val="22"/>
        </w:rPr>
        <w:t xml:space="preserve">contre </w:t>
      </w:r>
      <w:r w:rsidR="00CA395E">
        <w:rPr>
          <w:rFonts w:ascii="Arial" w:hAnsi="Arial"/>
          <w:sz w:val="22"/>
        </w:rPr>
        <w:t>2 806 049</w:t>
      </w:r>
      <w:r w:rsidR="0004382F" w:rsidRPr="0004382F">
        <w:rPr>
          <w:rFonts w:ascii="Arial" w:hAnsi="Arial"/>
          <w:sz w:val="22"/>
        </w:rPr>
        <w:t xml:space="preserve"> </w:t>
      </w:r>
      <w:r w:rsidR="0001006B" w:rsidRPr="0004382F">
        <w:rPr>
          <w:rFonts w:ascii="Arial" w:hAnsi="Arial"/>
          <w:sz w:val="22"/>
        </w:rPr>
        <w:t>€</w:t>
      </w:r>
      <w:r w:rsidR="00E54252" w:rsidRPr="0004382F">
        <w:rPr>
          <w:rFonts w:ascii="Arial" w:hAnsi="Arial"/>
          <w:sz w:val="22"/>
        </w:rPr>
        <w:t xml:space="preserve"> </w:t>
      </w:r>
      <w:r w:rsidR="00EF1DB9" w:rsidRPr="0004382F">
        <w:rPr>
          <w:rFonts w:ascii="Arial" w:hAnsi="Arial"/>
          <w:sz w:val="22"/>
        </w:rPr>
        <w:t>en</w:t>
      </w:r>
      <w:r w:rsidR="00EF1DB9" w:rsidRPr="008A46B9">
        <w:rPr>
          <w:rFonts w:ascii="Arial" w:hAnsi="Arial"/>
          <w:sz w:val="22"/>
        </w:rPr>
        <w:t xml:space="preserve"> </w:t>
      </w:r>
      <w:r w:rsidR="00CA395E">
        <w:rPr>
          <w:rFonts w:ascii="Arial" w:hAnsi="Arial"/>
          <w:sz w:val="22"/>
        </w:rPr>
        <w:t>2017</w:t>
      </w:r>
      <w:r w:rsidR="00E50CB0" w:rsidRPr="008A46B9">
        <w:rPr>
          <w:rFonts w:ascii="Arial" w:hAnsi="Arial"/>
          <w:sz w:val="22"/>
        </w:rPr>
        <w:t> :</w:t>
      </w:r>
      <w:r w:rsidRPr="008A46B9">
        <w:rPr>
          <w:rFonts w:ascii="Arial" w:hAnsi="Arial"/>
          <w:sz w:val="22"/>
        </w:rPr>
        <w:t xml:space="preserve"> affectation selon les postes ou les temps passés par sala</w:t>
      </w:r>
      <w:r w:rsidR="00E50CB0" w:rsidRPr="008A46B9">
        <w:rPr>
          <w:rFonts w:ascii="Arial" w:hAnsi="Arial"/>
          <w:sz w:val="22"/>
        </w:rPr>
        <w:t>rié sur le ou les département</w:t>
      </w:r>
      <w:r w:rsidRPr="008A46B9">
        <w:rPr>
          <w:rFonts w:ascii="Arial" w:hAnsi="Arial"/>
          <w:sz w:val="22"/>
        </w:rPr>
        <w:t>(s) et mission(s) de destination.</w:t>
      </w:r>
      <w:r w:rsidR="00886B0B" w:rsidRPr="008A46B9">
        <w:rPr>
          <w:rFonts w:ascii="Arial" w:hAnsi="Arial"/>
          <w:sz w:val="22"/>
        </w:rPr>
        <w:t xml:space="preserve"> </w:t>
      </w:r>
      <w:r w:rsidR="00734495">
        <w:rPr>
          <w:rFonts w:ascii="Arial" w:hAnsi="Arial"/>
          <w:b/>
          <w:bCs/>
          <w:sz w:val="22"/>
        </w:rPr>
        <w:t>2 028 074</w:t>
      </w:r>
      <w:r w:rsidR="000F7230">
        <w:rPr>
          <w:rFonts w:ascii="Arial" w:hAnsi="Arial"/>
          <w:b/>
          <w:bCs/>
          <w:sz w:val="22"/>
        </w:rPr>
        <w:t xml:space="preserve"> €</w:t>
      </w:r>
      <w:r w:rsidR="00115206" w:rsidRPr="000F7230">
        <w:rPr>
          <w:rFonts w:ascii="Arial" w:hAnsi="Arial"/>
          <w:sz w:val="22"/>
        </w:rPr>
        <w:t xml:space="preserve"> </w:t>
      </w:r>
      <w:r w:rsidR="00886B0B" w:rsidRPr="000F7230">
        <w:rPr>
          <w:rFonts w:ascii="Arial" w:hAnsi="Arial"/>
          <w:sz w:val="22"/>
        </w:rPr>
        <w:t xml:space="preserve">des charges de personnel </w:t>
      </w:r>
      <w:r w:rsidR="00115206" w:rsidRPr="000F7230">
        <w:rPr>
          <w:rFonts w:ascii="Arial" w:hAnsi="Arial"/>
          <w:sz w:val="22"/>
        </w:rPr>
        <w:t>ont été a</w:t>
      </w:r>
      <w:r w:rsidR="00115206" w:rsidRPr="000F7230">
        <w:rPr>
          <w:rFonts w:ascii="Arial" w:hAnsi="Arial"/>
          <w:sz w:val="22"/>
        </w:rPr>
        <w:t>f</w:t>
      </w:r>
      <w:r w:rsidR="00115206" w:rsidRPr="000F7230">
        <w:rPr>
          <w:rFonts w:ascii="Arial" w:hAnsi="Arial"/>
          <w:sz w:val="22"/>
        </w:rPr>
        <w:t>fectée</w:t>
      </w:r>
      <w:r w:rsidR="007235EC" w:rsidRPr="000F7230">
        <w:rPr>
          <w:rFonts w:ascii="Arial" w:hAnsi="Arial"/>
          <w:sz w:val="22"/>
        </w:rPr>
        <w:t xml:space="preserve">s aux missions vocatives de </w:t>
      </w:r>
      <w:r w:rsidR="0025543E" w:rsidRPr="000F7230">
        <w:rPr>
          <w:rFonts w:ascii="Arial" w:hAnsi="Arial"/>
          <w:sz w:val="22"/>
        </w:rPr>
        <w:t>l’</w:t>
      </w:r>
      <w:r w:rsidR="00081B5C" w:rsidRPr="000F7230">
        <w:rPr>
          <w:rFonts w:ascii="Arial" w:hAnsi="Arial"/>
          <w:sz w:val="22"/>
        </w:rPr>
        <w:t>association</w:t>
      </w:r>
      <w:r w:rsidR="00886B0B" w:rsidRPr="000F7230">
        <w:rPr>
          <w:rFonts w:ascii="Arial" w:hAnsi="Arial"/>
          <w:sz w:val="22"/>
        </w:rPr>
        <w:t xml:space="preserve"> en </w:t>
      </w:r>
      <w:r w:rsidR="0005546E">
        <w:rPr>
          <w:rFonts w:ascii="Arial" w:hAnsi="Arial"/>
          <w:sz w:val="22"/>
        </w:rPr>
        <w:t>2018</w:t>
      </w:r>
      <w:r w:rsidR="00AB7924" w:rsidRPr="000F7230">
        <w:rPr>
          <w:rFonts w:ascii="Arial" w:hAnsi="Arial"/>
          <w:sz w:val="22"/>
        </w:rPr>
        <w:t xml:space="preserve"> (</w:t>
      </w:r>
      <w:r w:rsidR="0004382F" w:rsidRPr="000F7230">
        <w:rPr>
          <w:rFonts w:ascii="Arial" w:hAnsi="Arial"/>
          <w:bCs/>
          <w:sz w:val="22"/>
        </w:rPr>
        <w:t>1</w:t>
      </w:r>
      <w:r w:rsidR="00734495">
        <w:rPr>
          <w:rFonts w:ascii="Arial" w:hAnsi="Arial"/>
          <w:bCs/>
          <w:sz w:val="22"/>
        </w:rPr>
        <w:t> 940 434</w:t>
      </w:r>
      <w:r w:rsidR="0004382F" w:rsidRPr="000F7230">
        <w:rPr>
          <w:rFonts w:ascii="Arial" w:hAnsi="Arial"/>
          <w:bCs/>
          <w:sz w:val="22"/>
        </w:rPr>
        <w:t xml:space="preserve"> </w:t>
      </w:r>
      <w:r w:rsidR="0001006B" w:rsidRPr="000F7230">
        <w:rPr>
          <w:rFonts w:ascii="Arial" w:hAnsi="Arial"/>
          <w:sz w:val="22"/>
        </w:rPr>
        <w:t xml:space="preserve">€ </w:t>
      </w:r>
      <w:r w:rsidR="00EF1DB9" w:rsidRPr="000F7230">
        <w:rPr>
          <w:rFonts w:ascii="Arial" w:hAnsi="Arial"/>
          <w:sz w:val="22"/>
        </w:rPr>
        <w:t xml:space="preserve">en </w:t>
      </w:r>
      <w:r w:rsidR="00734495">
        <w:rPr>
          <w:rFonts w:ascii="Arial" w:hAnsi="Arial"/>
          <w:sz w:val="22"/>
        </w:rPr>
        <w:t>2017</w:t>
      </w:r>
      <w:r w:rsidR="00AB7924" w:rsidRPr="000F7230">
        <w:rPr>
          <w:rFonts w:ascii="Arial" w:hAnsi="Arial"/>
          <w:sz w:val="22"/>
        </w:rPr>
        <w:t>)</w:t>
      </w:r>
    </w:p>
    <w:p w:rsidR="004650AD" w:rsidRDefault="004650AD" w:rsidP="000F7230">
      <w:pPr>
        <w:numPr>
          <w:ilvl w:val="0"/>
          <w:numId w:val="19"/>
        </w:numPr>
        <w:tabs>
          <w:tab w:val="clear" w:pos="900"/>
          <w:tab w:val="num" w:pos="851"/>
          <w:tab w:val="left" w:pos="3969"/>
          <w:tab w:val="left" w:pos="5670"/>
          <w:tab w:val="right" w:pos="8080"/>
        </w:tabs>
        <w:ind w:left="567" w:hanging="283"/>
        <w:jc w:val="both"/>
        <w:rPr>
          <w:rFonts w:ascii="Arial" w:hAnsi="Arial"/>
          <w:sz w:val="22"/>
        </w:rPr>
      </w:pPr>
      <w:r w:rsidRPr="00686BE3">
        <w:rPr>
          <w:rFonts w:ascii="Arial" w:hAnsi="Arial"/>
          <w:b/>
          <w:sz w:val="22"/>
        </w:rPr>
        <w:t>Charge</w:t>
      </w:r>
      <w:r w:rsidR="007235EC" w:rsidRPr="00686BE3">
        <w:rPr>
          <w:rFonts w:ascii="Arial" w:hAnsi="Arial"/>
          <w:b/>
          <w:sz w:val="22"/>
        </w:rPr>
        <w:t xml:space="preserve">s de fonctionnement </w:t>
      </w:r>
      <w:r w:rsidR="00886B0B" w:rsidRPr="00686BE3">
        <w:rPr>
          <w:rFonts w:ascii="Arial" w:hAnsi="Arial"/>
          <w:b/>
          <w:sz w:val="22"/>
        </w:rPr>
        <w:t xml:space="preserve">directement </w:t>
      </w:r>
      <w:r w:rsidR="007235EC" w:rsidRPr="00686BE3">
        <w:rPr>
          <w:rFonts w:ascii="Arial" w:hAnsi="Arial"/>
          <w:b/>
          <w:sz w:val="22"/>
        </w:rPr>
        <w:t>affectées</w:t>
      </w:r>
      <w:r w:rsidRPr="007235EC">
        <w:rPr>
          <w:rFonts w:ascii="Arial" w:hAnsi="Arial"/>
          <w:sz w:val="22"/>
        </w:rPr>
        <w:t> : ces charges sont affecté</w:t>
      </w:r>
      <w:r w:rsidR="007235EC" w:rsidRPr="007235EC">
        <w:rPr>
          <w:rFonts w:ascii="Arial" w:hAnsi="Arial"/>
          <w:sz w:val="22"/>
        </w:rPr>
        <w:t>e</w:t>
      </w:r>
      <w:r w:rsidRPr="007235EC">
        <w:rPr>
          <w:rFonts w:ascii="Arial" w:hAnsi="Arial"/>
          <w:sz w:val="22"/>
        </w:rPr>
        <w:t>s directement à chaque département ou mission de destination.</w:t>
      </w:r>
    </w:p>
    <w:p w:rsidR="007C1A74" w:rsidRDefault="00115206" w:rsidP="000F7230">
      <w:pPr>
        <w:numPr>
          <w:ilvl w:val="0"/>
          <w:numId w:val="19"/>
        </w:numPr>
        <w:tabs>
          <w:tab w:val="clear" w:pos="900"/>
          <w:tab w:val="num" w:pos="851"/>
          <w:tab w:val="left" w:pos="3969"/>
          <w:tab w:val="left" w:pos="5670"/>
          <w:tab w:val="right" w:pos="8080"/>
        </w:tabs>
        <w:ind w:left="567" w:hanging="283"/>
        <w:jc w:val="both"/>
        <w:rPr>
          <w:rFonts w:ascii="Arial" w:hAnsi="Arial"/>
          <w:sz w:val="22"/>
        </w:rPr>
      </w:pPr>
      <w:r w:rsidRPr="00686BE3">
        <w:rPr>
          <w:rFonts w:ascii="Arial" w:hAnsi="Arial"/>
          <w:b/>
          <w:sz w:val="22"/>
        </w:rPr>
        <w:t>Charges de fonctionnement réparties</w:t>
      </w:r>
      <w:r w:rsidRPr="007235EC">
        <w:rPr>
          <w:rFonts w:ascii="Arial" w:hAnsi="Arial"/>
          <w:sz w:val="22"/>
        </w:rPr>
        <w:t xml:space="preserve"> : </w:t>
      </w:r>
      <w:r w:rsidR="00734495">
        <w:rPr>
          <w:rFonts w:ascii="Arial" w:hAnsi="Arial"/>
          <w:b/>
          <w:sz w:val="22"/>
        </w:rPr>
        <w:t>382 382</w:t>
      </w:r>
      <w:r w:rsidR="00295BB7">
        <w:rPr>
          <w:rFonts w:ascii="Arial" w:hAnsi="Arial"/>
          <w:b/>
          <w:sz w:val="22"/>
        </w:rPr>
        <w:t xml:space="preserve"> </w:t>
      </w:r>
      <w:r w:rsidRPr="005300C1">
        <w:rPr>
          <w:rFonts w:ascii="Arial" w:hAnsi="Arial"/>
          <w:b/>
          <w:sz w:val="22"/>
        </w:rPr>
        <w:t>€</w:t>
      </w:r>
      <w:r w:rsidR="00886B0B">
        <w:rPr>
          <w:rFonts w:ascii="Arial" w:hAnsi="Arial"/>
          <w:sz w:val="22"/>
        </w:rPr>
        <w:t xml:space="preserve"> </w:t>
      </w:r>
      <w:r w:rsidR="00267A4D" w:rsidRPr="00AB1CCB">
        <w:rPr>
          <w:rFonts w:ascii="Arial" w:hAnsi="Arial"/>
          <w:sz w:val="22"/>
        </w:rPr>
        <w:t>(</w:t>
      </w:r>
      <w:r w:rsidR="00734495">
        <w:rPr>
          <w:rFonts w:ascii="Arial" w:hAnsi="Arial"/>
          <w:sz w:val="22"/>
        </w:rPr>
        <w:t>185 114</w:t>
      </w:r>
      <w:r w:rsidR="0004382F" w:rsidRPr="0004382F">
        <w:rPr>
          <w:rFonts w:ascii="Arial" w:hAnsi="Arial"/>
          <w:sz w:val="22"/>
        </w:rPr>
        <w:t xml:space="preserve"> € </w:t>
      </w:r>
      <w:r w:rsidR="00886B0B" w:rsidRPr="00335ABB">
        <w:rPr>
          <w:rFonts w:ascii="Arial" w:hAnsi="Arial"/>
          <w:sz w:val="22"/>
        </w:rPr>
        <w:t>e</w:t>
      </w:r>
      <w:r w:rsidR="00AB7924" w:rsidRPr="00335ABB">
        <w:rPr>
          <w:rFonts w:ascii="Arial" w:hAnsi="Arial"/>
          <w:sz w:val="22"/>
        </w:rPr>
        <w:t>n</w:t>
      </w:r>
      <w:r w:rsidR="00EF1DB9">
        <w:rPr>
          <w:rFonts w:ascii="Arial" w:hAnsi="Arial"/>
          <w:sz w:val="22"/>
        </w:rPr>
        <w:t xml:space="preserve"> </w:t>
      </w:r>
      <w:r w:rsidR="00734495">
        <w:rPr>
          <w:rFonts w:ascii="Arial" w:hAnsi="Arial"/>
          <w:sz w:val="22"/>
        </w:rPr>
        <w:t>2017</w:t>
      </w:r>
      <w:r w:rsidR="00267A4D">
        <w:rPr>
          <w:rFonts w:ascii="Arial" w:hAnsi="Arial"/>
          <w:sz w:val="22"/>
        </w:rPr>
        <w:t>)</w:t>
      </w:r>
      <w:r w:rsidR="00886B0B">
        <w:rPr>
          <w:rFonts w:ascii="Arial" w:hAnsi="Arial"/>
          <w:sz w:val="22"/>
        </w:rPr>
        <w:t xml:space="preserve">, et </w:t>
      </w:r>
      <w:r w:rsidR="008D324D">
        <w:rPr>
          <w:rFonts w:ascii="Arial" w:hAnsi="Arial"/>
          <w:b/>
          <w:sz w:val="22"/>
        </w:rPr>
        <w:t>a</w:t>
      </w:r>
      <w:r w:rsidRPr="00686BE3">
        <w:rPr>
          <w:rFonts w:ascii="Arial" w:hAnsi="Arial"/>
          <w:b/>
          <w:sz w:val="22"/>
        </w:rPr>
        <w:t>mortissements</w:t>
      </w:r>
      <w:r w:rsidRPr="007235EC">
        <w:rPr>
          <w:rFonts w:ascii="Arial" w:hAnsi="Arial"/>
          <w:sz w:val="22"/>
        </w:rPr>
        <w:t xml:space="preserve"> : </w:t>
      </w:r>
      <w:r w:rsidR="00734495" w:rsidRPr="00734495">
        <w:rPr>
          <w:rFonts w:ascii="Arial" w:hAnsi="Arial"/>
          <w:b/>
          <w:sz w:val="22"/>
        </w:rPr>
        <w:t xml:space="preserve">182 855 </w:t>
      </w:r>
      <w:r w:rsidR="007700BE" w:rsidRPr="007700BE">
        <w:rPr>
          <w:rFonts w:ascii="Arial" w:hAnsi="Arial"/>
          <w:b/>
          <w:sz w:val="22"/>
        </w:rPr>
        <w:t>€</w:t>
      </w:r>
      <w:r w:rsidR="007700BE">
        <w:rPr>
          <w:rFonts w:ascii="Arial" w:hAnsi="Arial"/>
          <w:sz w:val="22"/>
        </w:rPr>
        <w:t xml:space="preserve"> </w:t>
      </w:r>
      <w:r w:rsidR="00267A4D" w:rsidRPr="00AB1CCB">
        <w:rPr>
          <w:rFonts w:ascii="Arial" w:hAnsi="Arial"/>
          <w:sz w:val="22"/>
        </w:rPr>
        <w:t>(</w:t>
      </w:r>
      <w:r w:rsidR="00734495">
        <w:rPr>
          <w:rFonts w:ascii="Arial" w:hAnsi="Arial"/>
          <w:sz w:val="22"/>
        </w:rPr>
        <w:t>167 070</w:t>
      </w:r>
      <w:r w:rsidR="0004382F" w:rsidRPr="0004382F">
        <w:rPr>
          <w:rFonts w:ascii="Arial" w:hAnsi="Arial"/>
          <w:sz w:val="22"/>
        </w:rPr>
        <w:t xml:space="preserve"> € </w:t>
      </w:r>
      <w:r w:rsidR="00EF1DB9" w:rsidRPr="00AB1CCB">
        <w:rPr>
          <w:rFonts w:ascii="Arial" w:hAnsi="Arial"/>
          <w:sz w:val="22"/>
        </w:rPr>
        <w:t>en</w:t>
      </w:r>
      <w:r w:rsidR="00EF1DB9">
        <w:rPr>
          <w:rFonts w:ascii="Arial" w:hAnsi="Arial"/>
          <w:sz w:val="22"/>
        </w:rPr>
        <w:t xml:space="preserve"> </w:t>
      </w:r>
      <w:r w:rsidR="00734495">
        <w:rPr>
          <w:rFonts w:ascii="Arial" w:hAnsi="Arial"/>
          <w:sz w:val="22"/>
        </w:rPr>
        <w:t>2017</w:t>
      </w:r>
      <w:r w:rsidR="00267A4D">
        <w:rPr>
          <w:rFonts w:ascii="Arial" w:hAnsi="Arial"/>
          <w:sz w:val="22"/>
        </w:rPr>
        <w:t>)</w:t>
      </w:r>
      <w:r w:rsidRPr="007235EC">
        <w:rPr>
          <w:rFonts w:ascii="Arial" w:hAnsi="Arial"/>
          <w:sz w:val="22"/>
        </w:rPr>
        <w:t>.</w:t>
      </w:r>
      <w:r w:rsidRPr="007700BE">
        <w:rPr>
          <w:rFonts w:ascii="Arial" w:hAnsi="Arial"/>
          <w:b/>
          <w:sz w:val="22"/>
        </w:rPr>
        <w:t xml:space="preserve"> </w:t>
      </w:r>
      <w:r w:rsidR="00734495">
        <w:rPr>
          <w:rFonts w:ascii="Arial" w:hAnsi="Arial"/>
          <w:b/>
          <w:sz w:val="22"/>
        </w:rPr>
        <w:t>403 987</w:t>
      </w:r>
      <w:r w:rsidR="003D6B59">
        <w:rPr>
          <w:rFonts w:ascii="Arial" w:hAnsi="Arial"/>
          <w:b/>
          <w:sz w:val="22"/>
        </w:rPr>
        <w:t xml:space="preserve"> </w:t>
      </w:r>
      <w:r w:rsidR="007700BE" w:rsidRPr="007700BE">
        <w:rPr>
          <w:rFonts w:ascii="Arial" w:hAnsi="Arial"/>
          <w:b/>
          <w:sz w:val="22"/>
        </w:rPr>
        <w:t xml:space="preserve">€ </w:t>
      </w:r>
      <w:r w:rsidR="007700BE">
        <w:rPr>
          <w:rFonts w:ascii="Arial" w:hAnsi="Arial"/>
          <w:sz w:val="22"/>
        </w:rPr>
        <w:t>(</w:t>
      </w:r>
      <w:r w:rsidR="007700BE" w:rsidRPr="00AB1CCB">
        <w:rPr>
          <w:rFonts w:ascii="Arial" w:hAnsi="Arial"/>
          <w:sz w:val="22"/>
        </w:rPr>
        <w:t>contre</w:t>
      </w:r>
      <w:r w:rsidR="007700BE" w:rsidRPr="00335ABB">
        <w:rPr>
          <w:rFonts w:ascii="Arial" w:hAnsi="Arial"/>
          <w:sz w:val="22"/>
        </w:rPr>
        <w:t xml:space="preserve"> </w:t>
      </w:r>
      <w:r w:rsidR="00734495">
        <w:rPr>
          <w:rFonts w:ascii="Arial" w:hAnsi="Arial"/>
          <w:sz w:val="22"/>
        </w:rPr>
        <w:t>243 542</w:t>
      </w:r>
      <w:r w:rsidR="0004382F" w:rsidRPr="0004382F">
        <w:rPr>
          <w:rFonts w:ascii="Arial" w:hAnsi="Arial"/>
          <w:sz w:val="22"/>
        </w:rPr>
        <w:t xml:space="preserve"> € </w:t>
      </w:r>
      <w:r w:rsidR="00EF1DB9" w:rsidRPr="00335ABB">
        <w:rPr>
          <w:rFonts w:ascii="Arial" w:hAnsi="Arial"/>
          <w:sz w:val="22"/>
        </w:rPr>
        <w:t>en</w:t>
      </w:r>
      <w:r w:rsidR="00EF1DB9" w:rsidRPr="00AB1CCB">
        <w:rPr>
          <w:rFonts w:ascii="Arial" w:hAnsi="Arial"/>
          <w:sz w:val="22"/>
        </w:rPr>
        <w:t xml:space="preserve"> </w:t>
      </w:r>
      <w:r w:rsidR="00734495">
        <w:rPr>
          <w:rFonts w:ascii="Arial" w:hAnsi="Arial"/>
          <w:sz w:val="22"/>
        </w:rPr>
        <w:t>2017</w:t>
      </w:r>
      <w:r w:rsidR="007700BE">
        <w:rPr>
          <w:rFonts w:ascii="Arial" w:hAnsi="Arial"/>
          <w:sz w:val="22"/>
        </w:rPr>
        <w:t>)</w:t>
      </w:r>
      <w:r w:rsidR="007C1A74" w:rsidRPr="007235EC">
        <w:rPr>
          <w:rFonts w:ascii="Arial" w:hAnsi="Arial"/>
          <w:sz w:val="22"/>
        </w:rPr>
        <w:t xml:space="preserve"> </w:t>
      </w:r>
      <w:r w:rsidR="007C1A74">
        <w:rPr>
          <w:rFonts w:ascii="Arial" w:hAnsi="Arial"/>
          <w:sz w:val="22"/>
        </w:rPr>
        <w:t>de Charges de fonctio</w:t>
      </w:r>
      <w:r w:rsidR="007C1A74">
        <w:rPr>
          <w:rFonts w:ascii="Arial" w:hAnsi="Arial"/>
          <w:sz w:val="22"/>
        </w:rPr>
        <w:t>n</w:t>
      </w:r>
      <w:r w:rsidR="008D324D">
        <w:rPr>
          <w:rFonts w:ascii="Arial" w:hAnsi="Arial"/>
          <w:sz w:val="22"/>
        </w:rPr>
        <w:t>nement et d’a</w:t>
      </w:r>
      <w:r w:rsidR="007C1A74">
        <w:rPr>
          <w:rFonts w:ascii="Arial" w:hAnsi="Arial"/>
          <w:sz w:val="22"/>
        </w:rPr>
        <w:t xml:space="preserve">mortissements </w:t>
      </w:r>
      <w:r w:rsidR="007C1A74" w:rsidRPr="007235EC">
        <w:rPr>
          <w:rFonts w:ascii="Arial" w:hAnsi="Arial"/>
          <w:sz w:val="22"/>
        </w:rPr>
        <w:t xml:space="preserve">ont été affectées par répartition aux missions vocatives de </w:t>
      </w:r>
      <w:r w:rsidR="0025543E">
        <w:rPr>
          <w:rFonts w:ascii="Arial" w:hAnsi="Arial"/>
          <w:sz w:val="22"/>
        </w:rPr>
        <w:t>l’</w:t>
      </w:r>
      <w:r w:rsidR="00081B5C">
        <w:rPr>
          <w:rFonts w:ascii="Arial" w:hAnsi="Arial"/>
          <w:sz w:val="22"/>
        </w:rPr>
        <w:t>association</w:t>
      </w:r>
      <w:r w:rsidR="007C1A74" w:rsidRPr="007235EC">
        <w:rPr>
          <w:rFonts w:ascii="Arial" w:hAnsi="Arial"/>
          <w:sz w:val="22"/>
        </w:rPr>
        <w:t>.</w:t>
      </w:r>
    </w:p>
    <w:p w:rsidR="00FE50CC" w:rsidRPr="00342D87" w:rsidRDefault="00FE50CC" w:rsidP="000F7230">
      <w:pPr>
        <w:tabs>
          <w:tab w:val="num" w:pos="540"/>
          <w:tab w:val="num" w:pos="851"/>
          <w:tab w:val="left" w:pos="3969"/>
          <w:tab w:val="left" w:pos="5670"/>
          <w:tab w:val="right" w:pos="8080"/>
        </w:tabs>
        <w:ind w:left="567" w:hanging="283"/>
        <w:jc w:val="both"/>
        <w:rPr>
          <w:rFonts w:ascii="Arial" w:hAnsi="Arial"/>
          <w:sz w:val="16"/>
          <w:szCs w:val="16"/>
        </w:rPr>
      </w:pPr>
    </w:p>
    <w:p w:rsidR="00115206" w:rsidRDefault="00115206" w:rsidP="00115206">
      <w:pPr>
        <w:tabs>
          <w:tab w:val="left" w:pos="3969"/>
          <w:tab w:val="left" w:pos="5670"/>
          <w:tab w:val="right" w:pos="8080"/>
        </w:tabs>
        <w:jc w:val="both"/>
        <w:rPr>
          <w:rFonts w:ascii="Arial" w:hAnsi="Arial"/>
          <w:sz w:val="22"/>
        </w:rPr>
      </w:pPr>
      <w:r w:rsidRPr="007235EC">
        <w:rPr>
          <w:rFonts w:ascii="Arial" w:hAnsi="Arial"/>
          <w:sz w:val="22"/>
        </w:rPr>
        <w:t>La répartition est effectuée selon le pourcentage des charges de personnel affecté à chaque dépa</w:t>
      </w:r>
      <w:r w:rsidRPr="007235EC">
        <w:rPr>
          <w:rFonts w:ascii="Arial" w:hAnsi="Arial"/>
          <w:sz w:val="22"/>
        </w:rPr>
        <w:t>r</w:t>
      </w:r>
      <w:r w:rsidRPr="007235EC">
        <w:rPr>
          <w:rFonts w:ascii="Arial" w:hAnsi="Arial"/>
          <w:sz w:val="22"/>
        </w:rPr>
        <w:t>tement</w:t>
      </w:r>
      <w:r w:rsidR="00FE50CC">
        <w:rPr>
          <w:rFonts w:ascii="Arial" w:hAnsi="Arial"/>
          <w:sz w:val="22"/>
        </w:rPr>
        <w:t>,</w:t>
      </w:r>
      <w:r w:rsidRPr="007235EC">
        <w:rPr>
          <w:rFonts w:ascii="Arial" w:hAnsi="Arial"/>
          <w:sz w:val="22"/>
        </w:rPr>
        <w:t xml:space="preserve"> ou mission</w:t>
      </w:r>
      <w:r w:rsidR="00FE50CC">
        <w:rPr>
          <w:rFonts w:ascii="Arial" w:hAnsi="Arial"/>
          <w:sz w:val="22"/>
        </w:rPr>
        <w:t>,</w:t>
      </w:r>
      <w:r w:rsidRPr="007235EC">
        <w:rPr>
          <w:rFonts w:ascii="Arial" w:hAnsi="Arial"/>
          <w:sz w:val="22"/>
        </w:rPr>
        <w:t xml:space="preserve"> concerné soit :</w:t>
      </w:r>
    </w:p>
    <w:p w:rsidR="00AC0D50" w:rsidRPr="00342D87" w:rsidRDefault="00AC0D50" w:rsidP="00115206">
      <w:pPr>
        <w:tabs>
          <w:tab w:val="left" w:pos="3969"/>
          <w:tab w:val="left" w:pos="5670"/>
          <w:tab w:val="right" w:pos="8080"/>
        </w:tabs>
        <w:jc w:val="both"/>
        <w:rPr>
          <w:rFonts w:ascii="Arial" w:hAnsi="Arial"/>
          <w:sz w:val="16"/>
          <w:szCs w:val="16"/>
        </w:rPr>
      </w:pP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155"/>
        <w:gridCol w:w="1153"/>
        <w:gridCol w:w="1154"/>
        <w:gridCol w:w="1152"/>
        <w:gridCol w:w="1152"/>
        <w:gridCol w:w="1152"/>
        <w:gridCol w:w="1152"/>
        <w:gridCol w:w="1147"/>
      </w:tblGrid>
      <w:tr w:rsidR="002539E7" w:rsidRPr="008801CB" w:rsidTr="002539E7">
        <w:trPr>
          <w:jc w:val="center"/>
        </w:trPr>
        <w:tc>
          <w:tcPr>
            <w:tcW w:w="558" w:type="pct"/>
            <w:shd w:val="clear" w:color="auto" w:fill="auto"/>
            <w:vAlign w:val="center"/>
          </w:tcPr>
          <w:p w:rsidR="00A442F9" w:rsidRPr="00F37EE4" w:rsidRDefault="00A442F9" w:rsidP="002E3352">
            <w:pPr>
              <w:tabs>
                <w:tab w:val="left" w:pos="3969"/>
                <w:tab w:val="left" w:pos="5670"/>
                <w:tab w:val="right" w:pos="8080"/>
              </w:tabs>
              <w:ind w:left="52"/>
              <w:jc w:val="center"/>
              <w:rPr>
                <w:rFonts w:ascii="Arial" w:hAnsi="Arial"/>
                <w:b/>
                <w:sz w:val="16"/>
                <w:szCs w:val="16"/>
              </w:rPr>
            </w:pPr>
            <w:r w:rsidRPr="00F37EE4">
              <w:rPr>
                <w:rFonts w:ascii="Arial" w:hAnsi="Arial"/>
                <w:b/>
                <w:sz w:val="16"/>
                <w:szCs w:val="16"/>
              </w:rPr>
              <w:t>Recherche</w:t>
            </w:r>
          </w:p>
        </w:tc>
        <w:tc>
          <w:tcPr>
            <w:tcW w:w="557"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Médical</w:t>
            </w:r>
          </w:p>
        </w:tc>
        <w:tc>
          <w:tcPr>
            <w:tcW w:w="556"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Qualité</w:t>
            </w:r>
          </w:p>
          <w:p w:rsidR="00A442F9" w:rsidRPr="00F37EE4" w:rsidRDefault="00AB1CCB"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d</w:t>
            </w:r>
            <w:r w:rsidR="008801CB" w:rsidRPr="00F37EE4">
              <w:rPr>
                <w:rFonts w:ascii="Arial" w:hAnsi="Arial"/>
                <w:b/>
                <w:sz w:val="16"/>
                <w:szCs w:val="16"/>
              </w:rPr>
              <w:t xml:space="preserve">e </w:t>
            </w:r>
            <w:r w:rsidR="00A442F9" w:rsidRPr="00F37EE4">
              <w:rPr>
                <w:rFonts w:ascii="Arial" w:hAnsi="Arial"/>
                <w:b/>
                <w:sz w:val="16"/>
                <w:szCs w:val="16"/>
              </w:rPr>
              <w:t>Vie</w:t>
            </w:r>
          </w:p>
        </w:tc>
        <w:tc>
          <w:tcPr>
            <w:tcW w:w="556"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Mission Patients Adultes</w:t>
            </w:r>
          </w:p>
        </w:tc>
        <w:tc>
          <w:tcPr>
            <w:tcW w:w="555"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Sensibilis</w:t>
            </w:r>
            <w:r w:rsidRPr="00F37EE4">
              <w:rPr>
                <w:rFonts w:ascii="Arial" w:hAnsi="Arial"/>
                <w:b/>
                <w:sz w:val="16"/>
                <w:szCs w:val="16"/>
              </w:rPr>
              <w:t>a</w:t>
            </w:r>
            <w:r w:rsidRPr="00F37EE4">
              <w:rPr>
                <w:rFonts w:ascii="Arial" w:hAnsi="Arial"/>
                <w:b/>
                <w:sz w:val="16"/>
                <w:szCs w:val="16"/>
              </w:rPr>
              <w:t>tion</w:t>
            </w:r>
            <w:r w:rsidR="008801CB" w:rsidRPr="00F37EE4">
              <w:rPr>
                <w:rFonts w:ascii="Arial" w:hAnsi="Arial"/>
                <w:b/>
                <w:sz w:val="16"/>
                <w:szCs w:val="16"/>
              </w:rPr>
              <w:t xml:space="preserve"> &amp;</w:t>
            </w:r>
          </w:p>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Information</w:t>
            </w:r>
          </w:p>
        </w:tc>
        <w:tc>
          <w:tcPr>
            <w:tcW w:w="555"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Vie</w:t>
            </w:r>
          </w:p>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Associative</w:t>
            </w:r>
          </w:p>
        </w:tc>
        <w:tc>
          <w:tcPr>
            <w:tcW w:w="555" w:type="pct"/>
            <w:shd w:val="clear" w:color="auto" w:fill="auto"/>
            <w:vAlign w:val="center"/>
          </w:tcPr>
          <w:p w:rsidR="00A442F9" w:rsidRPr="00F37EE4" w:rsidRDefault="00A442F9" w:rsidP="000F7230">
            <w:pPr>
              <w:tabs>
                <w:tab w:val="left" w:pos="3969"/>
                <w:tab w:val="left" w:pos="5670"/>
                <w:tab w:val="right" w:pos="8080"/>
              </w:tabs>
              <w:ind w:left="-142" w:right="-97"/>
              <w:jc w:val="center"/>
              <w:rPr>
                <w:rFonts w:ascii="Arial" w:hAnsi="Arial"/>
                <w:b/>
                <w:sz w:val="16"/>
                <w:szCs w:val="16"/>
              </w:rPr>
            </w:pPr>
            <w:r w:rsidRPr="00F37EE4">
              <w:rPr>
                <w:rFonts w:ascii="Arial" w:hAnsi="Arial"/>
                <w:b/>
                <w:sz w:val="16"/>
                <w:szCs w:val="16"/>
              </w:rPr>
              <w:t>Développ</w:t>
            </w:r>
            <w:r w:rsidRPr="00F37EE4">
              <w:rPr>
                <w:rFonts w:ascii="Arial" w:hAnsi="Arial"/>
                <w:b/>
                <w:sz w:val="16"/>
                <w:szCs w:val="16"/>
              </w:rPr>
              <w:t>e</w:t>
            </w:r>
            <w:r w:rsidRPr="00F37EE4">
              <w:rPr>
                <w:rFonts w:ascii="Arial" w:hAnsi="Arial"/>
                <w:b/>
                <w:sz w:val="16"/>
                <w:szCs w:val="16"/>
              </w:rPr>
              <w:t>ment  des Ressources</w:t>
            </w:r>
          </w:p>
        </w:tc>
        <w:tc>
          <w:tcPr>
            <w:tcW w:w="555"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Direction</w:t>
            </w:r>
            <w:r w:rsidR="00F37EE4">
              <w:rPr>
                <w:rFonts w:ascii="Arial" w:hAnsi="Arial"/>
                <w:b/>
                <w:sz w:val="16"/>
                <w:szCs w:val="16"/>
              </w:rPr>
              <w:t>s</w:t>
            </w:r>
            <w:r w:rsidRPr="00F37EE4">
              <w:rPr>
                <w:rFonts w:ascii="Arial" w:hAnsi="Arial"/>
                <w:b/>
                <w:sz w:val="16"/>
                <w:szCs w:val="16"/>
              </w:rPr>
              <w:t xml:space="preserve"> </w:t>
            </w:r>
            <w:r w:rsidR="00F37EE4">
              <w:rPr>
                <w:rFonts w:ascii="Arial" w:hAnsi="Arial"/>
                <w:b/>
                <w:sz w:val="16"/>
                <w:szCs w:val="16"/>
              </w:rPr>
              <w:t>G</w:t>
            </w:r>
            <w:r w:rsidR="00267A4D" w:rsidRPr="00F37EE4">
              <w:rPr>
                <w:rFonts w:ascii="Arial" w:hAnsi="Arial"/>
                <w:b/>
                <w:sz w:val="16"/>
                <w:szCs w:val="16"/>
              </w:rPr>
              <w:t>énérale et</w:t>
            </w:r>
          </w:p>
          <w:p w:rsidR="00A442F9" w:rsidRPr="00F37EE4" w:rsidRDefault="00267A4D" w:rsidP="00F37EE4">
            <w:pPr>
              <w:tabs>
                <w:tab w:val="left" w:pos="3969"/>
                <w:tab w:val="left" w:pos="5670"/>
                <w:tab w:val="right" w:pos="8080"/>
              </w:tabs>
              <w:jc w:val="center"/>
              <w:rPr>
                <w:rFonts w:ascii="Arial" w:hAnsi="Arial"/>
                <w:b/>
                <w:sz w:val="16"/>
                <w:szCs w:val="16"/>
              </w:rPr>
            </w:pPr>
            <w:r w:rsidRPr="00F37EE4">
              <w:rPr>
                <w:rFonts w:ascii="Arial" w:hAnsi="Arial"/>
                <w:b/>
                <w:sz w:val="16"/>
                <w:szCs w:val="16"/>
              </w:rPr>
              <w:t>Financière</w:t>
            </w:r>
          </w:p>
        </w:tc>
        <w:tc>
          <w:tcPr>
            <w:tcW w:w="554" w:type="pct"/>
            <w:shd w:val="clear" w:color="auto" w:fill="auto"/>
            <w:vAlign w:val="center"/>
          </w:tcPr>
          <w:p w:rsidR="00A442F9" w:rsidRPr="00F37EE4" w:rsidRDefault="00A442F9" w:rsidP="00F37EE4">
            <w:pPr>
              <w:tabs>
                <w:tab w:val="left" w:pos="3969"/>
                <w:tab w:val="left" w:pos="5670"/>
                <w:tab w:val="right" w:pos="8080"/>
              </w:tabs>
              <w:jc w:val="center"/>
              <w:rPr>
                <w:rFonts w:ascii="Arial" w:hAnsi="Arial"/>
                <w:b/>
                <w:sz w:val="22"/>
                <w:szCs w:val="22"/>
              </w:rPr>
            </w:pPr>
            <w:r w:rsidRPr="00F37EE4">
              <w:rPr>
                <w:rFonts w:ascii="Arial" w:hAnsi="Arial"/>
                <w:b/>
                <w:sz w:val="22"/>
                <w:szCs w:val="22"/>
              </w:rPr>
              <w:t>TOTAL</w:t>
            </w:r>
          </w:p>
        </w:tc>
      </w:tr>
      <w:tr w:rsidR="002539E7" w:rsidRPr="003128FD" w:rsidTr="002539E7">
        <w:trPr>
          <w:trHeight w:val="340"/>
          <w:jc w:val="center"/>
        </w:trPr>
        <w:tc>
          <w:tcPr>
            <w:tcW w:w="558"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14,10</w:t>
            </w:r>
            <w:r w:rsidR="00A442F9" w:rsidRPr="00F37EE4">
              <w:rPr>
                <w:rFonts w:ascii="Arial" w:hAnsi="Arial"/>
                <w:b/>
                <w:sz w:val="22"/>
                <w:szCs w:val="22"/>
              </w:rPr>
              <w:t>%</w:t>
            </w:r>
          </w:p>
        </w:tc>
        <w:tc>
          <w:tcPr>
            <w:tcW w:w="557"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19,20</w:t>
            </w:r>
            <w:r w:rsidR="00A442F9" w:rsidRPr="00F37EE4">
              <w:rPr>
                <w:rFonts w:ascii="Arial" w:hAnsi="Arial"/>
                <w:b/>
                <w:sz w:val="22"/>
                <w:szCs w:val="22"/>
              </w:rPr>
              <w:t>%</w:t>
            </w:r>
          </w:p>
        </w:tc>
        <w:tc>
          <w:tcPr>
            <w:tcW w:w="556"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14,83</w:t>
            </w:r>
            <w:r w:rsidR="00A442F9" w:rsidRPr="00F37EE4">
              <w:rPr>
                <w:rFonts w:ascii="Arial" w:hAnsi="Arial"/>
                <w:b/>
                <w:sz w:val="22"/>
                <w:szCs w:val="22"/>
              </w:rPr>
              <w:t>%</w:t>
            </w:r>
          </w:p>
        </w:tc>
        <w:tc>
          <w:tcPr>
            <w:tcW w:w="556"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2,49</w:t>
            </w:r>
            <w:r w:rsidR="00A442F9" w:rsidRPr="00F37EE4">
              <w:rPr>
                <w:rFonts w:ascii="Arial" w:hAnsi="Arial"/>
                <w:b/>
                <w:sz w:val="22"/>
                <w:szCs w:val="22"/>
              </w:rPr>
              <w:t>%</w:t>
            </w:r>
          </w:p>
        </w:tc>
        <w:tc>
          <w:tcPr>
            <w:tcW w:w="555"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12,41</w:t>
            </w:r>
            <w:r w:rsidR="00A442F9" w:rsidRPr="00F37EE4">
              <w:rPr>
                <w:rFonts w:ascii="Arial" w:hAnsi="Arial"/>
                <w:b/>
                <w:sz w:val="22"/>
                <w:szCs w:val="22"/>
              </w:rPr>
              <w:t>%</w:t>
            </w:r>
          </w:p>
        </w:tc>
        <w:tc>
          <w:tcPr>
            <w:tcW w:w="555"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8,44</w:t>
            </w:r>
            <w:r w:rsidR="00A442F9" w:rsidRPr="00F37EE4">
              <w:rPr>
                <w:rFonts w:ascii="Arial" w:hAnsi="Arial"/>
                <w:b/>
                <w:sz w:val="22"/>
                <w:szCs w:val="22"/>
              </w:rPr>
              <w:t>%</w:t>
            </w:r>
          </w:p>
        </w:tc>
        <w:tc>
          <w:tcPr>
            <w:tcW w:w="555"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20,10</w:t>
            </w:r>
            <w:r w:rsidR="00A442F9" w:rsidRPr="00F37EE4">
              <w:rPr>
                <w:rFonts w:ascii="Arial" w:hAnsi="Arial"/>
                <w:b/>
                <w:sz w:val="22"/>
                <w:szCs w:val="22"/>
              </w:rPr>
              <w:t>%</w:t>
            </w:r>
          </w:p>
        </w:tc>
        <w:tc>
          <w:tcPr>
            <w:tcW w:w="555" w:type="pct"/>
            <w:shd w:val="clear" w:color="auto" w:fill="auto"/>
            <w:vAlign w:val="center"/>
          </w:tcPr>
          <w:p w:rsidR="00A442F9" w:rsidRPr="00F37EE4" w:rsidRDefault="00443B13" w:rsidP="008E3B43">
            <w:pPr>
              <w:tabs>
                <w:tab w:val="left" w:pos="3969"/>
                <w:tab w:val="left" w:pos="5670"/>
                <w:tab w:val="right" w:pos="8080"/>
              </w:tabs>
              <w:jc w:val="center"/>
              <w:rPr>
                <w:rFonts w:ascii="Arial" w:hAnsi="Arial"/>
                <w:b/>
                <w:sz w:val="22"/>
                <w:szCs w:val="22"/>
              </w:rPr>
            </w:pPr>
            <w:r>
              <w:rPr>
                <w:rFonts w:ascii="Arial" w:hAnsi="Arial"/>
                <w:b/>
                <w:sz w:val="22"/>
                <w:szCs w:val="22"/>
              </w:rPr>
              <w:t>8,42</w:t>
            </w:r>
            <w:r w:rsidR="00A442F9" w:rsidRPr="00F37EE4">
              <w:rPr>
                <w:rFonts w:ascii="Arial" w:hAnsi="Arial"/>
                <w:b/>
                <w:sz w:val="22"/>
                <w:szCs w:val="22"/>
              </w:rPr>
              <w:t>%</w:t>
            </w:r>
          </w:p>
        </w:tc>
        <w:tc>
          <w:tcPr>
            <w:tcW w:w="554" w:type="pct"/>
            <w:shd w:val="clear" w:color="auto" w:fill="auto"/>
            <w:vAlign w:val="center"/>
          </w:tcPr>
          <w:p w:rsidR="00A442F9" w:rsidRPr="00F37EE4" w:rsidRDefault="00A442F9" w:rsidP="008E3B43">
            <w:pPr>
              <w:tabs>
                <w:tab w:val="left" w:pos="3969"/>
                <w:tab w:val="left" w:pos="5670"/>
                <w:tab w:val="right" w:pos="8080"/>
              </w:tabs>
              <w:jc w:val="center"/>
              <w:rPr>
                <w:rFonts w:ascii="Arial" w:hAnsi="Arial"/>
                <w:b/>
                <w:sz w:val="22"/>
                <w:szCs w:val="22"/>
              </w:rPr>
            </w:pPr>
            <w:r w:rsidRPr="00F37EE4">
              <w:rPr>
                <w:rFonts w:ascii="Arial" w:hAnsi="Arial"/>
                <w:b/>
                <w:sz w:val="22"/>
                <w:szCs w:val="22"/>
              </w:rPr>
              <w:t>100,00%</w:t>
            </w:r>
          </w:p>
        </w:tc>
      </w:tr>
    </w:tbl>
    <w:p w:rsidR="00E56493" w:rsidRPr="00342D87" w:rsidRDefault="00E56493" w:rsidP="00417E35">
      <w:pPr>
        <w:tabs>
          <w:tab w:val="left" w:pos="3969"/>
          <w:tab w:val="left" w:pos="5670"/>
          <w:tab w:val="right" w:pos="8080"/>
        </w:tabs>
        <w:jc w:val="both"/>
        <w:rPr>
          <w:rFonts w:ascii="Arial" w:hAnsi="Arial"/>
          <w:sz w:val="16"/>
          <w:szCs w:val="16"/>
        </w:rPr>
      </w:pPr>
    </w:p>
    <w:p w:rsidR="0004382F" w:rsidRPr="009F6EDD" w:rsidRDefault="00443B13" w:rsidP="00443B13">
      <w:pPr>
        <w:pStyle w:val="Paragraphedeliste"/>
        <w:numPr>
          <w:ilvl w:val="0"/>
          <w:numId w:val="37"/>
        </w:numPr>
        <w:tabs>
          <w:tab w:val="left" w:pos="3969"/>
          <w:tab w:val="left" w:pos="5670"/>
          <w:tab w:val="right" w:pos="8080"/>
        </w:tabs>
        <w:jc w:val="both"/>
        <w:rPr>
          <w:rFonts w:ascii="Arial" w:hAnsi="Arial"/>
          <w:sz w:val="22"/>
        </w:rPr>
      </w:pPr>
      <w:r>
        <w:rPr>
          <w:rFonts w:ascii="Arial" w:hAnsi="Arial"/>
          <w:b/>
          <w:sz w:val="22"/>
        </w:rPr>
        <w:t xml:space="preserve">Frais des </w:t>
      </w:r>
      <w:r w:rsidRPr="00443B13">
        <w:rPr>
          <w:rFonts w:ascii="Arial" w:hAnsi="Arial"/>
          <w:b/>
          <w:sz w:val="22"/>
        </w:rPr>
        <w:t xml:space="preserve">3èmes Journées Francophones de la </w:t>
      </w:r>
      <w:r w:rsidR="0004382F" w:rsidRPr="009F6EDD">
        <w:rPr>
          <w:rFonts w:ascii="Arial" w:hAnsi="Arial"/>
          <w:b/>
          <w:sz w:val="22"/>
        </w:rPr>
        <w:t>de la Mucoviscidose</w:t>
      </w:r>
    </w:p>
    <w:p w:rsidR="0004382F" w:rsidRPr="009F6EDD" w:rsidRDefault="0004382F" w:rsidP="0004382F">
      <w:pPr>
        <w:tabs>
          <w:tab w:val="left" w:pos="3969"/>
          <w:tab w:val="left" w:pos="5670"/>
          <w:tab w:val="right" w:pos="8080"/>
        </w:tabs>
        <w:jc w:val="both"/>
        <w:rPr>
          <w:rFonts w:ascii="Arial" w:hAnsi="Arial"/>
          <w:sz w:val="16"/>
          <w:szCs w:val="16"/>
        </w:rPr>
      </w:pPr>
    </w:p>
    <w:p w:rsidR="00443B13" w:rsidRPr="00443B13" w:rsidRDefault="00443B13" w:rsidP="00443B13">
      <w:pPr>
        <w:tabs>
          <w:tab w:val="left" w:pos="3969"/>
          <w:tab w:val="left" w:pos="5670"/>
          <w:tab w:val="right" w:pos="8080"/>
        </w:tabs>
        <w:jc w:val="both"/>
        <w:rPr>
          <w:rFonts w:ascii="Arial" w:hAnsi="Arial"/>
          <w:sz w:val="22"/>
        </w:rPr>
      </w:pPr>
      <w:r w:rsidRPr="00443B13">
        <w:rPr>
          <w:rFonts w:ascii="Arial" w:hAnsi="Arial"/>
          <w:sz w:val="22"/>
        </w:rPr>
        <w:t>Les frais engagés pour la préparation et l’orga</w:t>
      </w:r>
      <w:r>
        <w:rPr>
          <w:rFonts w:ascii="Arial" w:hAnsi="Arial"/>
          <w:sz w:val="22"/>
        </w:rPr>
        <w:t>nisation des 3</w:t>
      </w:r>
      <w:r w:rsidRPr="00443B13">
        <w:rPr>
          <w:rFonts w:ascii="Arial" w:hAnsi="Arial"/>
          <w:sz w:val="22"/>
        </w:rPr>
        <w:t>èmes Journées Francophones de la M</w:t>
      </w:r>
      <w:r w:rsidRPr="00443B13">
        <w:rPr>
          <w:rFonts w:ascii="Arial" w:hAnsi="Arial"/>
          <w:sz w:val="22"/>
        </w:rPr>
        <w:t>u</w:t>
      </w:r>
      <w:r>
        <w:rPr>
          <w:rFonts w:ascii="Arial" w:hAnsi="Arial"/>
          <w:sz w:val="22"/>
        </w:rPr>
        <w:t>co</w:t>
      </w:r>
      <w:r w:rsidRPr="00443B13">
        <w:rPr>
          <w:rFonts w:ascii="Arial" w:hAnsi="Arial"/>
          <w:sz w:val="22"/>
        </w:rPr>
        <w:t>v</w:t>
      </w:r>
      <w:r>
        <w:rPr>
          <w:rFonts w:ascii="Arial" w:hAnsi="Arial"/>
          <w:sz w:val="22"/>
        </w:rPr>
        <w:t>iscidose ont fait, comme en 2016</w:t>
      </w:r>
      <w:r w:rsidRPr="00443B13">
        <w:rPr>
          <w:rFonts w:ascii="Arial" w:hAnsi="Arial"/>
          <w:sz w:val="22"/>
        </w:rPr>
        <w:t>, l’objet d’une affectation à la mission médicale et à la mission vie associative de l’association.</w:t>
      </w:r>
    </w:p>
    <w:p w:rsidR="00382E54" w:rsidRPr="00382E54" w:rsidRDefault="00382E54" w:rsidP="00382E54">
      <w:pPr>
        <w:tabs>
          <w:tab w:val="left" w:pos="3969"/>
          <w:tab w:val="left" w:pos="5670"/>
          <w:tab w:val="right" w:pos="8080"/>
        </w:tabs>
        <w:jc w:val="both"/>
        <w:rPr>
          <w:rFonts w:ascii="Arial" w:hAnsi="Arial"/>
          <w:sz w:val="22"/>
        </w:rPr>
      </w:pPr>
      <w:r w:rsidRPr="00382E54">
        <w:rPr>
          <w:rFonts w:ascii="Arial" w:hAnsi="Arial"/>
          <w:sz w:val="22"/>
        </w:rPr>
        <w:t>Pour la partie vie associative, les frais d’information et de formation à destination des membres de Vaincre la Mucoviscidose sont engagés dans le cadre des missions statutaires de l’association.</w:t>
      </w:r>
    </w:p>
    <w:p w:rsidR="00382E54" w:rsidRPr="00382E54" w:rsidRDefault="00382E54" w:rsidP="00382E54">
      <w:pPr>
        <w:tabs>
          <w:tab w:val="left" w:pos="3969"/>
          <w:tab w:val="left" w:pos="5670"/>
          <w:tab w:val="right" w:pos="8080"/>
        </w:tabs>
        <w:jc w:val="both"/>
        <w:rPr>
          <w:rFonts w:ascii="Arial" w:hAnsi="Arial"/>
          <w:sz w:val="22"/>
        </w:rPr>
      </w:pPr>
      <w:r w:rsidRPr="00382E54">
        <w:rPr>
          <w:rFonts w:ascii="Arial" w:hAnsi="Arial"/>
          <w:sz w:val="22"/>
        </w:rPr>
        <w:t>En 2016, sur  326 149 € de frais engagés lors de ces Journées (hors mission médicale), 60 % (soit   197 293 €) ont été rapportées à la mission vie associative, et 40 % (soit 128 856 €) ont concerné l’Assemblée générale statutaire de Vaincre la Mucoviscidose (frais de fonctionnement associatif).</w:t>
      </w:r>
    </w:p>
    <w:p w:rsidR="00443B13" w:rsidRPr="009F6EDD" w:rsidRDefault="00443B13" w:rsidP="00443B13">
      <w:pPr>
        <w:tabs>
          <w:tab w:val="left" w:pos="3969"/>
          <w:tab w:val="left" w:pos="5670"/>
          <w:tab w:val="right" w:pos="8080"/>
        </w:tabs>
        <w:jc w:val="both"/>
        <w:rPr>
          <w:rFonts w:ascii="Arial" w:hAnsi="Arial"/>
          <w:sz w:val="22"/>
        </w:rPr>
      </w:pPr>
    </w:p>
    <w:p w:rsidR="00417E35" w:rsidRDefault="00417E35" w:rsidP="00417E35">
      <w:pPr>
        <w:tabs>
          <w:tab w:val="left" w:pos="3969"/>
          <w:tab w:val="left" w:pos="5670"/>
          <w:tab w:val="right" w:pos="8080"/>
        </w:tabs>
        <w:jc w:val="both"/>
        <w:rPr>
          <w:rFonts w:ascii="Arial" w:hAnsi="Arial"/>
          <w:sz w:val="22"/>
          <w:u w:val="single"/>
        </w:rPr>
      </w:pPr>
      <w:r w:rsidRPr="007235EC">
        <w:rPr>
          <w:rFonts w:ascii="Arial" w:hAnsi="Arial"/>
          <w:sz w:val="22"/>
          <w:u w:val="single"/>
        </w:rPr>
        <w:t>Le financement des emplois</w:t>
      </w:r>
    </w:p>
    <w:p w:rsidR="0048201A" w:rsidRDefault="0048201A" w:rsidP="00417E35">
      <w:pPr>
        <w:tabs>
          <w:tab w:val="left" w:pos="3969"/>
          <w:tab w:val="left" w:pos="5670"/>
          <w:tab w:val="right" w:pos="8080"/>
        </w:tabs>
        <w:jc w:val="both"/>
        <w:rPr>
          <w:rFonts w:ascii="Arial" w:hAnsi="Arial"/>
          <w:sz w:val="22"/>
          <w:u w:val="single"/>
        </w:rPr>
      </w:pPr>
    </w:p>
    <w:p w:rsidR="00382E54" w:rsidRDefault="00382E54" w:rsidP="00382E54">
      <w:pPr>
        <w:tabs>
          <w:tab w:val="left" w:pos="3969"/>
          <w:tab w:val="left" w:pos="5670"/>
          <w:tab w:val="right" w:pos="8080"/>
        </w:tabs>
        <w:jc w:val="both"/>
        <w:rPr>
          <w:rFonts w:ascii="Arial" w:hAnsi="Arial"/>
          <w:sz w:val="22"/>
        </w:rPr>
      </w:pPr>
      <w:r>
        <w:rPr>
          <w:rFonts w:ascii="Arial" w:hAnsi="Arial"/>
          <w:sz w:val="22"/>
        </w:rPr>
        <w:t>L</w:t>
      </w:r>
      <w:r w:rsidRPr="007235EC">
        <w:rPr>
          <w:rFonts w:ascii="Arial" w:hAnsi="Arial"/>
          <w:sz w:val="22"/>
        </w:rPr>
        <w:t xml:space="preserve">es </w:t>
      </w:r>
      <w:r w:rsidRPr="00686BE3">
        <w:rPr>
          <w:rFonts w:ascii="Arial" w:hAnsi="Arial"/>
          <w:b/>
          <w:sz w:val="22"/>
        </w:rPr>
        <w:t>missions vocatives</w:t>
      </w:r>
      <w:r w:rsidRPr="007235EC">
        <w:rPr>
          <w:rFonts w:ascii="Arial" w:hAnsi="Arial"/>
          <w:sz w:val="22"/>
        </w:rPr>
        <w:t xml:space="preserve"> sont financées</w:t>
      </w:r>
      <w:r>
        <w:rPr>
          <w:rFonts w:ascii="Arial" w:hAnsi="Arial"/>
          <w:sz w:val="22"/>
        </w:rPr>
        <w:t> :</w:t>
      </w:r>
    </w:p>
    <w:p w:rsidR="00382E54" w:rsidRPr="00AD0CEE" w:rsidRDefault="00382E54" w:rsidP="00382E54">
      <w:pPr>
        <w:numPr>
          <w:ilvl w:val="0"/>
          <w:numId w:val="20"/>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Par des dons affectés de partenaires privés (associations notamment), des reprises de subventions non utilisées, et des subventions publiques à hauteur de 2 413 924 € ;</w:t>
      </w:r>
    </w:p>
    <w:p w:rsidR="00382E54" w:rsidRPr="00AD0CEE" w:rsidRDefault="00382E54" w:rsidP="00382E54">
      <w:pPr>
        <w:numPr>
          <w:ilvl w:val="0"/>
          <w:numId w:val="20"/>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 xml:space="preserve">Le solde </w:t>
      </w:r>
      <w:r w:rsidR="009F73D0" w:rsidRPr="00AD0CEE">
        <w:rPr>
          <w:rFonts w:ascii="Arial" w:hAnsi="Arial"/>
          <w:sz w:val="20"/>
        </w:rPr>
        <w:t>(soit 7 301</w:t>
      </w:r>
      <w:r w:rsidR="00341AA8" w:rsidRPr="00AD0CEE">
        <w:rPr>
          <w:rFonts w:ascii="Arial" w:hAnsi="Arial"/>
          <w:sz w:val="20"/>
        </w:rPr>
        <w:t xml:space="preserve"> 415</w:t>
      </w:r>
      <w:r w:rsidRPr="00AD0CEE">
        <w:rPr>
          <w:rFonts w:ascii="Arial" w:hAnsi="Arial"/>
          <w:sz w:val="20"/>
        </w:rPr>
        <w:t xml:space="preserve"> €) est financé à 100 % par les ressources collectées auprès du public.</w:t>
      </w:r>
    </w:p>
    <w:p w:rsidR="00382E54" w:rsidRDefault="00382E54" w:rsidP="00382E54">
      <w:pPr>
        <w:tabs>
          <w:tab w:val="left" w:pos="3969"/>
          <w:tab w:val="left" w:pos="5670"/>
          <w:tab w:val="right" w:pos="8080"/>
        </w:tabs>
        <w:jc w:val="both"/>
        <w:rPr>
          <w:rFonts w:ascii="Arial" w:hAnsi="Arial"/>
          <w:sz w:val="22"/>
        </w:rPr>
      </w:pPr>
    </w:p>
    <w:p w:rsidR="00382E54" w:rsidRPr="00027874" w:rsidRDefault="00382E54" w:rsidP="00382E54">
      <w:pPr>
        <w:tabs>
          <w:tab w:val="left" w:pos="3969"/>
          <w:tab w:val="left" w:pos="5670"/>
          <w:tab w:val="right" w:pos="8080"/>
        </w:tabs>
        <w:jc w:val="both"/>
        <w:rPr>
          <w:rFonts w:ascii="Arial" w:hAnsi="Arial"/>
          <w:sz w:val="22"/>
        </w:rPr>
      </w:pPr>
      <w:r w:rsidRPr="007235EC">
        <w:rPr>
          <w:rFonts w:ascii="Arial" w:hAnsi="Arial"/>
          <w:sz w:val="22"/>
        </w:rPr>
        <w:t xml:space="preserve">Les </w:t>
      </w:r>
      <w:r w:rsidRPr="00686BE3">
        <w:rPr>
          <w:rFonts w:ascii="Arial" w:hAnsi="Arial"/>
          <w:b/>
          <w:sz w:val="22"/>
        </w:rPr>
        <w:t>frais de recherche de fonds</w:t>
      </w:r>
      <w:r w:rsidRPr="007235EC">
        <w:rPr>
          <w:rFonts w:ascii="Arial" w:hAnsi="Arial"/>
          <w:sz w:val="22"/>
        </w:rPr>
        <w:t xml:space="preserve"> sont financés :</w:t>
      </w:r>
    </w:p>
    <w:p w:rsidR="00382E54" w:rsidRPr="00AD0CEE" w:rsidRDefault="00382E54" w:rsidP="00382E54">
      <w:pPr>
        <w:numPr>
          <w:ilvl w:val="0"/>
          <w:numId w:val="21"/>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Par des partenaires et des subventions publiques à hauteur de 2 196 294 € ;</w:t>
      </w:r>
    </w:p>
    <w:p w:rsidR="00382E54" w:rsidRPr="00AD0CEE" w:rsidRDefault="00382E54" w:rsidP="00382E54">
      <w:pPr>
        <w:numPr>
          <w:ilvl w:val="0"/>
          <w:numId w:val="21"/>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Par les ressources collectées auprès du public, à hauteur du poids des ressources issues de la généros</w:t>
      </w:r>
      <w:r w:rsidRPr="00AD0CEE">
        <w:rPr>
          <w:rFonts w:ascii="Arial" w:hAnsi="Arial"/>
          <w:sz w:val="20"/>
        </w:rPr>
        <w:t>i</w:t>
      </w:r>
      <w:r w:rsidRPr="00AD0CEE">
        <w:rPr>
          <w:rFonts w:ascii="Arial" w:hAnsi="Arial"/>
          <w:sz w:val="20"/>
        </w:rPr>
        <w:t>té publique non affectées sur l’ensemble des ressources de l’association</w:t>
      </w:r>
      <w:r w:rsidR="00B85D2A">
        <w:rPr>
          <w:rFonts w:ascii="Arial" w:hAnsi="Arial"/>
          <w:sz w:val="20"/>
        </w:rPr>
        <w:t xml:space="preserve"> libre d’affectation (soit 87,02</w:t>
      </w:r>
      <w:r w:rsidRPr="00AD0CEE">
        <w:rPr>
          <w:rFonts w:ascii="Arial" w:hAnsi="Arial"/>
          <w:sz w:val="20"/>
        </w:rPr>
        <w:t xml:space="preserve">%) pour un montant de </w:t>
      </w:r>
      <w:r w:rsidR="00B85D2A">
        <w:rPr>
          <w:rFonts w:ascii="Arial" w:hAnsi="Arial"/>
          <w:sz w:val="20"/>
        </w:rPr>
        <w:t>690 976</w:t>
      </w:r>
      <w:r w:rsidRPr="00AD0CEE">
        <w:rPr>
          <w:rFonts w:ascii="Arial" w:hAnsi="Arial"/>
          <w:sz w:val="20"/>
        </w:rPr>
        <w:t xml:space="preserve"> € ;</w:t>
      </w:r>
    </w:p>
    <w:p w:rsidR="00382E54" w:rsidRPr="00AD0CEE" w:rsidRDefault="00382E54" w:rsidP="00382E54">
      <w:pPr>
        <w:numPr>
          <w:ilvl w:val="0"/>
          <w:numId w:val="21"/>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Le solde est financé par les fonds propres de l’association.</w:t>
      </w:r>
    </w:p>
    <w:p w:rsidR="00382E54" w:rsidRDefault="00382E54" w:rsidP="00382E54">
      <w:pPr>
        <w:tabs>
          <w:tab w:val="left" w:pos="3969"/>
          <w:tab w:val="left" w:pos="5670"/>
          <w:tab w:val="right" w:pos="8080"/>
        </w:tabs>
        <w:jc w:val="both"/>
        <w:rPr>
          <w:rFonts w:ascii="Arial" w:hAnsi="Arial"/>
          <w:sz w:val="22"/>
        </w:rPr>
      </w:pPr>
    </w:p>
    <w:p w:rsidR="00382E54" w:rsidRPr="00027874" w:rsidRDefault="00382E54" w:rsidP="00382E54">
      <w:pPr>
        <w:tabs>
          <w:tab w:val="left" w:pos="3969"/>
          <w:tab w:val="left" w:pos="5670"/>
          <w:tab w:val="right" w:pos="8080"/>
        </w:tabs>
        <w:jc w:val="both"/>
        <w:rPr>
          <w:rFonts w:ascii="Arial" w:hAnsi="Arial"/>
          <w:sz w:val="22"/>
        </w:rPr>
      </w:pPr>
      <w:r w:rsidRPr="007235EC">
        <w:rPr>
          <w:rFonts w:ascii="Arial" w:hAnsi="Arial"/>
          <w:sz w:val="22"/>
        </w:rPr>
        <w:t xml:space="preserve">Les </w:t>
      </w:r>
      <w:r w:rsidRPr="00686BE3">
        <w:rPr>
          <w:rFonts w:ascii="Arial" w:hAnsi="Arial"/>
          <w:b/>
          <w:sz w:val="22"/>
        </w:rPr>
        <w:t xml:space="preserve">frais </w:t>
      </w:r>
      <w:r>
        <w:rPr>
          <w:rFonts w:ascii="Arial" w:hAnsi="Arial"/>
          <w:b/>
          <w:sz w:val="22"/>
        </w:rPr>
        <w:t>de fonctionnement</w:t>
      </w:r>
      <w:r w:rsidRPr="007235EC">
        <w:rPr>
          <w:rFonts w:ascii="Arial" w:hAnsi="Arial"/>
          <w:sz w:val="22"/>
        </w:rPr>
        <w:t xml:space="preserve"> sont financés :</w:t>
      </w:r>
    </w:p>
    <w:p w:rsidR="00382E54" w:rsidRPr="00AD0CEE" w:rsidRDefault="00382E54" w:rsidP="00382E54">
      <w:pPr>
        <w:numPr>
          <w:ilvl w:val="0"/>
          <w:numId w:val="22"/>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Par des partenaires privés, des subventions publiques et autres produits utilisés pour financer ces d</w:t>
      </w:r>
      <w:r w:rsidRPr="00AD0CEE">
        <w:rPr>
          <w:rFonts w:ascii="Arial" w:hAnsi="Arial"/>
          <w:sz w:val="20"/>
        </w:rPr>
        <w:t>é</w:t>
      </w:r>
      <w:r w:rsidR="00B85D2A">
        <w:rPr>
          <w:rFonts w:ascii="Arial" w:hAnsi="Arial"/>
          <w:sz w:val="20"/>
        </w:rPr>
        <w:t>penses à hauteur de 323 669</w:t>
      </w:r>
      <w:r w:rsidRPr="00AD0CEE">
        <w:rPr>
          <w:rFonts w:ascii="Arial" w:hAnsi="Arial"/>
          <w:sz w:val="20"/>
        </w:rPr>
        <w:t xml:space="preserve"> € ;</w:t>
      </w:r>
    </w:p>
    <w:p w:rsidR="00382E54" w:rsidRPr="00AD0CEE" w:rsidRDefault="00382E54" w:rsidP="00382E54">
      <w:pPr>
        <w:numPr>
          <w:ilvl w:val="0"/>
          <w:numId w:val="22"/>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Par les ressources collectées auprès du public, à hauteur du poids des ressources issues de la généros</w:t>
      </w:r>
      <w:r w:rsidRPr="00AD0CEE">
        <w:rPr>
          <w:rFonts w:ascii="Arial" w:hAnsi="Arial"/>
          <w:sz w:val="20"/>
        </w:rPr>
        <w:t>i</w:t>
      </w:r>
      <w:r w:rsidRPr="00AD0CEE">
        <w:rPr>
          <w:rFonts w:ascii="Arial" w:hAnsi="Arial"/>
          <w:sz w:val="20"/>
        </w:rPr>
        <w:t>té publique non affectées sur l’ensemble des ressources de l’associat</w:t>
      </w:r>
      <w:r w:rsidR="00B85D2A">
        <w:rPr>
          <w:rFonts w:ascii="Arial" w:hAnsi="Arial"/>
          <w:sz w:val="20"/>
        </w:rPr>
        <w:t>ion libre d’affectation (soit 87,02%) pour un montant de 383 302</w:t>
      </w:r>
      <w:r w:rsidRPr="00AD0CEE">
        <w:rPr>
          <w:rFonts w:ascii="Arial" w:hAnsi="Arial"/>
          <w:sz w:val="20"/>
        </w:rPr>
        <w:t xml:space="preserve"> € ;</w:t>
      </w:r>
    </w:p>
    <w:p w:rsidR="00382E54" w:rsidRPr="00AD0CEE" w:rsidRDefault="00382E54" w:rsidP="00382E54">
      <w:pPr>
        <w:numPr>
          <w:ilvl w:val="0"/>
          <w:numId w:val="22"/>
        </w:numPr>
        <w:tabs>
          <w:tab w:val="clear" w:pos="900"/>
          <w:tab w:val="num" w:pos="540"/>
          <w:tab w:val="left" w:pos="3969"/>
          <w:tab w:val="left" w:pos="5670"/>
          <w:tab w:val="right" w:pos="8080"/>
        </w:tabs>
        <w:ind w:left="540"/>
        <w:jc w:val="both"/>
        <w:rPr>
          <w:rFonts w:ascii="Arial" w:hAnsi="Arial"/>
          <w:sz w:val="20"/>
        </w:rPr>
      </w:pPr>
      <w:r w:rsidRPr="00AD0CEE">
        <w:rPr>
          <w:rFonts w:ascii="Arial" w:hAnsi="Arial"/>
          <w:sz w:val="20"/>
        </w:rPr>
        <w:t>Le solde est financé par les fonds propres de l’association.</w:t>
      </w:r>
    </w:p>
    <w:p w:rsidR="003E1CCF" w:rsidRDefault="003E1CCF" w:rsidP="00702F9B">
      <w:pPr>
        <w:tabs>
          <w:tab w:val="left" w:pos="3969"/>
          <w:tab w:val="left" w:pos="5670"/>
          <w:tab w:val="right" w:pos="8080"/>
        </w:tabs>
        <w:jc w:val="both"/>
        <w:rPr>
          <w:rFonts w:ascii="Arial" w:hAnsi="Arial"/>
          <w:sz w:val="22"/>
        </w:rPr>
      </w:pPr>
    </w:p>
    <w:p w:rsidR="00621B1B" w:rsidRDefault="00621B1B" w:rsidP="00702F9B">
      <w:pPr>
        <w:tabs>
          <w:tab w:val="left" w:pos="3969"/>
          <w:tab w:val="left" w:pos="5670"/>
          <w:tab w:val="right" w:pos="8080"/>
        </w:tabs>
        <w:jc w:val="both"/>
        <w:rPr>
          <w:rFonts w:ascii="Arial" w:hAnsi="Arial"/>
          <w:sz w:val="22"/>
        </w:rPr>
      </w:pPr>
    </w:p>
    <w:p w:rsidR="00621B1B" w:rsidRDefault="00621B1B" w:rsidP="00702F9B">
      <w:pPr>
        <w:tabs>
          <w:tab w:val="left" w:pos="3969"/>
          <w:tab w:val="left" w:pos="5670"/>
          <w:tab w:val="right" w:pos="8080"/>
        </w:tabs>
        <w:jc w:val="both"/>
        <w:rPr>
          <w:rFonts w:ascii="Arial" w:hAnsi="Arial"/>
          <w:sz w:val="22"/>
        </w:rPr>
      </w:pPr>
    </w:p>
    <w:p w:rsidR="00417E35" w:rsidRPr="00DE559E" w:rsidRDefault="00417E35" w:rsidP="00DE559E">
      <w:pPr>
        <w:tabs>
          <w:tab w:val="left" w:pos="3969"/>
          <w:tab w:val="left" w:pos="5670"/>
          <w:tab w:val="right" w:pos="8080"/>
        </w:tabs>
        <w:jc w:val="both"/>
        <w:rPr>
          <w:rFonts w:ascii="Arial" w:hAnsi="Arial"/>
          <w:b/>
          <w:sz w:val="22"/>
        </w:rPr>
      </w:pPr>
      <w:r w:rsidRPr="00DE559E">
        <w:rPr>
          <w:rFonts w:ascii="Arial" w:hAnsi="Arial"/>
          <w:b/>
          <w:sz w:val="22"/>
          <w:u w:val="single"/>
        </w:rPr>
        <w:t>Les Ressources collectées auprès du Public (Colonnes 3 et 4</w:t>
      </w:r>
      <w:r w:rsidR="009E09E5" w:rsidRPr="00DE559E">
        <w:rPr>
          <w:rFonts w:ascii="Arial" w:hAnsi="Arial"/>
          <w:b/>
          <w:sz w:val="22"/>
          <w:u w:val="single"/>
        </w:rPr>
        <w:t xml:space="preserve"> du CER</w:t>
      </w:r>
      <w:r w:rsidRPr="00DE559E">
        <w:rPr>
          <w:rFonts w:ascii="Arial" w:hAnsi="Arial"/>
          <w:b/>
          <w:sz w:val="22"/>
          <w:u w:val="single"/>
        </w:rPr>
        <w:t>)</w:t>
      </w:r>
    </w:p>
    <w:p w:rsidR="00417E35" w:rsidRPr="007235EC" w:rsidRDefault="00417E35" w:rsidP="00417E35">
      <w:pPr>
        <w:jc w:val="both"/>
        <w:rPr>
          <w:rFonts w:ascii="Arial" w:hAnsi="Arial"/>
          <w:sz w:val="22"/>
        </w:rPr>
      </w:pPr>
    </w:p>
    <w:p w:rsidR="00417E35" w:rsidRDefault="00417E35" w:rsidP="00417E35">
      <w:pPr>
        <w:jc w:val="both"/>
        <w:rPr>
          <w:rFonts w:ascii="Arial" w:hAnsi="Arial"/>
          <w:sz w:val="22"/>
        </w:rPr>
      </w:pPr>
      <w:r w:rsidRPr="007235EC">
        <w:rPr>
          <w:rFonts w:ascii="Arial" w:hAnsi="Arial"/>
          <w:sz w:val="22"/>
        </w:rPr>
        <w:t>Au 1</w:t>
      </w:r>
      <w:r w:rsidRPr="007235EC">
        <w:rPr>
          <w:rFonts w:ascii="Arial" w:hAnsi="Arial"/>
          <w:sz w:val="22"/>
          <w:vertAlign w:val="superscript"/>
        </w:rPr>
        <w:t>er</w:t>
      </w:r>
      <w:r w:rsidRPr="007235EC">
        <w:rPr>
          <w:rFonts w:ascii="Arial" w:hAnsi="Arial"/>
          <w:sz w:val="22"/>
        </w:rPr>
        <w:t xml:space="preserve"> janvier </w:t>
      </w:r>
      <w:r w:rsidR="0005546E">
        <w:rPr>
          <w:rFonts w:ascii="Arial" w:hAnsi="Arial"/>
          <w:sz w:val="22"/>
        </w:rPr>
        <w:t>2018</w:t>
      </w:r>
      <w:r w:rsidRPr="007235EC">
        <w:rPr>
          <w:rFonts w:ascii="Arial" w:hAnsi="Arial"/>
          <w:sz w:val="22"/>
        </w:rPr>
        <w:t>, le report des r</w:t>
      </w:r>
      <w:r w:rsidR="009C59C9">
        <w:rPr>
          <w:rFonts w:ascii="Arial" w:hAnsi="Arial"/>
          <w:sz w:val="22"/>
        </w:rPr>
        <w:t>essources collectées auprès du p</w:t>
      </w:r>
      <w:r w:rsidRPr="007235EC">
        <w:rPr>
          <w:rFonts w:ascii="Arial" w:hAnsi="Arial"/>
          <w:sz w:val="22"/>
        </w:rPr>
        <w:t xml:space="preserve">ublic se montait à </w:t>
      </w:r>
      <w:r w:rsidR="000D0B13">
        <w:rPr>
          <w:rFonts w:ascii="Arial" w:hAnsi="Arial"/>
          <w:b/>
          <w:sz w:val="22"/>
        </w:rPr>
        <w:t>8</w:t>
      </w:r>
      <w:r w:rsidR="00382E54">
        <w:rPr>
          <w:rFonts w:ascii="Arial" w:hAnsi="Arial"/>
          <w:b/>
          <w:sz w:val="22"/>
        </w:rPr>
        <w:t> 331 379</w:t>
      </w:r>
      <w:r w:rsidR="004547B8">
        <w:rPr>
          <w:rFonts w:ascii="Arial" w:hAnsi="Arial"/>
          <w:b/>
          <w:color w:val="FFFFFF"/>
          <w:sz w:val="22"/>
        </w:rPr>
        <w:t xml:space="preserve"> </w:t>
      </w:r>
      <w:r w:rsidRPr="007235EC">
        <w:rPr>
          <w:rFonts w:ascii="Arial" w:hAnsi="Arial"/>
          <w:b/>
          <w:sz w:val="22"/>
        </w:rPr>
        <w:t>€</w:t>
      </w:r>
      <w:r w:rsidRPr="007235EC">
        <w:rPr>
          <w:rFonts w:ascii="Arial" w:hAnsi="Arial"/>
          <w:sz w:val="22"/>
        </w:rPr>
        <w:t>, montant déterminé à partir de la méthode légalement admise</w:t>
      </w:r>
      <w:r>
        <w:rPr>
          <w:rFonts w:ascii="Arial" w:hAnsi="Arial"/>
          <w:sz w:val="22"/>
        </w:rPr>
        <w:t xml:space="preserve"> au 1</w:t>
      </w:r>
      <w:r w:rsidRPr="00D455CC">
        <w:rPr>
          <w:rFonts w:ascii="Arial" w:hAnsi="Arial"/>
          <w:sz w:val="22"/>
          <w:vertAlign w:val="superscript"/>
        </w:rPr>
        <w:t>er</w:t>
      </w:r>
      <w:r>
        <w:rPr>
          <w:rFonts w:ascii="Arial" w:hAnsi="Arial"/>
          <w:sz w:val="22"/>
        </w:rPr>
        <w:t xml:space="preserve"> janvier 2009, et des mouvements de</w:t>
      </w:r>
      <w:r w:rsidR="00B04263">
        <w:rPr>
          <w:rFonts w:ascii="Arial" w:hAnsi="Arial"/>
          <w:sz w:val="22"/>
        </w:rPr>
        <w:t>puis</w:t>
      </w:r>
      <w:r>
        <w:rPr>
          <w:rFonts w:ascii="Arial" w:hAnsi="Arial"/>
          <w:sz w:val="22"/>
        </w:rPr>
        <w:t xml:space="preserve"> </w:t>
      </w:r>
      <w:r w:rsidR="00B04263">
        <w:rPr>
          <w:rFonts w:ascii="Arial" w:hAnsi="Arial"/>
          <w:sz w:val="22"/>
        </w:rPr>
        <w:t>cette date</w:t>
      </w:r>
      <w:r w:rsidRPr="007235EC">
        <w:rPr>
          <w:rFonts w:ascii="Arial" w:hAnsi="Arial"/>
          <w:sz w:val="22"/>
        </w:rPr>
        <w:t>.</w:t>
      </w:r>
    </w:p>
    <w:p w:rsidR="00F76DE4" w:rsidRPr="0082306E" w:rsidRDefault="00F76DE4" w:rsidP="00417E35">
      <w:pPr>
        <w:jc w:val="both"/>
        <w:rPr>
          <w:rFonts w:ascii="Arial" w:hAnsi="Arial"/>
          <w:sz w:val="16"/>
          <w:szCs w:val="16"/>
        </w:rPr>
      </w:pPr>
    </w:p>
    <w:p w:rsidR="00F57101" w:rsidRDefault="00417E35" w:rsidP="00077AE3">
      <w:pPr>
        <w:jc w:val="both"/>
        <w:rPr>
          <w:rFonts w:ascii="Arial" w:hAnsi="Arial"/>
          <w:sz w:val="22"/>
          <w:szCs w:val="22"/>
        </w:rPr>
      </w:pPr>
      <w:r>
        <w:rPr>
          <w:rFonts w:ascii="Arial" w:hAnsi="Arial"/>
          <w:sz w:val="22"/>
          <w:szCs w:val="22"/>
        </w:rPr>
        <w:t xml:space="preserve">En </w:t>
      </w:r>
      <w:r w:rsidR="0005546E">
        <w:rPr>
          <w:rFonts w:ascii="Arial" w:hAnsi="Arial"/>
          <w:sz w:val="22"/>
          <w:szCs w:val="22"/>
        </w:rPr>
        <w:t>2018</w:t>
      </w:r>
      <w:r>
        <w:rPr>
          <w:rFonts w:ascii="Arial" w:hAnsi="Arial"/>
          <w:sz w:val="22"/>
          <w:szCs w:val="22"/>
        </w:rPr>
        <w:t>, l</w:t>
      </w:r>
      <w:r w:rsidRPr="004725F4">
        <w:rPr>
          <w:rFonts w:ascii="Arial" w:hAnsi="Arial"/>
          <w:sz w:val="22"/>
          <w:szCs w:val="22"/>
        </w:rPr>
        <w:t xml:space="preserve">’affectation </w:t>
      </w:r>
      <w:r>
        <w:rPr>
          <w:rFonts w:ascii="Arial" w:hAnsi="Arial"/>
          <w:sz w:val="22"/>
          <w:szCs w:val="22"/>
        </w:rPr>
        <w:t xml:space="preserve">aux emplois de </w:t>
      </w:r>
      <w:r w:rsidR="0005546E">
        <w:rPr>
          <w:rFonts w:ascii="Arial" w:hAnsi="Arial"/>
          <w:sz w:val="22"/>
          <w:szCs w:val="22"/>
        </w:rPr>
        <w:t>2018</w:t>
      </w:r>
      <w:r>
        <w:rPr>
          <w:rFonts w:ascii="Arial" w:hAnsi="Arial"/>
          <w:sz w:val="22"/>
          <w:szCs w:val="22"/>
        </w:rPr>
        <w:t xml:space="preserve"> du total des ressources collectées auprès du public a été la suivante :</w:t>
      </w:r>
    </w:p>
    <w:p w:rsidR="003B4C31" w:rsidRPr="001576CB" w:rsidRDefault="003B4C31" w:rsidP="00077AE3">
      <w:pPr>
        <w:jc w:val="both"/>
        <w:rPr>
          <w:rFonts w:ascii="Arial" w:hAnsi="Arial"/>
          <w:sz w:val="16"/>
          <w:szCs w:val="16"/>
        </w:rPr>
      </w:pPr>
    </w:p>
    <w:p w:rsidR="00417E35" w:rsidRPr="00B85D2A" w:rsidRDefault="00341AA8" w:rsidP="00B85D2A">
      <w:pPr>
        <w:numPr>
          <w:ilvl w:val="0"/>
          <w:numId w:val="5"/>
        </w:numPr>
        <w:tabs>
          <w:tab w:val="clear" w:pos="720"/>
          <w:tab w:val="num" w:pos="540"/>
        </w:tabs>
        <w:ind w:left="540"/>
        <w:jc w:val="both"/>
        <w:rPr>
          <w:rFonts w:ascii="Arial" w:hAnsi="Arial"/>
          <w:sz w:val="22"/>
        </w:rPr>
      </w:pPr>
      <w:r>
        <w:rPr>
          <w:rFonts w:ascii="Arial" w:hAnsi="Arial"/>
          <w:b/>
          <w:sz w:val="22"/>
          <w:szCs w:val="22"/>
        </w:rPr>
        <w:t>8</w:t>
      </w:r>
      <w:r w:rsidR="00B85D2A">
        <w:rPr>
          <w:rFonts w:ascii="Arial" w:hAnsi="Arial"/>
          <w:b/>
          <w:sz w:val="22"/>
          <w:szCs w:val="22"/>
        </w:rPr>
        <w:t> 330 839</w:t>
      </w:r>
      <w:r w:rsidR="00F16FF3" w:rsidRPr="00B85D2A">
        <w:rPr>
          <w:rFonts w:ascii="Arial" w:hAnsi="Arial"/>
          <w:b/>
          <w:sz w:val="22"/>
          <w:szCs w:val="22"/>
        </w:rPr>
        <w:t xml:space="preserve"> </w:t>
      </w:r>
      <w:r w:rsidR="00417E35" w:rsidRPr="00B85D2A">
        <w:rPr>
          <w:rFonts w:ascii="Arial" w:hAnsi="Arial"/>
          <w:b/>
          <w:sz w:val="22"/>
          <w:szCs w:val="22"/>
        </w:rPr>
        <w:t>€</w:t>
      </w:r>
      <w:r w:rsidR="00417E35" w:rsidRPr="00B85D2A">
        <w:rPr>
          <w:rFonts w:ascii="Arial" w:hAnsi="Arial"/>
          <w:sz w:val="22"/>
        </w:rPr>
        <w:t xml:space="preserve"> ont été utilisés en </w:t>
      </w:r>
      <w:r w:rsidR="0005546E" w:rsidRPr="00B85D2A">
        <w:rPr>
          <w:rFonts w:ascii="Arial" w:hAnsi="Arial"/>
          <w:sz w:val="22"/>
        </w:rPr>
        <w:t>2018</w:t>
      </w:r>
      <w:r w:rsidR="00417E35" w:rsidRPr="00B85D2A">
        <w:rPr>
          <w:rFonts w:ascii="Arial" w:hAnsi="Arial"/>
          <w:sz w:val="22"/>
        </w:rPr>
        <w:t xml:space="preserve"> en provenance des ressources collectées auprès du public</w:t>
      </w:r>
      <w:r w:rsidR="00D65497" w:rsidRPr="00B85D2A">
        <w:rPr>
          <w:rFonts w:ascii="Arial" w:hAnsi="Arial"/>
          <w:sz w:val="22"/>
          <w:szCs w:val="22"/>
        </w:rPr>
        <w:t xml:space="preserve"> en </w:t>
      </w:r>
      <w:r w:rsidR="0005546E" w:rsidRPr="00B85D2A">
        <w:rPr>
          <w:rFonts w:ascii="Arial" w:hAnsi="Arial"/>
          <w:sz w:val="22"/>
          <w:szCs w:val="22"/>
        </w:rPr>
        <w:t>2018</w:t>
      </w:r>
      <w:r w:rsidR="00D65497" w:rsidRPr="00B85D2A">
        <w:rPr>
          <w:rFonts w:ascii="Arial" w:hAnsi="Arial"/>
          <w:sz w:val="22"/>
        </w:rPr>
        <w:t>.</w:t>
      </w:r>
    </w:p>
    <w:p w:rsidR="00B64906" w:rsidRPr="00077AE3" w:rsidRDefault="00B64906" w:rsidP="00084D46">
      <w:pPr>
        <w:jc w:val="both"/>
        <w:rPr>
          <w:rFonts w:ascii="Arial" w:hAnsi="Arial"/>
          <w:sz w:val="22"/>
        </w:rPr>
      </w:pPr>
    </w:p>
    <w:p w:rsidR="00B64906" w:rsidRPr="00077AE3" w:rsidRDefault="00417E35" w:rsidP="00EF77EF">
      <w:pPr>
        <w:tabs>
          <w:tab w:val="num" w:pos="360"/>
        </w:tabs>
        <w:ind w:left="360"/>
        <w:jc w:val="both"/>
        <w:rPr>
          <w:rFonts w:ascii="Arial" w:hAnsi="Arial"/>
          <w:sz w:val="22"/>
          <w:szCs w:val="22"/>
        </w:rPr>
      </w:pPr>
      <w:r>
        <w:rPr>
          <w:rFonts w:ascii="Arial" w:hAnsi="Arial"/>
          <w:sz w:val="22"/>
          <w:szCs w:val="22"/>
        </w:rPr>
        <w:t>L’affectation de ces ressources collectées auprès du public</w:t>
      </w:r>
      <w:r w:rsidR="00871FF4">
        <w:rPr>
          <w:rFonts w:ascii="Arial" w:hAnsi="Arial"/>
          <w:sz w:val="22"/>
          <w:szCs w:val="22"/>
        </w:rPr>
        <w:t xml:space="preserve"> en </w:t>
      </w:r>
      <w:r w:rsidR="0005546E">
        <w:rPr>
          <w:rFonts w:ascii="Arial" w:hAnsi="Arial"/>
          <w:sz w:val="22"/>
          <w:szCs w:val="22"/>
        </w:rPr>
        <w:t>2018</w:t>
      </w:r>
      <w:r>
        <w:rPr>
          <w:rFonts w:ascii="Arial" w:hAnsi="Arial"/>
          <w:sz w:val="22"/>
          <w:szCs w:val="22"/>
        </w:rPr>
        <w:t xml:space="preserve"> a été la suivante :</w:t>
      </w:r>
    </w:p>
    <w:p w:rsidR="00417E35" w:rsidRPr="004725F4" w:rsidRDefault="00D27ED3" w:rsidP="00D1463F">
      <w:pPr>
        <w:numPr>
          <w:ilvl w:val="0"/>
          <w:numId w:val="50"/>
        </w:numPr>
        <w:jc w:val="both"/>
        <w:rPr>
          <w:rFonts w:ascii="Arial" w:hAnsi="Arial"/>
          <w:sz w:val="22"/>
          <w:szCs w:val="22"/>
        </w:rPr>
      </w:pPr>
      <w:r>
        <w:rPr>
          <w:rFonts w:ascii="Arial" w:hAnsi="Arial"/>
          <w:sz w:val="22"/>
          <w:szCs w:val="22"/>
          <w:u w:val="single"/>
        </w:rPr>
        <w:t>a</w:t>
      </w:r>
      <w:r w:rsidR="009C59C9">
        <w:rPr>
          <w:rFonts w:ascii="Arial" w:hAnsi="Arial"/>
          <w:sz w:val="22"/>
          <w:szCs w:val="22"/>
          <w:u w:val="single"/>
        </w:rPr>
        <w:t>ffectation aux m</w:t>
      </w:r>
      <w:r w:rsidR="00417E35" w:rsidRPr="004725F4">
        <w:rPr>
          <w:rFonts w:ascii="Arial" w:hAnsi="Arial"/>
          <w:sz w:val="22"/>
          <w:szCs w:val="22"/>
          <w:u w:val="single"/>
        </w:rPr>
        <w:t>issions sociales</w:t>
      </w:r>
      <w:r w:rsidR="00417E35" w:rsidRPr="004725F4">
        <w:rPr>
          <w:rFonts w:ascii="Arial" w:hAnsi="Arial"/>
          <w:sz w:val="22"/>
          <w:szCs w:val="22"/>
        </w:rPr>
        <w:t xml:space="preserve"> : </w:t>
      </w:r>
      <w:r w:rsidR="00382E54">
        <w:rPr>
          <w:rFonts w:ascii="Arial" w:hAnsi="Arial"/>
          <w:b/>
          <w:sz w:val="22"/>
        </w:rPr>
        <w:t xml:space="preserve">7 301 </w:t>
      </w:r>
      <w:r w:rsidR="00341AA8">
        <w:rPr>
          <w:rFonts w:ascii="Arial" w:hAnsi="Arial"/>
          <w:b/>
          <w:sz w:val="22"/>
        </w:rPr>
        <w:t>415</w:t>
      </w:r>
      <w:r w:rsidR="00D65497">
        <w:rPr>
          <w:rFonts w:ascii="Arial" w:hAnsi="Arial"/>
          <w:sz w:val="22"/>
          <w:szCs w:val="22"/>
        </w:rPr>
        <w:t xml:space="preserve"> </w:t>
      </w:r>
      <w:r w:rsidR="00417E35" w:rsidRPr="004725F4">
        <w:rPr>
          <w:rFonts w:ascii="Arial" w:hAnsi="Arial"/>
          <w:b/>
          <w:sz w:val="22"/>
          <w:szCs w:val="22"/>
        </w:rPr>
        <w:t>€</w:t>
      </w:r>
      <w:r w:rsidR="005F7312">
        <w:rPr>
          <w:rFonts w:ascii="Arial" w:hAnsi="Arial"/>
          <w:sz w:val="22"/>
          <w:szCs w:val="22"/>
        </w:rPr>
        <w:t xml:space="preserve"> </w:t>
      </w:r>
      <w:r w:rsidR="00417E35" w:rsidRPr="004725F4">
        <w:rPr>
          <w:rFonts w:ascii="Arial" w:hAnsi="Arial"/>
          <w:sz w:val="22"/>
          <w:szCs w:val="22"/>
        </w:rPr>
        <w:t>pour assurer le finance</w:t>
      </w:r>
      <w:r w:rsidR="009C59C9">
        <w:rPr>
          <w:rFonts w:ascii="Arial" w:hAnsi="Arial"/>
          <w:sz w:val="22"/>
          <w:szCs w:val="22"/>
        </w:rPr>
        <w:t>ment à 100 % de l’ensemble des m</w:t>
      </w:r>
      <w:r w:rsidR="00417E35" w:rsidRPr="004725F4">
        <w:rPr>
          <w:rFonts w:ascii="Arial" w:hAnsi="Arial"/>
          <w:sz w:val="22"/>
          <w:szCs w:val="22"/>
        </w:rPr>
        <w:t>issions so</w:t>
      </w:r>
      <w:r w:rsidR="005F7312">
        <w:rPr>
          <w:rFonts w:ascii="Arial" w:hAnsi="Arial"/>
          <w:sz w:val="22"/>
          <w:szCs w:val="22"/>
        </w:rPr>
        <w:t>ciales</w:t>
      </w:r>
      <w:r w:rsidR="00417E35">
        <w:rPr>
          <w:rFonts w:ascii="Arial" w:hAnsi="Arial"/>
          <w:sz w:val="22"/>
          <w:szCs w:val="22"/>
        </w:rPr>
        <w:t> ;</w:t>
      </w:r>
    </w:p>
    <w:p w:rsidR="00417E35" w:rsidRPr="004725F4" w:rsidRDefault="00D27ED3" w:rsidP="00D1463F">
      <w:pPr>
        <w:numPr>
          <w:ilvl w:val="0"/>
          <w:numId w:val="50"/>
        </w:numPr>
        <w:jc w:val="both"/>
        <w:rPr>
          <w:rFonts w:ascii="Arial" w:hAnsi="Arial"/>
          <w:sz w:val="22"/>
          <w:szCs w:val="22"/>
        </w:rPr>
      </w:pPr>
      <w:r>
        <w:rPr>
          <w:rFonts w:ascii="Arial" w:hAnsi="Arial"/>
          <w:sz w:val="22"/>
          <w:szCs w:val="22"/>
          <w:u w:val="single"/>
        </w:rPr>
        <w:t>a</w:t>
      </w:r>
      <w:r w:rsidR="00417E35" w:rsidRPr="004725F4">
        <w:rPr>
          <w:rFonts w:ascii="Arial" w:hAnsi="Arial"/>
          <w:sz w:val="22"/>
          <w:szCs w:val="22"/>
          <w:u w:val="single"/>
        </w:rPr>
        <w:t xml:space="preserve">ffectation aux </w:t>
      </w:r>
      <w:r w:rsidR="009C59C9">
        <w:rPr>
          <w:rFonts w:ascii="Arial" w:hAnsi="Arial"/>
          <w:sz w:val="22"/>
          <w:szCs w:val="22"/>
          <w:u w:val="single"/>
        </w:rPr>
        <w:t>f</w:t>
      </w:r>
      <w:r w:rsidR="00417E35" w:rsidRPr="004725F4">
        <w:rPr>
          <w:rFonts w:ascii="Arial" w:hAnsi="Arial"/>
          <w:sz w:val="22"/>
          <w:szCs w:val="22"/>
          <w:u w:val="single"/>
        </w:rPr>
        <w:t>rais de recherche de fonds</w:t>
      </w:r>
      <w:r w:rsidR="00417E35" w:rsidRPr="004725F4">
        <w:rPr>
          <w:rFonts w:ascii="Arial" w:hAnsi="Arial"/>
          <w:sz w:val="22"/>
          <w:szCs w:val="22"/>
        </w:rPr>
        <w:t xml:space="preserve"> : </w:t>
      </w:r>
      <w:r w:rsidR="00B85D2A">
        <w:rPr>
          <w:rFonts w:ascii="Arial" w:hAnsi="Arial"/>
          <w:b/>
          <w:sz w:val="22"/>
        </w:rPr>
        <w:t>690 976</w:t>
      </w:r>
      <w:r w:rsidR="00702F57" w:rsidRPr="00702F57">
        <w:rPr>
          <w:rFonts w:ascii="Arial" w:hAnsi="Arial"/>
          <w:b/>
          <w:sz w:val="22"/>
        </w:rPr>
        <w:t xml:space="preserve"> </w:t>
      </w:r>
      <w:r w:rsidR="00417E35" w:rsidRPr="00702F57">
        <w:rPr>
          <w:rFonts w:ascii="Arial" w:hAnsi="Arial"/>
          <w:b/>
          <w:sz w:val="22"/>
          <w:szCs w:val="22"/>
        </w:rPr>
        <w:t>€</w:t>
      </w:r>
      <w:r w:rsidR="00417E35" w:rsidRPr="004725F4">
        <w:rPr>
          <w:rFonts w:ascii="Arial" w:hAnsi="Arial"/>
          <w:sz w:val="22"/>
          <w:szCs w:val="22"/>
        </w:rPr>
        <w:t xml:space="preserve"> pour assurer le financement à hauteur de </w:t>
      </w:r>
      <w:r w:rsidR="00382E54">
        <w:rPr>
          <w:rFonts w:ascii="Arial" w:hAnsi="Arial"/>
          <w:sz w:val="22"/>
        </w:rPr>
        <w:t>89,14</w:t>
      </w:r>
      <w:r w:rsidR="00417E35" w:rsidRPr="004725F4">
        <w:rPr>
          <w:rFonts w:ascii="Arial" w:hAnsi="Arial"/>
          <w:sz w:val="22"/>
          <w:szCs w:val="22"/>
        </w:rPr>
        <w:t>% - part des ressour</w:t>
      </w:r>
      <w:r w:rsidR="009C59C9">
        <w:rPr>
          <w:rFonts w:ascii="Arial" w:hAnsi="Arial"/>
          <w:sz w:val="22"/>
          <w:szCs w:val="22"/>
        </w:rPr>
        <w:t>ces non affectées issues de la générosité du p</w:t>
      </w:r>
      <w:r w:rsidR="00417E35" w:rsidRPr="004725F4">
        <w:rPr>
          <w:rFonts w:ascii="Arial" w:hAnsi="Arial"/>
          <w:sz w:val="22"/>
          <w:szCs w:val="22"/>
        </w:rPr>
        <w:t>ublic sur les re</w:t>
      </w:r>
      <w:r w:rsidR="00417E35" w:rsidRPr="004725F4">
        <w:rPr>
          <w:rFonts w:ascii="Arial" w:hAnsi="Arial"/>
          <w:sz w:val="22"/>
          <w:szCs w:val="22"/>
        </w:rPr>
        <w:t>s</w:t>
      </w:r>
      <w:r w:rsidR="00417E35" w:rsidRPr="004725F4">
        <w:rPr>
          <w:rFonts w:ascii="Arial" w:hAnsi="Arial"/>
          <w:sz w:val="22"/>
          <w:szCs w:val="22"/>
        </w:rPr>
        <w:t>sources totales non affectées et hors reprises - de l’en</w:t>
      </w:r>
      <w:r w:rsidR="009C59C9">
        <w:rPr>
          <w:rFonts w:ascii="Arial" w:hAnsi="Arial"/>
          <w:sz w:val="22"/>
          <w:szCs w:val="22"/>
        </w:rPr>
        <w:t>semble de ces f</w:t>
      </w:r>
      <w:r w:rsidR="00417E35">
        <w:rPr>
          <w:rFonts w:ascii="Arial" w:hAnsi="Arial"/>
          <w:sz w:val="22"/>
          <w:szCs w:val="22"/>
        </w:rPr>
        <w:t>rais ;</w:t>
      </w:r>
    </w:p>
    <w:p w:rsidR="00417E35" w:rsidRDefault="00D27ED3" w:rsidP="00D1463F">
      <w:pPr>
        <w:numPr>
          <w:ilvl w:val="0"/>
          <w:numId w:val="50"/>
        </w:numPr>
        <w:jc w:val="both"/>
        <w:rPr>
          <w:rFonts w:ascii="Arial" w:hAnsi="Arial"/>
          <w:sz w:val="22"/>
          <w:szCs w:val="22"/>
        </w:rPr>
      </w:pPr>
      <w:r>
        <w:rPr>
          <w:rFonts w:ascii="Arial" w:hAnsi="Arial"/>
          <w:sz w:val="22"/>
          <w:szCs w:val="22"/>
          <w:u w:val="single"/>
        </w:rPr>
        <w:t>a</w:t>
      </w:r>
      <w:r w:rsidR="009C59C9">
        <w:rPr>
          <w:rFonts w:ascii="Arial" w:hAnsi="Arial"/>
          <w:sz w:val="22"/>
          <w:szCs w:val="22"/>
          <w:u w:val="single"/>
        </w:rPr>
        <w:t>ffectation aux f</w:t>
      </w:r>
      <w:r w:rsidR="00417E35" w:rsidRPr="004725F4">
        <w:rPr>
          <w:rFonts w:ascii="Arial" w:hAnsi="Arial"/>
          <w:sz w:val="22"/>
          <w:szCs w:val="22"/>
          <w:u w:val="single"/>
        </w:rPr>
        <w:t>rais de fonctionnement</w:t>
      </w:r>
      <w:r w:rsidR="00417E35" w:rsidRPr="004725F4">
        <w:rPr>
          <w:rFonts w:ascii="Arial" w:hAnsi="Arial"/>
          <w:sz w:val="22"/>
          <w:szCs w:val="22"/>
        </w:rPr>
        <w:t xml:space="preserve"> : </w:t>
      </w:r>
      <w:r w:rsidR="00B85D2A">
        <w:rPr>
          <w:rFonts w:ascii="Arial" w:hAnsi="Arial"/>
          <w:b/>
          <w:sz w:val="22"/>
        </w:rPr>
        <w:t>383 302</w:t>
      </w:r>
      <w:r w:rsidR="00702F57">
        <w:rPr>
          <w:rFonts w:ascii="Arial" w:hAnsi="Arial"/>
          <w:sz w:val="22"/>
        </w:rPr>
        <w:t xml:space="preserve"> </w:t>
      </w:r>
      <w:r w:rsidR="00417E35" w:rsidRPr="004725F4">
        <w:rPr>
          <w:rFonts w:ascii="Arial" w:hAnsi="Arial"/>
          <w:b/>
          <w:sz w:val="22"/>
          <w:szCs w:val="22"/>
        </w:rPr>
        <w:t>€</w:t>
      </w:r>
      <w:r w:rsidR="00417E35" w:rsidRPr="004725F4">
        <w:rPr>
          <w:rFonts w:ascii="Arial" w:hAnsi="Arial"/>
          <w:sz w:val="22"/>
          <w:szCs w:val="22"/>
        </w:rPr>
        <w:t xml:space="preserve"> pour assurer le financement à hauteur de </w:t>
      </w:r>
      <w:r w:rsidR="00382E54">
        <w:rPr>
          <w:rFonts w:ascii="Arial" w:hAnsi="Arial"/>
          <w:sz w:val="22"/>
        </w:rPr>
        <w:t>89,14</w:t>
      </w:r>
      <w:r w:rsidR="00417E35" w:rsidRPr="004725F4">
        <w:rPr>
          <w:rFonts w:ascii="Arial" w:hAnsi="Arial"/>
          <w:sz w:val="22"/>
          <w:szCs w:val="22"/>
        </w:rPr>
        <w:t>% - part des ressour</w:t>
      </w:r>
      <w:r w:rsidR="009C59C9">
        <w:rPr>
          <w:rFonts w:ascii="Arial" w:hAnsi="Arial"/>
          <w:sz w:val="22"/>
          <w:szCs w:val="22"/>
        </w:rPr>
        <w:t>ces non affectées issues de la générosité du p</w:t>
      </w:r>
      <w:r w:rsidR="00417E35" w:rsidRPr="004725F4">
        <w:rPr>
          <w:rFonts w:ascii="Arial" w:hAnsi="Arial"/>
          <w:sz w:val="22"/>
          <w:szCs w:val="22"/>
        </w:rPr>
        <w:t>ublic sur les re</w:t>
      </w:r>
      <w:r w:rsidR="00417E35" w:rsidRPr="004725F4">
        <w:rPr>
          <w:rFonts w:ascii="Arial" w:hAnsi="Arial"/>
          <w:sz w:val="22"/>
          <w:szCs w:val="22"/>
        </w:rPr>
        <w:t>s</w:t>
      </w:r>
      <w:r w:rsidR="00417E35" w:rsidRPr="004725F4">
        <w:rPr>
          <w:rFonts w:ascii="Arial" w:hAnsi="Arial"/>
          <w:sz w:val="22"/>
          <w:szCs w:val="22"/>
        </w:rPr>
        <w:t>sources totales non affectées et hors reprises - de</w:t>
      </w:r>
      <w:r w:rsidR="009C59C9">
        <w:rPr>
          <w:rFonts w:ascii="Arial" w:hAnsi="Arial"/>
          <w:sz w:val="22"/>
          <w:szCs w:val="22"/>
        </w:rPr>
        <w:t xml:space="preserve"> l’ensemble de ces f</w:t>
      </w:r>
      <w:r w:rsidR="00417E35">
        <w:rPr>
          <w:rFonts w:ascii="Arial" w:hAnsi="Arial"/>
          <w:sz w:val="22"/>
          <w:szCs w:val="22"/>
        </w:rPr>
        <w:t>rais ;</w:t>
      </w:r>
    </w:p>
    <w:p w:rsidR="00F16FF3" w:rsidRPr="004725F4" w:rsidRDefault="00D27ED3" w:rsidP="00D1463F">
      <w:pPr>
        <w:numPr>
          <w:ilvl w:val="0"/>
          <w:numId w:val="50"/>
        </w:numPr>
        <w:jc w:val="both"/>
        <w:rPr>
          <w:rFonts w:ascii="Arial" w:hAnsi="Arial"/>
          <w:sz w:val="22"/>
          <w:szCs w:val="22"/>
        </w:rPr>
      </w:pPr>
      <w:r>
        <w:rPr>
          <w:rFonts w:ascii="Arial" w:hAnsi="Arial"/>
          <w:sz w:val="22"/>
          <w:szCs w:val="22"/>
          <w:u w:val="single"/>
        </w:rPr>
        <w:t>f</w:t>
      </w:r>
      <w:r w:rsidR="00F16FF3">
        <w:rPr>
          <w:rFonts w:ascii="Arial" w:hAnsi="Arial"/>
          <w:sz w:val="22"/>
          <w:szCs w:val="22"/>
          <w:u w:val="single"/>
        </w:rPr>
        <w:t xml:space="preserve">inancement des acquisitions d’immobilisations </w:t>
      </w:r>
      <w:r w:rsidR="00F16FF3" w:rsidRPr="00D16886">
        <w:rPr>
          <w:rFonts w:ascii="Arial" w:hAnsi="Arial"/>
          <w:sz w:val="22"/>
          <w:szCs w:val="22"/>
          <w:u w:val="single"/>
        </w:rPr>
        <w:t>affectées à la générosité du public</w:t>
      </w:r>
      <w:r w:rsidR="00F16FF3" w:rsidRPr="00F16FF3">
        <w:rPr>
          <w:rFonts w:ascii="Arial" w:hAnsi="Arial"/>
          <w:sz w:val="22"/>
          <w:szCs w:val="22"/>
        </w:rPr>
        <w:t xml:space="preserve"> de l’exercice :</w:t>
      </w:r>
      <w:r w:rsidR="00F16FF3">
        <w:rPr>
          <w:rFonts w:ascii="Arial" w:hAnsi="Arial"/>
          <w:sz w:val="22"/>
          <w:szCs w:val="22"/>
        </w:rPr>
        <w:t xml:space="preserve"> </w:t>
      </w:r>
      <w:r w:rsidR="00BF6DB3">
        <w:rPr>
          <w:rFonts w:ascii="Arial" w:hAnsi="Arial"/>
          <w:b/>
          <w:sz w:val="22"/>
          <w:szCs w:val="22"/>
        </w:rPr>
        <w:t>459</w:t>
      </w:r>
      <w:r w:rsidR="00F16FF3" w:rsidRPr="00105725">
        <w:rPr>
          <w:rFonts w:ascii="Arial" w:hAnsi="Arial"/>
          <w:b/>
          <w:sz w:val="22"/>
          <w:szCs w:val="22"/>
        </w:rPr>
        <w:t xml:space="preserve"> €</w:t>
      </w:r>
      <w:r w:rsidR="00871FF4" w:rsidRPr="00871FF4">
        <w:rPr>
          <w:rFonts w:ascii="Arial" w:hAnsi="Arial"/>
          <w:sz w:val="22"/>
          <w:szCs w:val="22"/>
        </w:rPr>
        <w:t> ;</w:t>
      </w:r>
    </w:p>
    <w:p w:rsidR="00417E35" w:rsidRPr="004725F4" w:rsidRDefault="00D27ED3" w:rsidP="00D1463F">
      <w:pPr>
        <w:numPr>
          <w:ilvl w:val="0"/>
          <w:numId w:val="50"/>
        </w:numPr>
        <w:jc w:val="both"/>
        <w:rPr>
          <w:rFonts w:ascii="Arial" w:hAnsi="Arial"/>
          <w:sz w:val="22"/>
          <w:szCs w:val="22"/>
        </w:rPr>
      </w:pPr>
      <w:r>
        <w:rPr>
          <w:rFonts w:ascii="Arial" w:hAnsi="Arial"/>
          <w:sz w:val="22"/>
          <w:szCs w:val="22"/>
          <w:u w:val="single"/>
        </w:rPr>
        <w:t>n</w:t>
      </w:r>
      <w:r w:rsidR="00417E35" w:rsidRPr="004725F4">
        <w:rPr>
          <w:rFonts w:ascii="Arial" w:hAnsi="Arial"/>
          <w:sz w:val="22"/>
          <w:szCs w:val="22"/>
          <w:u w:val="single"/>
        </w:rPr>
        <w:t xml:space="preserve">eutralisation des dotations aux </w:t>
      </w:r>
      <w:r w:rsidR="00417E35" w:rsidRPr="00D16886">
        <w:rPr>
          <w:rFonts w:ascii="Arial" w:hAnsi="Arial"/>
          <w:sz w:val="22"/>
          <w:szCs w:val="22"/>
          <w:u w:val="single"/>
        </w:rPr>
        <w:t>amortissements des immobilisations financées par les re</w:t>
      </w:r>
      <w:r w:rsidR="00417E35" w:rsidRPr="00D16886">
        <w:rPr>
          <w:rFonts w:ascii="Arial" w:hAnsi="Arial"/>
          <w:sz w:val="22"/>
          <w:szCs w:val="22"/>
          <w:u w:val="single"/>
        </w:rPr>
        <w:t>s</w:t>
      </w:r>
      <w:r w:rsidR="00417E35" w:rsidRPr="00D16886">
        <w:rPr>
          <w:rFonts w:ascii="Arial" w:hAnsi="Arial"/>
          <w:sz w:val="22"/>
          <w:szCs w:val="22"/>
          <w:u w:val="single"/>
        </w:rPr>
        <w:t>sources collectées auprès du public</w:t>
      </w:r>
      <w:r w:rsidR="00417E35" w:rsidRPr="004725F4">
        <w:rPr>
          <w:rFonts w:ascii="Arial" w:hAnsi="Arial"/>
          <w:sz w:val="22"/>
          <w:szCs w:val="22"/>
        </w:rPr>
        <w:t>  à partir du 1</w:t>
      </w:r>
      <w:r w:rsidR="00417E35" w:rsidRPr="004725F4">
        <w:rPr>
          <w:rFonts w:ascii="Arial" w:hAnsi="Arial"/>
          <w:sz w:val="22"/>
          <w:szCs w:val="22"/>
          <w:vertAlign w:val="superscript"/>
        </w:rPr>
        <w:t>er</w:t>
      </w:r>
      <w:r w:rsidR="00417E35" w:rsidRPr="004725F4">
        <w:rPr>
          <w:rFonts w:ascii="Arial" w:hAnsi="Arial"/>
          <w:sz w:val="22"/>
          <w:szCs w:val="22"/>
        </w:rPr>
        <w:t xml:space="preserve"> janvier 2009 : </w:t>
      </w:r>
      <w:r w:rsidR="009A04B0" w:rsidRPr="009A04B0">
        <w:rPr>
          <w:rFonts w:ascii="Arial" w:hAnsi="Arial"/>
          <w:b/>
          <w:sz w:val="22"/>
          <w:szCs w:val="22"/>
        </w:rPr>
        <w:t xml:space="preserve">- </w:t>
      </w:r>
      <w:r w:rsidR="00382E54">
        <w:rPr>
          <w:rFonts w:ascii="Arial" w:hAnsi="Arial"/>
          <w:b/>
          <w:sz w:val="22"/>
          <w:szCs w:val="22"/>
        </w:rPr>
        <w:t>4</w:t>
      </w:r>
      <w:r w:rsidR="00BF6DB3">
        <w:rPr>
          <w:rFonts w:ascii="Arial" w:hAnsi="Arial"/>
          <w:b/>
          <w:sz w:val="22"/>
          <w:szCs w:val="22"/>
        </w:rPr>
        <w:t>5 31</w:t>
      </w:r>
      <w:r w:rsidR="00B85D2A">
        <w:rPr>
          <w:rFonts w:ascii="Arial" w:hAnsi="Arial"/>
          <w:b/>
          <w:sz w:val="22"/>
          <w:szCs w:val="22"/>
        </w:rPr>
        <w:t>3</w:t>
      </w:r>
      <w:r w:rsidR="00D65497">
        <w:rPr>
          <w:rFonts w:ascii="Arial" w:hAnsi="Arial"/>
          <w:sz w:val="22"/>
          <w:szCs w:val="22"/>
        </w:rPr>
        <w:t xml:space="preserve"> </w:t>
      </w:r>
      <w:r w:rsidR="00417E35" w:rsidRPr="004725F4">
        <w:rPr>
          <w:rFonts w:ascii="Arial" w:hAnsi="Arial"/>
          <w:b/>
          <w:sz w:val="22"/>
          <w:szCs w:val="22"/>
        </w:rPr>
        <w:t>€</w:t>
      </w:r>
      <w:r w:rsidR="00417E35" w:rsidRPr="007325E7">
        <w:rPr>
          <w:rFonts w:ascii="Arial" w:hAnsi="Arial"/>
          <w:sz w:val="22"/>
          <w:szCs w:val="22"/>
        </w:rPr>
        <w:t>.</w:t>
      </w:r>
    </w:p>
    <w:p w:rsidR="00417E35" w:rsidRDefault="00417E35" w:rsidP="00417E35">
      <w:pPr>
        <w:jc w:val="both"/>
        <w:rPr>
          <w:rFonts w:ascii="Arial" w:hAnsi="Arial"/>
          <w:sz w:val="16"/>
          <w:szCs w:val="16"/>
        </w:rPr>
      </w:pPr>
    </w:p>
    <w:p w:rsidR="00EF77EF" w:rsidRPr="0082306E" w:rsidRDefault="00EF77EF" w:rsidP="00417E35">
      <w:pPr>
        <w:jc w:val="both"/>
        <w:rPr>
          <w:rFonts w:ascii="Arial" w:hAnsi="Arial"/>
          <w:sz w:val="16"/>
          <w:szCs w:val="16"/>
        </w:rPr>
      </w:pPr>
    </w:p>
    <w:p w:rsidR="00417E35" w:rsidRPr="007235EC" w:rsidRDefault="00417E35" w:rsidP="00417E35">
      <w:pPr>
        <w:jc w:val="both"/>
        <w:rPr>
          <w:rFonts w:ascii="Arial" w:hAnsi="Arial"/>
          <w:sz w:val="22"/>
        </w:rPr>
      </w:pPr>
      <w:r w:rsidRPr="007235EC">
        <w:rPr>
          <w:rFonts w:ascii="Arial" w:hAnsi="Arial"/>
          <w:sz w:val="22"/>
        </w:rPr>
        <w:t xml:space="preserve">Il reste la somme de </w:t>
      </w:r>
      <w:r w:rsidR="00B6326F">
        <w:rPr>
          <w:rFonts w:ascii="Arial" w:hAnsi="Arial"/>
          <w:b/>
          <w:sz w:val="22"/>
        </w:rPr>
        <w:t>8</w:t>
      </w:r>
      <w:r w:rsidR="00B85D2A">
        <w:rPr>
          <w:rFonts w:ascii="Arial" w:hAnsi="Arial"/>
          <w:b/>
          <w:sz w:val="22"/>
        </w:rPr>
        <w:t> 228 170</w:t>
      </w:r>
      <w:r w:rsidR="00702F57" w:rsidRPr="00702F57">
        <w:rPr>
          <w:rFonts w:ascii="Arial" w:hAnsi="Arial"/>
          <w:b/>
          <w:sz w:val="22"/>
        </w:rPr>
        <w:t xml:space="preserve"> </w:t>
      </w:r>
      <w:r w:rsidRPr="00B803F4">
        <w:rPr>
          <w:rFonts w:ascii="Arial" w:hAnsi="Arial"/>
          <w:b/>
          <w:sz w:val="22"/>
        </w:rPr>
        <w:t>€</w:t>
      </w:r>
      <w:r w:rsidRPr="007C3211">
        <w:rPr>
          <w:rFonts w:ascii="Arial" w:hAnsi="Arial"/>
          <w:sz w:val="22"/>
        </w:rPr>
        <w:t xml:space="preserve"> </w:t>
      </w:r>
      <w:r>
        <w:rPr>
          <w:rFonts w:ascii="Arial" w:hAnsi="Arial"/>
          <w:sz w:val="22"/>
        </w:rPr>
        <w:t>en ressources collectées auprès du public</w:t>
      </w:r>
      <w:r w:rsidR="00871FF4">
        <w:rPr>
          <w:rFonts w:ascii="Arial" w:hAnsi="Arial"/>
          <w:sz w:val="22"/>
        </w:rPr>
        <w:t>,</w:t>
      </w:r>
      <w:r w:rsidRPr="007235EC">
        <w:rPr>
          <w:rFonts w:ascii="Arial" w:hAnsi="Arial"/>
          <w:sz w:val="22"/>
        </w:rPr>
        <w:t xml:space="preserve"> reportables au 1</w:t>
      </w:r>
      <w:r w:rsidRPr="007235EC">
        <w:rPr>
          <w:rFonts w:ascii="Arial" w:hAnsi="Arial"/>
          <w:sz w:val="22"/>
          <w:vertAlign w:val="superscript"/>
        </w:rPr>
        <w:t>er</w:t>
      </w:r>
      <w:r>
        <w:rPr>
          <w:rFonts w:ascii="Arial" w:hAnsi="Arial"/>
          <w:sz w:val="22"/>
        </w:rPr>
        <w:t xml:space="preserve"> jan</w:t>
      </w:r>
      <w:r w:rsidR="00F76DE4">
        <w:rPr>
          <w:rFonts w:ascii="Arial" w:hAnsi="Arial"/>
          <w:sz w:val="22"/>
        </w:rPr>
        <w:t xml:space="preserve">vier </w:t>
      </w:r>
      <w:r w:rsidR="0005546E">
        <w:rPr>
          <w:rFonts w:ascii="Arial" w:hAnsi="Arial"/>
          <w:sz w:val="22"/>
        </w:rPr>
        <w:t>2019</w:t>
      </w:r>
      <w:r w:rsidRPr="007235EC">
        <w:rPr>
          <w:rFonts w:ascii="Arial" w:hAnsi="Arial"/>
          <w:sz w:val="22"/>
        </w:rPr>
        <w:t>.</w:t>
      </w:r>
    </w:p>
    <w:p w:rsidR="00F3674D" w:rsidRPr="0082306E" w:rsidRDefault="00F3674D" w:rsidP="00417E35">
      <w:pPr>
        <w:jc w:val="both"/>
        <w:rPr>
          <w:rFonts w:ascii="Arial" w:hAnsi="Arial"/>
          <w:b/>
          <w:sz w:val="16"/>
          <w:szCs w:val="16"/>
        </w:rPr>
      </w:pPr>
    </w:p>
    <w:p w:rsidR="00417E35" w:rsidRPr="00DE559E" w:rsidRDefault="00417E35" w:rsidP="00417E35">
      <w:pPr>
        <w:jc w:val="both"/>
        <w:rPr>
          <w:rFonts w:ascii="Arial" w:hAnsi="Arial"/>
          <w:b/>
          <w:sz w:val="22"/>
        </w:rPr>
      </w:pPr>
      <w:r w:rsidRPr="00DE559E">
        <w:rPr>
          <w:rFonts w:ascii="Arial" w:hAnsi="Arial"/>
          <w:b/>
          <w:sz w:val="22"/>
        </w:rPr>
        <w:t>Repor</w:t>
      </w:r>
      <w:r w:rsidR="009C59C9">
        <w:rPr>
          <w:rFonts w:ascii="Arial" w:hAnsi="Arial"/>
          <w:b/>
          <w:sz w:val="22"/>
        </w:rPr>
        <w:t>t des ressources collectées auprès du p</w:t>
      </w:r>
      <w:r w:rsidRPr="00DE559E">
        <w:rPr>
          <w:rFonts w:ascii="Arial" w:hAnsi="Arial"/>
          <w:b/>
          <w:sz w:val="22"/>
        </w:rPr>
        <w:t>ublic au 1</w:t>
      </w:r>
      <w:r w:rsidRPr="00DE559E">
        <w:rPr>
          <w:rFonts w:ascii="Arial" w:hAnsi="Arial"/>
          <w:b/>
          <w:sz w:val="22"/>
          <w:vertAlign w:val="superscript"/>
        </w:rPr>
        <w:t>er</w:t>
      </w:r>
      <w:r w:rsidR="00DC3555" w:rsidRPr="00DE559E">
        <w:rPr>
          <w:rFonts w:ascii="Arial" w:hAnsi="Arial"/>
          <w:b/>
          <w:sz w:val="22"/>
        </w:rPr>
        <w:t xml:space="preserve"> janvie</w:t>
      </w:r>
      <w:r w:rsidR="009A1465">
        <w:rPr>
          <w:rFonts w:ascii="Arial" w:hAnsi="Arial"/>
          <w:b/>
          <w:sz w:val="22"/>
        </w:rPr>
        <w:t xml:space="preserve">r </w:t>
      </w:r>
      <w:r w:rsidR="0005546E">
        <w:rPr>
          <w:rFonts w:ascii="Arial" w:hAnsi="Arial"/>
          <w:b/>
          <w:sz w:val="22"/>
        </w:rPr>
        <w:t>2019</w:t>
      </w:r>
    </w:p>
    <w:p w:rsidR="00417E35" w:rsidRPr="0082306E" w:rsidRDefault="00417E35" w:rsidP="00417E35">
      <w:pPr>
        <w:jc w:val="both"/>
        <w:rPr>
          <w:rFonts w:ascii="Arial" w:hAnsi="Arial"/>
          <w:b/>
          <w:sz w:val="16"/>
          <w:szCs w:val="16"/>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800"/>
      </w:tblGrid>
      <w:tr w:rsidR="0031406C" w:rsidRPr="007235EC">
        <w:tc>
          <w:tcPr>
            <w:tcW w:w="7270" w:type="dxa"/>
          </w:tcPr>
          <w:p w:rsidR="0031406C" w:rsidRPr="007235EC" w:rsidRDefault="0031406C" w:rsidP="0003576D">
            <w:pPr>
              <w:jc w:val="right"/>
              <w:rPr>
                <w:rFonts w:ascii="Arial" w:hAnsi="Arial"/>
                <w:sz w:val="22"/>
              </w:rPr>
            </w:pPr>
            <w:r w:rsidRPr="007235EC">
              <w:rPr>
                <w:rFonts w:ascii="Arial" w:hAnsi="Arial"/>
                <w:sz w:val="22"/>
              </w:rPr>
              <w:t xml:space="preserve">Report des ressources collectées </w:t>
            </w:r>
            <w:r>
              <w:rPr>
                <w:rFonts w:ascii="Arial" w:hAnsi="Arial"/>
                <w:sz w:val="22"/>
              </w:rPr>
              <w:t>auprès du public</w:t>
            </w:r>
            <w:r w:rsidRPr="007235EC">
              <w:rPr>
                <w:rFonts w:ascii="Arial" w:hAnsi="Arial"/>
                <w:sz w:val="22"/>
              </w:rPr>
              <w:t xml:space="preserve"> au 1er janvier </w:t>
            </w:r>
            <w:r w:rsidR="0005546E">
              <w:rPr>
                <w:rFonts w:ascii="Arial" w:hAnsi="Arial"/>
                <w:sz w:val="22"/>
              </w:rPr>
              <w:t>2018</w:t>
            </w:r>
          </w:p>
        </w:tc>
        <w:tc>
          <w:tcPr>
            <w:tcW w:w="1800" w:type="dxa"/>
          </w:tcPr>
          <w:p w:rsidR="0031406C" w:rsidRDefault="0031406C" w:rsidP="00382E54">
            <w:pPr>
              <w:jc w:val="right"/>
            </w:pPr>
            <w:r>
              <w:rPr>
                <w:rFonts w:ascii="Arial" w:hAnsi="Arial"/>
                <w:b/>
                <w:sz w:val="22"/>
                <w:szCs w:val="22"/>
              </w:rPr>
              <w:t>8</w:t>
            </w:r>
            <w:r w:rsidR="00382E54">
              <w:rPr>
                <w:rFonts w:ascii="Arial" w:hAnsi="Arial"/>
                <w:b/>
                <w:sz w:val="22"/>
                <w:szCs w:val="22"/>
              </w:rPr>
              <w:t> 331 379</w:t>
            </w:r>
            <w:r w:rsidRPr="005E5441">
              <w:rPr>
                <w:rFonts w:ascii="Arial" w:hAnsi="Arial"/>
                <w:b/>
                <w:sz w:val="22"/>
                <w:szCs w:val="22"/>
              </w:rPr>
              <w:t xml:space="preserve"> €</w:t>
            </w:r>
          </w:p>
        </w:tc>
      </w:tr>
      <w:tr w:rsidR="0031406C" w:rsidRPr="007235EC">
        <w:tc>
          <w:tcPr>
            <w:tcW w:w="7270" w:type="dxa"/>
          </w:tcPr>
          <w:p w:rsidR="0031406C" w:rsidRPr="007235EC" w:rsidRDefault="0031406C" w:rsidP="0003576D">
            <w:pPr>
              <w:jc w:val="right"/>
              <w:rPr>
                <w:rFonts w:ascii="Arial" w:hAnsi="Arial"/>
                <w:sz w:val="22"/>
              </w:rPr>
            </w:pPr>
            <w:r w:rsidRPr="007235EC">
              <w:rPr>
                <w:rFonts w:ascii="Arial" w:hAnsi="Arial"/>
                <w:sz w:val="22"/>
              </w:rPr>
              <w:t xml:space="preserve">Ressources collectées </w:t>
            </w:r>
            <w:r>
              <w:rPr>
                <w:rFonts w:ascii="Arial" w:hAnsi="Arial"/>
                <w:sz w:val="22"/>
              </w:rPr>
              <w:t xml:space="preserve">auprès du public </w:t>
            </w:r>
            <w:r w:rsidRPr="007235EC">
              <w:rPr>
                <w:rFonts w:ascii="Arial" w:hAnsi="Arial"/>
                <w:sz w:val="22"/>
              </w:rPr>
              <w:t xml:space="preserve">en </w:t>
            </w:r>
            <w:r w:rsidR="0005546E">
              <w:rPr>
                <w:rFonts w:ascii="Arial" w:hAnsi="Arial"/>
                <w:sz w:val="22"/>
              </w:rPr>
              <w:t>2018</w:t>
            </w:r>
          </w:p>
        </w:tc>
        <w:tc>
          <w:tcPr>
            <w:tcW w:w="1800" w:type="dxa"/>
          </w:tcPr>
          <w:p w:rsidR="0031406C" w:rsidRDefault="00B85D2A" w:rsidP="0031406C">
            <w:pPr>
              <w:jc w:val="right"/>
            </w:pPr>
            <w:r>
              <w:rPr>
                <w:rFonts w:ascii="Arial" w:hAnsi="Arial"/>
                <w:b/>
                <w:sz w:val="22"/>
                <w:szCs w:val="22"/>
              </w:rPr>
              <w:t>8 227 630</w:t>
            </w:r>
            <w:r w:rsidR="00382E54">
              <w:rPr>
                <w:rFonts w:ascii="Arial" w:hAnsi="Arial"/>
                <w:b/>
                <w:sz w:val="22"/>
                <w:szCs w:val="22"/>
              </w:rPr>
              <w:t xml:space="preserve"> </w:t>
            </w:r>
            <w:r w:rsidR="0031406C" w:rsidRPr="005E5441">
              <w:rPr>
                <w:rFonts w:ascii="Arial" w:hAnsi="Arial"/>
                <w:b/>
                <w:sz w:val="22"/>
                <w:szCs w:val="22"/>
              </w:rPr>
              <w:t>€</w:t>
            </w:r>
          </w:p>
        </w:tc>
      </w:tr>
      <w:tr w:rsidR="0031406C" w:rsidRPr="0031406C">
        <w:tc>
          <w:tcPr>
            <w:tcW w:w="7270" w:type="dxa"/>
          </w:tcPr>
          <w:p w:rsidR="0031406C" w:rsidRPr="007235EC" w:rsidRDefault="0031406C" w:rsidP="0003576D">
            <w:pPr>
              <w:jc w:val="right"/>
              <w:rPr>
                <w:rFonts w:ascii="Arial" w:hAnsi="Arial"/>
                <w:sz w:val="22"/>
              </w:rPr>
            </w:pPr>
            <w:r w:rsidRPr="007235EC">
              <w:rPr>
                <w:rFonts w:ascii="Arial" w:hAnsi="Arial"/>
                <w:sz w:val="22"/>
              </w:rPr>
              <w:t xml:space="preserve">Utilisation des ressources collectées </w:t>
            </w:r>
            <w:r>
              <w:rPr>
                <w:rFonts w:ascii="Arial" w:hAnsi="Arial"/>
                <w:sz w:val="22"/>
              </w:rPr>
              <w:t>auprès du public</w:t>
            </w:r>
            <w:r w:rsidRPr="007235EC">
              <w:rPr>
                <w:rFonts w:ascii="Arial" w:hAnsi="Arial"/>
                <w:sz w:val="22"/>
              </w:rPr>
              <w:t xml:space="preserve"> en </w:t>
            </w:r>
            <w:r w:rsidR="0005546E">
              <w:rPr>
                <w:rFonts w:ascii="Arial" w:hAnsi="Arial"/>
                <w:sz w:val="22"/>
              </w:rPr>
              <w:t>2018</w:t>
            </w:r>
          </w:p>
        </w:tc>
        <w:tc>
          <w:tcPr>
            <w:tcW w:w="1800" w:type="dxa"/>
          </w:tcPr>
          <w:p w:rsidR="0031406C" w:rsidRPr="0031406C" w:rsidRDefault="00382E54" w:rsidP="00D37F8C">
            <w:pPr>
              <w:pStyle w:val="Paragraphedeliste"/>
              <w:numPr>
                <w:ilvl w:val="0"/>
                <w:numId w:val="3"/>
              </w:numPr>
              <w:jc w:val="right"/>
              <w:rPr>
                <w:b/>
              </w:rPr>
            </w:pPr>
            <w:r>
              <w:rPr>
                <w:rFonts w:ascii="Arial" w:hAnsi="Arial"/>
                <w:b/>
                <w:sz w:val="22"/>
                <w:szCs w:val="22"/>
              </w:rPr>
              <w:t>8</w:t>
            </w:r>
            <w:r w:rsidR="00B85D2A">
              <w:rPr>
                <w:rFonts w:ascii="Arial" w:hAnsi="Arial"/>
                <w:b/>
                <w:sz w:val="22"/>
                <w:szCs w:val="22"/>
              </w:rPr>
              <w:t> 330 839</w:t>
            </w:r>
            <w:r w:rsidR="0031406C" w:rsidRPr="0031406C">
              <w:rPr>
                <w:rFonts w:ascii="Arial" w:hAnsi="Arial"/>
                <w:b/>
                <w:sz w:val="22"/>
                <w:szCs w:val="22"/>
              </w:rPr>
              <w:t xml:space="preserve"> €</w:t>
            </w:r>
          </w:p>
        </w:tc>
      </w:tr>
      <w:tr w:rsidR="0031406C" w:rsidRPr="007235EC">
        <w:tc>
          <w:tcPr>
            <w:tcW w:w="7270" w:type="dxa"/>
          </w:tcPr>
          <w:p w:rsidR="0031406C" w:rsidRPr="00E90D00" w:rsidRDefault="0031406C" w:rsidP="00E90D00">
            <w:pPr>
              <w:jc w:val="right"/>
              <w:rPr>
                <w:rFonts w:ascii="Arial" w:hAnsi="Arial"/>
                <w:sz w:val="22"/>
              </w:rPr>
            </w:pPr>
            <w:r w:rsidRPr="007235EC">
              <w:rPr>
                <w:rFonts w:ascii="Arial" w:hAnsi="Arial"/>
                <w:sz w:val="22"/>
              </w:rPr>
              <w:t xml:space="preserve">Report des ressources collectées </w:t>
            </w:r>
            <w:r>
              <w:rPr>
                <w:rFonts w:ascii="Arial" w:hAnsi="Arial"/>
                <w:sz w:val="22"/>
              </w:rPr>
              <w:t>auprès du public</w:t>
            </w:r>
            <w:r w:rsidRPr="007235EC">
              <w:rPr>
                <w:rFonts w:ascii="Arial" w:hAnsi="Arial"/>
                <w:sz w:val="22"/>
              </w:rPr>
              <w:t xml:space="preserve"> au 1</w:t>
            </w:r>
            <w:r w:rsidRPr="007235EC">
              <w:rPr>
                <w:rFonts w:ascii="Arial" w:hAnsi="Arial"/>
                <w:sz w:val="22"/>
                <w:vertAlign w:val="superscript"/>
              </w:rPr>
              <w:t>er</w:t>
            </w:r>
            <w:r w:rsidRPr="007235EC">
              <w:rPr>
                <w:rFonts w:ascii="Arial" w:hAnsi="Arial"/>
                <w:sz w:val="22"/>
              </w:rPr>
              <w:t xml:space="preserve"> janvier </w:t>
            </w:r>
            <w:r w:rsidR="0005546E">
              <w:rPr>
                <w:rFonts w:ascii="Arial" w:hAnsi="Arial"/>
                <w:sz w:val="22"/>
              </w:rPr>
              <w:t>2019</w:t>
            </w:r>
          </w:p>
        </w:tc>
        <w:tc>
          <w:tcPr>
            <w:tcW w:w="1800" w:type="dxa"/>
          </w:tcPr>
          <w:p w:rsidR="0031406C" w:rsidRDefault="00B85D2A" w:rsidP="0031406C">
            <w:pPr>
              <w:jc w:val="right"/>
            </w:pPr>
            <w:r>
              <w:rPr>
                <w:rFonts w:ascii="Arial" w:hAnsi="Arial"/>
                <w:b/>
                <w:sz w:val="22"/>
                <w:szCs w:val="22"/>
              </w:rPr>
              <w:t>8 228 170</w:t>
            </w:r>
            <w:r w:rsidR="0031406C" w:rsidRPr="005E5441">
              <w:rPr>
                <w:rFonts w:ascii="Arial" w:hAnsi="Arial"/>
                <w:b/>
                <w:sz w:val="22"/>
                <w:szCs w:val="22"/>
              </w:rPr>
              <w:t xml:space="preserve"> €</w:t>
            </w:r>
          </w:p>
        </w:tc>
      </w:tr>
    </w:tbl>
    <w:p w:rsidR="003260A0" w:rsidRPr="0082306E" w:rsidRDefault="003260A0" w:rsidP="00DE6214">
      <w:pPr>
        <w:tabs>
          <w:tab w:val="left" w:pos="3969"/>
          <w:tab w:val="left" w:pos="5670"/>
          <w:tab w:val="right" w:pos="8080"/>
        </w:tabs>
        <w:jc w:val="both"/>
        <w:rPr>
          <w:rFonts w:ascii="Arial" w:hAnsi="Arial"/>
          <w:b/>
          <w:sz w:val="16"/>
          <w:szCs w:val="16"/>
        </w:rPr>
      </w:pPr>
    </w:p>
    <w:p w:rsidR="00084D46" w:rsidRDefault="00084D46" w:rsidP="00DE6214">
      <w:pPr>
        <w:tabs>
          <w:tab w:val="left" w:pos="3969"/>
          <w:tab w:val="left" w:pos="5670"/>
          <w:tab w:val="right" w:pos="8080"/>
        </w:tabs>
        <w:jc w:val="both"/>
        <w:rPr>
          <w:rFonts w:ascii="Arial" w:hAnsi="Arial"/>
          <w:b/>
          <w:sz w:val="22"/>
          <w:u w:val="single"/>
        </w:rPr>
      </w:pPr>
    </w:p>
    <w:p w:rsidR="00DE6214" w:rsidRPr="00DE559E" w:rsidRDefault="00DE6214" w:rsidP="00DE6214">
      <w:pPr>
        <w:tabs>
          <w:tab w:val="left" w:pos="3969"/>
          <w:tab w:val="left" w:pos="5670"/>
          <w:tab w:val="right" w:pos="8080"/>
        </w:tabs>
        <w:jc w:val="both"/>
        <w:rPr>
          <w:rFonts w:ascii="Arial" w:hAnsi="Arial"/>
          <w:b/>
          <w:sz w:val="22"/>
          <w:u w:val="single"/>
        </w:rPr>
      </w:pPr>
      <w:r w:rsidRPr="00DE559E">
        <w:rPr>
          <w:rFonts w:ascii="Arial" w:hAnsi="Arial"/>
          <w:b/>
          <w:sz w:val="22"/>
          <w:u w:val="single"/>
        </w:rPr>
        <w:t>Le bénévolat et les dons en nature</w:t>
      </w:r>
    </w:p>
    <w:p w:rsidR="00DE6214" w:rsidRPr="0082306E" w:rsidRDefault="00DE6214" w:rsidP="00DE6214">
      <w:pPr>
        <w:tabs>
          <w:tab w:val="left" w:pos="3969"/>
          <w:tab w:val="left" w:pos="5670"/>
          <w:tab w:val="right" w:pos="8080"/>
        </w:tabs>
        <w:jc w:val="both"/>
        <w:rPr>
          <w:rFonts w:ascii="Arial" w:hAnsi="Arial"/>
          <w:sz w:val="16"/>
          <w:szCs w:val="16"/>
        </w:rPr>
      </w:pPr>
    </w:p>
    <w:p w:rsidR="008A2261" w:rsidRDefault="00CB3409" w:rsidP="00DE6214">
      <w:pPr>
        <w:tabs>
          <w:tab w:val="left" w:pos="3969"/>
          <w:tab w:val="left" w:pos="5670"/>
          <w:tab w:val="right" w:pos="8080"/>
        </w:tabs>
        <w:jc w:val="both"/>
        <w:rPr>
          <w:rFonts w:ascii="Arial" w:hAnsi="Arial"/>
          <w:sz w:val="22"/>
        </w:rPr>
      </w:pPr>
      <w:r>
        <w:rPr>
          <w:rFonts w:ascii="Arial" w:hAnsi="Arial"/>
          <w:sz w:val="22"/>
        </w:rPr>
        <w:t>Comme évoqué au paragraphe 2.3 (page 14)</w:t>
      </w:r>
      <w:r w:rsidR="001D5D48">
        <w:rPr>
          <w:rFonts w:ascii="Arial" w:hAnsi="Arial"/>
          <w:sz w:val="22"/>
        </w:rPr>
        <w:t xml:space="preserve"> </w:t>
      </w:r>
      <w:r w:rsidR="00681D79" w:rsidRPr="007235EC">
        <w:rPr>
          <w:rFonts w:ascii="Arial" w:hAnsi="Arial"/>
          <w:sz w:val="22"/>
        </w:rPr>
        <w:t>de la présente annexe</w:t>
      </w:r>
      <w:r w:rsidR="008A2261" w:rsidRPr="007235EC">
        <w:rPr>
          <w:rFonts w:ascii="Arial" w:hAnsi="Arial"/>
          <w:sz w:val="22"/>
        </w:rPr>
        <w:t xml:space="preserve"> </w:t>
      </w:r>
      <w:r>
        <w:rPr>
          <w:rFonts w:ascii="Arial" w:hAnsi="Arial"/>
          <w:sz w:val="22"/>
        </w:rPr>
        <w:t>le bénévolat n’est</w:t>
      </w:r>
      <w:r w:rsidR="008A2261" w:rsidRPr="007235EC">
        <w:rPr>
          <w:rFonts w:ascii="Arial" w:hAnsi="Arial"/>
          <w:sz w:val="22"/>
        </w:rPr>
        <w:t xml:space="preserve"> pas quanti</w:t>
      </w:r>
      <w:r>
        <w:rPr>
          <w:rFonts w:ascii="Arial" w:hAnsi="Arial"/>
          <w:sz w:val="22"/>
        </w:rPr>
        <w:t>fié</w:t>
      </w:r>
      <w:r w:rsidR="001D5D48">
        <w:rPr>
          <w:rFonts w:ascii="Arial" w:hAnsi="Arial"/>
          <w:sz w:val="22"/>
        </w:rPr>
        <w:t xml:space="preserve"> ni</w:t>
      </w:r>
      <w:r w:rsidR="008A2261" w:rsidRPr="007235EC">
        <w:rPr>
          <w:rFonts w:ascii="Arial" w:hAnsi="Arial"/>
          <w:sz w:val="22"/>
        </w:rPr>
        <w:t xml:space="preserve"> valori</w:t>
      </w:r>
      <w:r>
        <w:rPr>
          <w:rFonts w:ascii="Arial" w:hAnsi="Arial"/>
          <w:sz w:val="22"/>
        </w:rPr>
        <w:t>sé</w:t>
      </w:r>
      <w:r w:rsidR="008A2261" w:rsidRPr="007235EC">
        <w:rPr>
          <w:rFonts w:ascii="Arial" w:hAnsi="Arial"/>
          <w:sz w:val="22"/>
        </w:rPr>
        <w:t xml:space="preserve"> dans le CER.</w:t>
      </w:r>
    </w:p>
    <w:p w:rsidR="006F2B8B" w:rsidRDefault="006F2B8B" w:rsidP="00DE6214">
      <w:pPr>
        <w:tabs>
          <w:tab w:val="left" w:pos="3969"/>
          <w:tab w:val="left" w:pos="5670"/>
          <w:tab w:val="right" w:pos="8080"/>
        </w:tabs>
        <w:jc w:val="both"/>
        <w:rPr>
          <w:rFonts w:ascii="Arial" w:hAnsi="Arial"/>
          <w:sz w:val="22"/>
        </w:rPr>
      </w:pPr>
    </w:p>
    <w:p w:rsidR="00F3674D" w:rsidRDefault="00F3674D" w:rsidP="0071791E">
      <w:pPr>
        <w:pBdr>
          <w:top w:val="single" w:sz="4" w:space="1" w:color="auto"/>
          <w:left w:val="single" w:sz="4" w:space="4" w:color="auto"/>
          <w:bottom w:val="single" w:sz="4" w:space="0" w:color="auto"/>
          <w:right w:val="single" w:sz="4" w:space="4" w:color="auto"/>
        </w:pBdr>
        <w:tabs>
          <w:tab w:val="left" w:pos="3969"/>
          <w:tab w:val="left" w:pos="5670"/>
          <w:tab w:val="right" w:pos="8080"/>
        </w:tabs>
        <w:jc w:val="center"/>
        <w:rPr>
          <w:rFonts w:ascii="Arial" w:hAnsi="Arial"/>
          <w:b/>
          <w:sz w:val="22"/>
        </w:rPr>
      </w:pPr>
    </w:p>
    <w:p w:rsidR="009F6F53" w:rsidRPr="00B26978" w:rsidRDefault="009F6F53" w:rsidP="0071791E">
      <w:pPr>
        <w:pBdr>
          <w:top w:val="single" w:sz="4" w:space="1" w:color="auto"/>
          <w:left w:val="single" w:sz="4" w:space="4" w:color="auto"/>
          <w:bottom w:val="single" w:sz="4" w:space="0" w:color="auto"/>
          <w:right w:val="single" w:sz="4" w:space="4" w:color="auto"/>
        </w:pBdr>
        <w:tabs>
          <w:tab w:val="left" w:pos="3969"/>
          <w:tab w:val="left" w:pos="5670"/>
          <w:tab w:val="right" w:pos="8080"/>
        </w:tabs>
        <w:jc w:val="center"/>
        <w:rPr>
          <w:rFonts w:ascii="Arial" w:hAnsi="Arial"/>
          <w:b/>
          <w:sz w:val="22"/>
        </w:rPr>
      </w:pPr>
      <w:r w:rsidRPr="00B26978">
        <w:rPr>
          <w:rFonts w:ascii="Arial" w:hAnsi="Arial"/>
          <w:b/>
          <w:sz w:val="22"/>
        </w:rPr>
        <w:t xml:space="preserve">6. LE COMPTE DE </w:t>
      </w:r>
      <w:r w:rsidR="00001DBC">
        <w:rPr>
          <w:rFonts w:ascii="Arial" w:hAnsi="Arial"/>
          <w:b/>
          <w:sz w:val="22"/>
        </w:rPr>
        <w:t>GESTION ANALYTIQUE</w:t>
      </w:r>
    </w:p>
    <w:p w:rsidR="00F3674D" w:rsidRPr="00FC303C" w:rsidRDefault="00F3674D" w:rsidP="0071791E">
      <w:pPr>
        <w:pBdr>
          <w:top w:val="single" w:sz="4" w:space="1" w:color="auto"/>
          <w:left w:val="single" w:sz="4" w:space="4" w:color="auto"/>
          <w:bottom w:val="single" w:sz="4" w:space="0" w:color="auto"/>
          <w:right w:val="single" w:sz="4" w:space="4" w:color="auto"/>
        </w:pBdr>
        <w:tabs>
          <w:tab w:val="left" w:pos="3969"/>
          <w:tab w:val="left" w:pos="5670"/>
          <w:tab w:val="right" w:pos="8080"/>
        </w:tabs>
        <w:jc w:val="center"/>
        <w:rPr>
          <w:rFonts w:ascii="Arial" w:hAnsi="Arial"/>
          <w:b/>
          <w:color w:val="FF0000"/>
          <w:sz w:val="22"/>
        </w:rPr>
      </w:pPr>
    </w:p>
    <w:p w:rsidR="005519D7" w:rsidRDefault="005519D7" w:rsidP="005A0ABE">
      <w:pPr>
        <w:tabs>
          <w:tab w:val="left" w:pos="3969"/>
          <w:tab w:val="left" w:pos="5670"/>
          <w:tab w:val="right" w:pos="8080"/>
        </w:tabs>
        <w:jc w:val="both"/>
        <w:rPr>
          <w:rFonts w:ascii="Arial" w:hAnsi="Arial" w:cs="Arial"/>
          <w:color w:val="FF0000"/>
          <w:sz w:val="16"/>
          <w:szCs w:val="16"/>
        </w:rPr>
      </w:pPr>
    </w:p>
    <w:p w:rsidR="00BA2379" w:rsidRDefault="00BA2379" w:rsidP="005A0ABE">
      <w:pPr>
        <w:tabs>
          <w:tab w:val="left" w:pos="3969"/>
          <w:tab w:val="left" w:pos="5670"/>
          <w:tab w:val="right" w:pos="8080"/>
        </w:tabs>
        <w:jc w:val="both"/>
        <w:rPr>
          <w:rFonts w:ascii="Arial" w:hAnsi="Arial" w:cs="Arial"/>
          <w:color w:val="FF0000"/>
          <w:sz w:val="16"/>
          <w:szCs w:val="16"/>
        </w:rPr>
      </w:pPr>
    </w:p>
    <w:p w:rsidR="008E3B43" w:rsidRDefault="0082306E" w:rsidP="0082306E">
      <w:pPr>
        <w:jc w:val="both"/>
        <w:rPr>
          <w:rFonts w:ascii="Arial" w:hAnsi="Arial" w:cs="Arial"/>
          <w:sz w:val="22"/>
          <w:szCs w:val="22"/>
        </w:rPr>
      </w:pPr>
      <w:r w:rsidRPr="005300C1">
        <w:rPr>
          <w:rFonts w:ascii="Arial" w:hAnsi="Arial" w:cs="Arial"/>
          <w:sz w:val="22"/>
          <w:szCs w:val="22"/>
        </w:rPr>
        <w:t>Pour</w:t>
      </w:r>
      <w:r w:rsidR="005519D7" w:rsidRPr="005300C1">
        <w:rPr>
          <w:rFonts w:ascii="Arial" w:hAnsi="Arial" w:cs="Arial"/>
          <w:sz w:val="22"/>
          <w:szCs w:val="22"/>
        </w:rPr>
        <w:t xml:space="preserve"> mieux </w:t>
      </w:r>
      <w:r w:rsidR="0077232E" w:rsidRPr="005300C1">
        <w:rPr>
          <w:rFonts w:ascii="Arial" w:hAnsi="Arial" w:cs="Arial"/>
          <w:sz w:val="22"/>
          <w:szCs w:val="22"/>
        </w:rPr>
        <w:t xml:space="preserve">rendre </w:t>
      </w:r>
      <w:r w:rsidR="005519D7" w:rsidRPr="005300C1">
        <w:rPr>
          <w:rFonts w:ascii="Arial" w:hAnsi="Arial" w:cs="Arial"/>
          <w:sz w:val="22"/>
          <w:szCs w:val="22"/>
        </w:rPr>
        <w:t>compte de la réalité des chiffres présentés</w:t>
      </w:r>
      <w:r w:rsidR="002E74E3" w:rsidRPr="005300C1">
        <w:rPr>
          <w:rFonts w:ascii="Arial" w:hAnsi="Arial" w:cs="Arial"/>
          <w:sz w:val="22"/>
          <w:szCs w:val="22"/>
        </w:rPr>
        <w:t xml:space="preserve"> et des sommes réellement affectées à ses missions sociales</w:t>
      </w:r>
      <w:r w:rsidR="005519D7" w:rsidRPr="005300C1">
        <w:rPr>
          <w:rFonts w:ascii="Arial" w:hAnsi="Arial" w:cs="Arial"/>
          <w:sz w:val="22"/>
          <w:szCs w:val="22"/>
        </w:rPr>
        <w:t xml:space="preserve">, le Conseil d’administration de </w:t>
      </w:r>
      <w:r w:rsidR="0025543E">
        <w:rPr>
          <w:rFonts w:ascii="Arial" w:hAnsi="Arial" w:cs="Arial"/>
          <w:sz w:val="22"/>
          <w:szCs w:val="22"/>
        </w:rPr>
        <w:t>l’</w:t>
      </w:r>
      <w:r w:rsidR="00081B5C">
        <w:rPr>
          <w:rFonts w:ascii="Arial" w:hAnsi="Arial" w:cs="Arial"/>
          <w:sz w:val="22"/>
          <w:szCs w:val="22"/>
        </w:rPr>
        <w:t>association</w:t>
      </w:r>
      <w:r w:rsidR="002E74E3" w:rsidRPr="005300C1">
        <w:rPr>
          <w:rFonts w:ascii="Arial" w:hAnsi="Arial" w:cs="Arial"/>
          <w:sz w:val="22"/>
          <w:szCs w:val="22"/>
        </w:rPr>
        <w:t xml:space="preserve"> </w:t>
      </w:r>
      <w:r w:rsidR="00596E84">
        <w:rPr>
          <w:rFonts w:ascii="Arial" w:hAnsi="Arial" w:cs="Arial"/>
          <w:sz w:val="22"/>
          <w:szCs w:val="22"/>
        </w:rPr>
        <w:t>estime</w:t>
      </w:r>
      <w:r w:rsidR="005519D7" w:rsidRPr="005300C1">
        <w:rPr>
          <w:rFonts w:ascii="Arial" w:hAnsi="Arial" w:cs="Arial"/>
          <w:sz w:val="22"/>
          <w:szCs w:val="22"/>
        </w:rPr>
        <w:t xml:space="preserve"> que </w:t>
      </w:r>
      <w:r w:rsidR="00E40887">
        <w:rPr>
          <w:rFonts w:ascii="Arial" w:hAnsi="Arial" w:cs="Arial"/>
          <w:sz w:val="22"/>
          <w:szCs w:val="22"/>
        </w:rPr>
        <w:t xml:space="preserve">les produits des </w:t>
      </w:r>
      <w:r w:rsidR="00094B3B" w:rsidRPr="005300C1">
        <w:rPr>
          <w:rFonts w:ascii="Arial" w:hAnsi="Arial" w:cs="Arial"/>
          <w:sz w:val="22"/>
          <w:szCs w:val="22"/>
        </w:rPr>
        <w:t>man</w:t>
      </w:r>
      <w:r w:rsidR="00094B3B" w:rsidRPr="005300C1">
        <w:rPr>
          <w:rFonts w:ascii="Arial" w:hAnsi="Arial" w:cs="Arial"/>
          <w:sz w:val="22"/>
          <w:szCs w:val="22"/>
        </w:rPr>
        <w:t>i</w:t>
      </w:r>
      <w:r w:rsidR="00094B3B" w:rsidRPr="005300C1">
        <w:rPr>
          <w:rFonts w:ascii="Arial" w:hAnsi="Arial" w:cs="Arial"/>
          <w:sz w:val="22"/>
          <w:szCs w:val="22"/>
        </w:rPr>
        <w:t>festations</w:t>
      </w:r>
      <w:r w:rsidR="00E40887">
        <w:rPr>
          <w:rFonts w:ascii="Arial" w:hAnsi="Arial" w:cs="Arial"/>
          <w:sz w:val="22"/>
          <w:szCs w:val="22"/>
        </w:rPr>
        <w:t xml:space="preserve"> qu’organise </w:t>
      </w:r>
      <w:r w:rsidR="003F169B">
        <w:rPr>
          <w:rFonts w:ascii="Arial" w:hAnsi="Arial" w:cs="Arial"/>
          <w:sz w:val="22"/>
          <w:szCs w:val="22"/>
        </w:rPr>
        <w:t>Vaincre la Mucoviscidose</w:t>
      </w:r>
      <w:r w:rsidR="00E40887">
        <w:rPr>
          <w:rFonts w:ascii="Arial" w:hAnsi="Arial" w:cs="Arial"/>
          <w:sz w:val="22"/>
          <w:szCs w:val="22"/>
        </w:rPr>
        <w:t>, à savoir</w:t>
      </w:r>
      <w:r w:rsidR="00094B3B" w:rsidRPr="005300C1">
        <w:rPr>
          <w:rFonts w:ascii="Arial" w:hAnsi="Arial" w:cs="Arial"/>
          <w:sz w:val="22"/>
          <w:szCs w:val="22"/>
        </w:rPr>
        <w:t xml:space="preserve"> les </w:t>
      </w:r>
      <w:r w:rsidR="005519D7" w:rsidRPr="005300C1">
        <w:rPr>
          <w:rFonts w:ascii="Arial" w:hAnsi="Arial" w:cs="Arial"/>
          <w:sz w:val="22"/>
          <w:szCs w:val="22"/>
        </w:rPr>
        <w:t>Vi</w:t>
      </w:r>
      <w:r w:rsidR="002E74E3" w:rsidRPr="005300C1">
        <w:rPr>
          <w:rFonts w:ascii="Arial" w:hAnsi="Arial" w:cs="Arial"/>
          <w:sz w:val="22"/>
          <w:szCs w:val="22"/>
        </w:rPr>
        <w:t>rade</w:t>
      </w:r>
      <w:r w:rsidR="00094B3B" w:rsidRPr="005300C1">
        <w:rPr>
          <w:rFonts w:ascii="Arial" w:hAnsi="Arial" w:cs="Arial"/>
          <w:sz w:val="22"/>
          <w:szCs w:val="22"/>
        </w:rPr>
        <w:t>s</w:t>
      </w:r>
      <w:r w:rsidR="00E40887">
        <w:rPr>
          <w:rFonts w:ascii="Arial" w:hAnsi="Arial" w:cs="Arial"/>
          <w:sz w:val="22"/>
          <w:szCs w:val="22"/>
        </w:rPr>
        <w:t xml:space="preserve"> de l’espoir,</w:t>
      </w:r>
      <w:r w:rsidR="005519D7" w:rsidRPr="005300C1">
        <w:rPr>
          <w:rFonts w:ascii="Arial" w:hAnsi="Arial" w:cs="Arial"/>
          <w:sz w:val="22"/>
          <w:szCs w:val="22"/>
        </w:rPr>
        <w:t xml:space="preserve"> </w:t>
      </w:r>
      <w:r w:rsidR="00094B3B" w:rsidRPr="005300C1">
        <w:rPr>
          <w:rFonts w:ascii="Arial" w:hAnsi="Arial" w:cs="Arial"/>
          <w:sz w:val="22"/>
          <w:szCs w:val="22"/>
        </w:rPr>
        <w:t xml:space="preserve">le </w:t>
      </w:r>
      <w:r w:rsidR="005519D7" w:rsidRPr="005300C1">
        <w:rPr>
          <w:rFonts w:ascii="Arial" w:hAnsi="Arial" w:cs="Arial"/>
          <w:sz w:val="22"/>
          <w:szCs w:val="22"/>
        </w:rPr>
        <w:t>Green</w:t>
      </w:r>
      <w:r w:rsidR="00094B3B" w:rsidRPr="005300C1">
        <w:rPr>
          <w:rFonts w:ascii="Arial" w:hAnsi="Arial" w:cs="Arial"/>
          <w:sz w:val="22"/>
          <w:szCs w:val="22"/>
        </w:rPr>
        <w:t xml:space="preserve"> de l’espoir</w:t>
      </w:r>
      <w:r w:rsidR="00E40887">
        <w:rPr>
          <w:rFonts w:ascii="Arial" w:hAnsi="Arial" w:cs="Arial"/>
          <w:sz w:val="22"/>
          <w:szCs w:val="22"/>
        </w:rPr>
        <w:t xml:space="preserve"> et les autres manifestations</w:t>
      </w:r>
      <w:r w:rsidR="00094B3B" w:rsidRPr="005300C1">
        <w:rPr>
          <w:rFonts w:ascii="Arial" w:hAnsi="Arial" w:cs="Arial"/>
          <w:sz w:val="22"/>
          <w:szCs w:val="22"/>
        </w:rPr>
        <w:t>,</w:t>
      </w:r>
      <w:r w:rsidR="00D16886">
        <w:rPr>
          <w:rFonts w:ascii="Arial" w:hAnsi="Arial" w:cs="Arial"/>
          <w:sz w:val="22"/>
          <w:szCs w:val="22"/>
        </w:rPr>
        <w:t xml:space="preserve"> doiv</w:t>
      </w:r>
      <w:r w:rsidR="002E74E3" w:rsidRPr="005300C1">
        <w:rPr>
          <w:rFonts w:ascii="Arial" w:hAnsi="Arial" w:cs="Arial"/>
          <w:sz w:val="22"/>
          <w:szCs w:val="22"/>
        </w:rPr>
        <w:t xml:space="preserve">ent être présentées en </w:t>
      </w:r>
      <w:r w:rsidR="002E74E3" w:rsidRPr="00D63D5A">
        <w:rPr>
          <w:rFonts w:ascii="Arial" w:hAnsi="Arial" w:cs="Arial"/>
          <w:b/>
          <w:sz w:val="22"/>
          <w:szCs w:val="22"/>
        </w:rPr>
        <w:t xml:space="preserve">montant </w:t>
      </w:r>
      <w:r w:rsidR="002E74E3" w:rsidRPr="005300C1">
        <w:rPr>
          <w:rFonts w:ascii="Arial" w:hAnsi="Arial" w:cs="Arial"/>
          <w:b/>
          <w:sz w:val="22"/>
          <w:szCs w:val="22"/>
        </w:rPr>
        <w:t xml:space="preserve">net des charges </w:t>
      </w:r>
      <w:r w:rsidR="003D48F2">
        <w:rPr>
          <w:rFonts w:ascii="Arial" w:hAnsi="Arial" w:cs="Arial"/>
          <w:b/>
          <w:sz w:val="22"/>
          <w:szCs w:val="22"/>
        </w:rPr>
        <w:t xml:space="preserve">directes </w:t>
      </w:r>
      <w:r w:rsidR="002E74E3" w:rsidRPr="005300C1">
        <w:rPr>
          <w:rFonts w:ascii="Arial" w:hAnsi="Arial" w:cs="Arial"/>
          <w:b/>
          <w:sz w:val="22"/>
          <w:szCs w:val="22"/>
        </w:rPr>
        <w:t>eng</w:t>
      </w:r>
      <w:r w:rsidR="002E74E3" w:rsidRPr="005300C1">
        <w:rPr>
          <w:rFonts w:ascii="Arial" w:hAnsi="Arial" w:cs="Arial"/>
          <w:b/>
          <w:sz w:val="22"/>
          <w:szCs w:val="22"/>
        </w:rPr>
        <w:t>a</w:t>
      </w:r>
      <w:r w:rsidR="002E74E3" w:rsidRPr="005300C1">
        <w:rPr>
          <w:rFonts w:ascii="Arial" w:hAnsi="Arial" w:cs="Arial"/>
          <w:b/>
          <w:sz w:val="22"/>
          <w:szCs w:val="22"/>
        </w:rPr>
        <w:t>gées</w:t>
      </w:r>
      <w:r w:rsidR="002E74E3" w:rsidRPr="005300C1">
        <w:rPr>
          <w:rFonts w:ascii="Arial" w:hAnsi="Arial" w:cs="Arial"/>
          <w:sz w:val="22"/>
          <w:szCs w:val="22"/>
        </w:rPr>
        <w:t xml:space="preserve"> à l’occasion de leur organisation. </w:t>
      </w:r>
      <w:r w:rsidR="00523F75" w:rsidRPr="005300C1">
        <w:rPr>
          <w:rFonts w:ascii="Arial" w:hAnsi="Arial" w:cs="Arial"/>
          <w:sz w:val="22"/>
          <w:szCs w:val="22"/>
        </w:rPr>
        <w:t>Du fait de</w:t>
      </w:r>
      <w:r w:rsidR="005519D7" w:rsidRPr="005300C1">
        <w:rPr>
          <w:rFonts w:ascii="Arial" w:hAnsi="Arial" w:cs="Arial"/>
          <w:sz w:val="22"/>
          <w:szCs w:val="22"/>
        </w:rPr>
        <w:t xml:space="preserve"> cette décision, </w:t>
      </w:r>
      <w:r w:rsidR="00523F75" w:rsidRPr="005300C1">
        <w:rPr>
          <w:rFonts w:ascii="Arial" w:hAnsi="Arial" w:cs="Arial"/>
          <w:sz w:val="22"/>
          <w:szCs w:val="22"/>
        </w:rPr>
        <w:t xml:space="preserve">il est présenté un </w:t>
      </w:r>
      <w:r w:rsidR="00523F75" w:rsidRPr="00001DBC">
        <w:rPr>
          <w:rFonts w:ascii="Arial" w:hAnsi="Arial" w:cs="Arial"/>
          <w:b/>
          <w:sz w:val="22"/>
          <w:szCs w:val="22"/>
        </w:rPr>
        <w:t xml:space="preserve">Compte </w:t>
      </w:r>
      <w:r w:rsidR="005132B2" w:rsidRPr="00001DBC">
        <w:rPr>
          <w:rFonts w:ascii="Arial" w:hAnsi="Arial" w:cs="Arial"/>
          <w:b/>
          <w:sz w:val="22"/>
          <w:szCs w:val="22"/>
        </w:rPr>
        <w:t xml:space="preserve">de </w:t>
      </w:r>
      <w:r w:rsidR="00001DBC" w:rsidRPr="00001DBC">
        <w:rPr>
          <w:rFonts w:ascii="Arial" w:hAnsi="Arial" w:cs="Arial"/>
          <w:b/>
          <w:sz w:val="22"/>
          <w:szCs w:val="22"/>
        </w:rPr>
        <w:t>Ge</w:t>
      </w:r>
      <w:r w:rsidR="00001DBC" w:rsidRPr="00001DBC">
        <w:rPr>
          <w:rFonts w:ascii="Arial" w:hAnsi="Arial" w:cs="Arial"/>
          <w:b/>
          <w:sz w:val="22"/>
          <w:szCs w:val="22"/>
        </w:rPr>
        <w:t>s</w:t>
      </w:r>
      <w:r w:rsidR="00001DBC" w:rsidRPr="00001DBC">
        <w:rPr>
          <w:rFonts w:ascii="Arial" w:hAnsi="Arial" w:cs="Arial"/>
          <w:b/>
          <w:sz w:val="22"/>
          <w:szCs w:val="22"/>
        </w:rPr>
        <w:t>tion analytique</w:t>
      </w:r>
      <w:r w:rsidR="00160A3E" w:rsidRPr="00001DBC">
        <w:rPr>
          <w:rFonts w:ascii="Arial" w:hAnsi="Arial" w:cs="Arial"/>
          <w:b/>
          <w:sz w:val="22"/>
          <w:szCs w:val="22"/>
        </w:rPr>
        <w:t xml:space="preserve"> </w:t>
      </w:r>
      <w:r w:rsidR="00160A3E" w:rsidRPr="003D48F2">
        <w:rPr>
          <w:rFonts w:ascii="Arial" w:hAnsi="Arial" w:cs="Arial"/>
          <w:sz w:val="22"/>
          <w:szCs w:val="22"/>
        </w:rPr>
        <w:t>au 31 décembre</w:t>
      </w:r>
      <w:r w:rsidR="00523F75" w:rsidRPr="005300C1">
        <w:rPr>
          <w:rFonts w:ascii="Arial" w:hAnsi="Arial" w:cs="Arial"/>
          <w:sz w:val="22"/>
          <w:szCs w:val="22"/>
        </w:rPr>
        <w:t>, qui s</w:t>
      </w:r>
      <w:r w:rsidR="00094B3B" w:rsidRPr="005300C1">
        <w:rPr>
          <w:rFonts w:ascii="Arial" w:hAnsi="Arial" w:cs="Arial"/>
          <w:sz w:val="22"/>
          <w:szCs w:val="22"/>
        </w:rPr>
        <w:t xml:space="preserve">ert de base à </w:t>
      </w:r>
      <w:r w:rsidRPr="005300C1">
        <w:rPr>
          <w:rFonts w:ascii="Arial" w:hAnsi="Arial" w:cs="Arial"/>
          <w:sz w:val="22"/>
          <w:szCs w:val="22"/>
        </w:rPr>
        <w:t>la</w:t>
      </w:r>
      <w:r w:rsidR="00523F75" w:rsidRPr="005300C1">
        <w:rPr>
          <w:rFonts w:ascii="Arial" w:hAnsi="Arial" w:cs="Arial"/>
          <w:sz w:val="22"/>
          <w:szCs w:val="22"/>
        </w:rPr>
        <w:t xml:space="preserve"> communication au</w:t>
      </w:r>
      <w:r w:rsidR="00094B3B" w:rsidRPr="005300C1">
        <w:rPr>
          <w:rFonts w:ascii="Arial" w:hAnsi="Arial" w:cs="Arial"/>
          <w:sz w:val="22"/>
          <w:szCs w:val="22"/>
        </w:rPr>
        <w:t>près de</w:t>
      </w:r>
      <w:r w:rsidRPr="005300C1">
        <w:rPr>
          <w:rFonts w:ascii="Arial" w:hAnsi="Arial" w:cs="Arial"/>
          <w:sz w:val="22"/>
          <w:szCs w:val="22"/>
        </w:rPr>
        <w:t xml:space="preserve"> nos</w:t>
      </w:r>
      <w:r w:rsidR="002E74E3" w:rsidRPr="005300C1">
        <w:rPr>
          <w:rFonts w:ascii="Arial" w:hAnsi="Arial" w:cs="Arial"/>
          <w:sz w:val="22"/>
          <w:szCs w:val="22"/>
        </w:rPr>
        <w:t xml:space="preserve"> donateurs.</w:t>
      </w:r>
    </w:p>
    <w:p w:rsidR="00E40887" w:rsidRPr="00B64906" w:rsidRDefault="00E40887" w:rsidP="0082306E">
      <w:pPr>
        <w:jc w:val="both"/>
        <w:rPr>
          <w:rFonts w:ascii="Arial" w:hAnsi="Arial" w:cs="Arial"/>
          <w:sz w:val="16"/>
          <w:szCs w:val="16"/>
        </w:rPr>
      </w:pPr>
    </w:p>
    <w:p w:rsidR="00EF77EF" w:rsidRPr="00001DBC" w:rsidRDefault="0072630A" w:rsidP="0072630A">
      <w:pPr>
        <w:rPr>
          <w:rFonts w:ascii="Arial" w:hAnsi="Arial" w:cs="Arial"/>
          <w:bCs/>
          <w:sz w:val="22"/>
          <w:szCs w:val="22"/>
        </w:rPr>
      </w:pPr>
      <w:r w:rsidRPr="00001DBC">
        <w:rPr>
          <w:rFonts w:ascii="Arial" w:hAnsi="Arial" w:cs="Arial"/>
          <w:bCs/>
          <w:sz w:val="22"/>
          <w:szCs w:val="22"/>
        </w:rPr>
        <w:t xml:space="preserve">En </w:t>
      </w:r>
      <w:r w:rsidR="0005546E">
        <w:rPr>
          <w:rFonts w:ascii="Arial" w:hAnsi="Arial" w:cs="Arial"/>
          <w:bCs/>
          <w:sz w:val="22"/>
          <w:szCs w:val="22"/>
        </w:rPr>
        <w:t>2018</w:t>
      </w:r>
      <w:r w:rsidRPr="00001DBC">
        <w:rPr>
          <w:rFonts w:ascii="Arial" w:hAnsi="Arial" w:cs="Arial"/>
          <w:bCs/>
          <w:sz w:val="22"/>
          <w:szCs w:val="22"/>
        </w:rPr>
        <w:t xml:space="preserve">, les </w:t>
      </w:r>
      <w:r w:rsidR="003D48F2">
        <w:rPr>
          <w:rFonts w:ascii="Arial" w:hAnsi="Arial" w:cs="Arial"/>
          <w:bCs/>
          <w:sz w:val="22"/>
          <w:szCs w:val="22"/>
        </w:rPr>
        <w:t>coûts direct</w:t>
      </w:r>
      <w:r w:rsidRPr="00001DBC">
        <w:rPr>
          <w:rFonts w:ascii="Arial" w:hAnsi="Arial" w:cs="Arial"/>
          <w:bCs/>
          <w:sz w:val="22"/>
          <w:szCs w:val="22"/>
        </w:rPr>
        <w:t xml:space="preserve">s </w:t>
      </w:r>
      <w:r w:rsidR="00D63D5A">
        <w:rPr>
          <w:rFonts w:ascii="Arial" w:hAnsi="Arial" w:cs="Arial"/>
          <w:bCs/>
          <w:sz w:val="22"/>
          <w:szCs w:val="22"/>
        </w:rPr>
        <w:t xml:space="preserve">des manifestations </w:t>
      </w:r>
      <w:r w:rsidRPr="00001DBC">
        <w:rPr>
          <w:rFonts w:ascii="Arial" w:hAnsi="Arial" w:cs="Arial"/>
          <w:bCs/>
          <w:sz w:val="22"/>
          <w:szCs w:val="22"/>
        </w:rPr>
        <w:t>(hors charges réparties de</w:t>
      </w:r>
      <w:r w:rsidR="00B9594D">
        <w:rPr>
          <w:rFonts w:ascii="Arial" w:hAnsi="Arial" w:cs="Arial"/>
          <w:bCs/>
          <w:sz w:val="22"/>
          <w:szCs w:val="22"/>
        </w:rPr>
        <w:t>s</w:t>
      </w:r>
      <w:r w:rsidRPr="00001DBC">
        <w:rPr>
          <w:rFonts w:ascii="Arial" w:hAnsi="Arial" w:cs="Arial"/>
          <w:bCs/>
          <w:sz w:val="22"/>
          <w:szCs w:val="22"/>
        </w:rPr>
        <w:t xml:space="preserve"> salaires, amortissements et charges communes) </w:t>
      </w:r>
      <w:r w:rsidR="00A079EB">
        <w:rPr>
          <w:rFonts w:ascii="Arial" w:hAnsi="Arial" w:cs="Arial"/>
          <w:bCs/>
          <w:sz w:val="22"/>
          <w:szCs w:val="22"/>
        </w:rPr>
        <w:t>se sont montés</w:t>
      </w:r>
      <w:r w:rsidRPr="00001DBC">
        <w:rPr>
          <w:rFonts w:ascii="Arial" w:hAnsi="Arial" w:cs="Arial"/>
          <w:bCs/>
          <w:sz w:val="22"/>
          <w:szCs w:val="22"/>
        </w:rPr>
        <w:t xml:space="preserve"> :</w:t>
      </w:r>
    </w:p>
    <w:p w:rsidR="00E40887" w:rsidRPr="00A079EB" w:rsidRDefault="0072630A" w:rsidP="006F2B8B">
      <w:pPr>
        <w:numPr>
          <w:ilvl w:val="0"/>
          <w:numId w:val="32"/>
        </w:numPr>
        <w:rPr>
          <w:rFonts w:ascii="Arial" w:hAnsi="Arial" w:cs="Arial"/>
          <w:sz w:val="22"/>
          <w:szCs w:val="22"/>
        </w:rPr>
      </w:pPr>
      <w:r w:rsidRPr="00E40887">
        <w:rPr>
          <w:rFonts w:ascii="Arial" w:hAnsi="Arial" w:cs="Arial"/>
          <w:bCs/>
          <w:sz w:val="22"/>
          <w:szCs w:val="22"/>
        </w:rPr>
        <w:t xml:space="preserve">pour </w:t>
      </w:r>
      <w:r w:rsidRPr="00A079EB">
        <w:rPr>
          <w:rFonts w:ascii="Arial" w:hAnsi="Arial" w:cs="Arial"/>
          <w:bCs/>
          <w:sz w:val="22"/>
          <w:szCs w:val="22"/>
        </w:rPr>
        <w:t xml:space="preserve">les Virades de l’espoir à </w:t>
      </w:r>
      <w:r w:rsidR="006F2B8B" w:rsidRPr="00105725">
        <w:rPr>
          <w:rFonts w:ascii="Arial" w:hAnsi="Arial" w:cs="Arial"/>
          <w:b/>
          <w:bCs/>
          <w:sz w:val="22"/>
          <w:szCs w:val="22"/>
        </w:rPr>
        <w:t>1 045 893 €</w:t>
      </w:r>
      <w:r w:rsidR="006F2B8B">
        <w:rPr>
          <w:rFonts w:ascii="Arial" w:hAnsi="Arial" w:cs="Arial"/>
          <w:bCs/>
          <w:sz w:val="22"/>
          <w:szCs w:val="22"/>
        </w:rPr>
        <w:t xml:space="preserve"> </w:t>
      </w:r>
      <w:r w:rsidR="00961D64" w:rsidRPr="00A079EB">
        <w:rPr>
          <w:rFonts w:ascii="Arial" w:hAnsi="Arial" w:cs="Arial"/>
          <w:bCs/>
          <w:sz w:val="22"/>
          <w:szCs w:val="22"/>
        </w:rPr>
        <w:t>(</w:t>
      </w:r>
      <w:r w:rsidR="006F2B8B" w:rsidRPr="006F2B8B">
        <w:rPr>
          <w:rFonts w:ascii="Arial" w:hAnsi="Arial" w:cs="Arial"/>
          <w:bCs/>
          <w:sz w:val="22"/>
          <w:szCs w:val="22"/>
        </w:rPr>
        <w:t xml:space="preserve">1 043 767 € </w:t>
      </w:r>
      <w:r w:rsidR="00961D64" w:rsidRPr="00A079EB">
        <w:rPr>
          <w:rFonts w:ascii="Arial" w:hAnsi="Arial" w:cs="Arial"/>
          <w:bCs/>
          <w:sz w:val="22"/>
          <w:szCs w:val="22"/>
        </w:rPr>
        <w:t xml:space="preserve">en </w:t>
      </w:r>
      <w:r w:rsidR="006F2B8B">
        <w:rPr>
          <w:rFonts w:ascii="Arial" w:hAnsi="Arial" w:cs="Arial"/>
          <w:bCs/>
          <w:sz w:val="22"/>
          <w:szCs w:val="22"/>
        </w:rPr>
        <w:t>2017</w:t>
      </w:r>
      <w:r w:rsidR="00961D64" w:rsidRPr="00A079EB">
        <w:rPr>
          <w:rFonts w:ascii="Arial" w:hAnsi="Arial" w:cs="Arial"/>
          <w:bCs/>
          <w:sz w:val="22"/>
          <w:szCs w:val="22"/>
        </w:rPr>
        <w:t>)</w:t>
      </w:r>
      <w:r w:rsidRPr="00A079EB">
        <w:rPr>
          <w:rFonts w:ascii="Arial" w:hAnsi="Arial" w:cs="Arial"/>
          <w:bCs/>
          <w:sz w:val="22"/>
          <w:szCs w:val="22"/>
        </w:rPr>
        <w:t>,</w:t>
      </w:r>
    </w:p>
    <w:p w:rsidR="005C23B0" w:rsidRPr="00A079EB" w:rsidRDefault="005C23B0" w:rsidP="006F2B8B">
      <w:pPr>
        <w:numPr>
          <w:ilvl w:val="0"/>
          <w:numId w:val="32"/>
        </w:numPr>
        <w:rPr>
          <w:rFonts w:ascii="Arial" w:hAnsi="Arial" w:cs="Arial"/>
          <w:sz w:val="22"/>
          <w:szCs w:val="22"/>
        </w:rPr>
      </w:pPr>
      <w:r w:rsidRPr="00A079EB">
        <w:rPr>
          <w:rFonts w:ascii="Arial" w:hAnsi="Arial" w:cs="Arial"/>
          <w:sz w:val="22"/>
          <w:szCs w:val="22"/>
        </w:rPr>
        <w:t xml:space="preserve">pour les </w:t>
      </w:r>
      <w:r w:rsidR="009C59C9">
        <w:rPr>
          <w:rFonts w:ascii="Arial" w:hAnsi="Arial" w:cs="Arial"/>
          <w:sz w:val="22"/>
          <w:szCs w:val="22"/>
        </w:rPr>
        <w:t>m</w:t>
      </w:r>
      <w:r w:rsidRPr="00A079EB">
        <w:rPr>
          <w:rFonts w:ascii="Arial" w:hAnsi="Arial" w:cs="Arial"/>
          <w:sz w:val="22"/>
          <w:szCs w:val="22"/>
        </w:rPr>
        <w:t xml:space="preserve">anifestations organisées par </w:t>
      </w:r>
      <w:r w:rsidR="0025543E">
        <w:rPr>
          <w:rFonts w:ascii="Arial" w:hAnsi="Arial" w:cs="Arial"/>
          <w:sz w:val="22"/>
          <w:szCs w:val="22"/>
        </w:rPr>
        <w:t>l’</w:t>
      </w:r>
      <w:r w:rsidR="00081B5C">
        <w:rPr>
          <w:rFonts w:ascii="Arial" w:hAnsi="Arial" w:cs="Arial"/>
          <w:sz w:val="22"/>
          <w:szCs w:val="22"/>
        </w:rPr>
        <w:t>association</w:t>
      </w:r>
      <w:r w:rsidRPr="00A079EB">
        <w:rPr>
          <w:rFonts w:ascii="Arial" w:hAnsi="Arial" w:cs="Arial"/>
          <w:sz w:val="22"/>
          <w:szCs w:val="22"/>
        </w:rPr>
        <w:t xml:space="preserve"> à </w:t>
      </w:r>
      <w:r w:rsidR="006F2B8B">
        <w:rPr>
          <w:rFonts w:ascii="Arial" w:hAnsi="Arial" w:cs="Arial"/>
          <w:sz w:val="22"/>
          <w:szCs w:val="22"/>
        </w:rPr>
        <w:t xml:space="preserve"> </w:t>
      </w:r>
      <w:r w:rsidR="006F2B8B" w:rsidRPr="00105725">
        <w:rPr>
          <w:rFonts w:ascii="Arial" w:hAnsi="Arial" w:cs="Arial"/>
          <w:b/>
          <w:sz w:val="22"/>
          <w:szCs w:val="22"/>
        </w:rPr>
        <w:t>121 255 €</w:t>
      </w:r>
      <w:r w:rsidR="006F2B8B">
        <w:rPr>
          <w:rFonts w:ascii="Arial" w:hAnsi="Arial" w:cs="Arial"/>
          <w:sz w:val="22"/>
          <w:szCs w:val="22"/>
        </w:rPr>
        <w:t xml:space="preserve"> </w:t>
      </w:r>
      <w:r w:rsidRPr="00A079EB">
        <w:rPr>
          <w:rFonts w:ascii="Arial" w:hAnsi="Arial" w:cs="Arial"/>
          <w:bCs/>
          <w:sz w:val="22"/>
          <w:szCs w:val="22"/>
        </w:rPr>
        <w:t>(</w:t>
      </w:r>
      <w:r w:rsidR="006F2B8B" w:rsidRPr="006F2B8B">
        <w:rPr>
          <w:rFonts w:ascii="Arial" w:hAnsi="Arial" w:cs="Arial"/>
          <w:bCs/>
          <w:sz w:val="22"/>
          <w:szCs w:val="22"/>
        </w:rPr>
        <w:t xml:space="preserve">164 982 € </w:t>
      </w:r>
      <w:r w:rsidRPr="00A079EB">
        <w:rPr>
          <w:rFonts w:ascii="Arial" w:hAnsi="Arial" w:cs="Arial"/>
          <w:bCs/>
          <w:sz w:val="22"/>
          <w:szCs w:val="22"/>
        </w:rPr>
        <w:t xml:space="preserve">en </w:t>
      </w:r>
      <w:r w:rsidR="006F2B8B">
        <w:rPr>
          <w:rFonts w:ascii="Arial" w:hAnsi="Arial" w:cs="Arial"/>
          <w:bCs/>
          <w:sz w:val="22"/>
          <w:szCs w:val="22"/>
        </w:rPr>
        <w:t>2017</w:t>
      </w:r>
      <w:r w:rsidRPr="00A079EB">
        <w:rPr>
          <w:rFonts w:ascii="Arial" w:hAnsi="Arial" w:cs="Arial"/>
          <w:bCs/>
          <w:sz w:val="22"/>
          <w:szCs w:val="22"/>
        </w:rPr>
        <w:t>)</w:t>
      </w:r>
      <w:r w:rsidR="00B64906">
        <w:rPr>
          <w:rFonts w:ascii="Arial" w:hAnsi="Arial" w:cs="Arial"/>
          <w:bCs/>
          <w:sz w:val="22"/>
          <w:szCs w:val="22"/>
        </w:rPr>
        <w:t>,</w:t>
      </w:r>
    </w:p>
    <w:p w:rsidR="00074352" w:rsidRPr="00B64906" w:rsidRDefault="00105725" w:rsidP="006F2B8B">
      <w:pPr>
        <w:numPr>
          <w:ilvl w:val="0"/>
          <w:numId w:val="32"/>
        </w:numPr>
        <w:rPr>
          <w:rFonts w:ascii="Arial" w:hAnsi="Arial" w:cs="Arial"/>
          <w:sz w:val="22"/>
          <w:szCs w:val="22"/>
        </w:rPr>
      </w:pPr>
      <w:r>
        <w:rPr>
          <w:rFonts w:ascii="Arial" w:hAnsi="Arial" w:cs="Arial"/>
          <w:bCs/>
          <w:sz w:val="22"/>
          <w:szCs w:val="22"/>
        </w:rPr>
        <w:t>pour les Green de l’espoir</w:t>
      </w:r>
      <w:r w:rsidR="005C23B0" w:rsidRPr="00A079EB">
        <w:rPr>
          <w:rFonts w:ascii="Arial" w:hAnsi="Arial" w:cs="Arial"/>
          <w:bCs/>
          <w:sz w:val="22"/>
          <w:szCs w:val="22"/>
        </w:rPr>
        <w:t xml:space="preserve"> à</w:t>
      </w:r>
      <w:r w:rsidR="00CF58B7">
        <w:rPr>
          <w:rFonts w:ascii="Arial" w:hAnsi="Arial" w:cs="Arial"/>
          <w:bCs/>
          <w:sz w:val="22"/>
          <w:szCs w:val="22"/>
        </w:rPr>
        <w:t xml:space="preserve"> </w:t>
      </w:r>
      <w:r w:rsidR="006F2B8B" w:rsidRPr="00105725">
        <w:rPr>
          <w:rFonts w:ascii="Arial" w:hAnsi="Arial" w:cs="Arial"/>
          <w:b/>
          <w:bCs/>
          <w:sz w:val="22"/>
          <w:szCs w:val="22"/>
        </w:rPr>
        <w:t>38 465 €</w:t>
      </w:r>
      <w:r w:rsidR="00961D64" w:rsidRPr="00E40887">
        <w:rPr>
          <w:rFonts w:ascii="Arial" w:hAnsi="Arial" w:cs="Arial"/>
          <w:bCs/>
          <w:sz w:val="22"/>
          <w:szCs w:val="22"/>
        </w:rPr>
        <w:t xml:space="preserve"> (</w:t>
      </w:r>
      <w:r w:rsidR="006F2B8B" w:rsidRPr="006F2B8B">
        <w:rPr>
          <w:rFonts w:ascii="Arial" w:hAnsi="Arial" w:cs="Arial"/>
          <w:bCs/>
          <w:sz w:val="22"/>
          <w:szCs w:val="22"/>
        </w:rPr>
        <w:t>33 511 €</w:t>
      </w:r>
      <w:r w:rsidR="006F2B8B">
        <w:rPr>
          <w:rFonts w:ascii="Arial" w:hAnsi="Arial" w:cs="Arial"/>
          <w:bCs/>
          <w:sz w:val="22"/>
          <w:szCs w:val="22"/>
        </w:rPr>
        <w:t xml:space="preserve"> </w:t>
      </w:r>
      <w:r w:rsidR="00961D64" w:rsidRPr="00E40887">
        <w:rPr>
          <w:rFonts w:ascii="Arial" w:hAnsi="Arial" w:cs="Arial"/>
          <w:bCs/>
          <w:sz w:val="22"/>
          <w:szCs w:val="22"/>
        </w:rPr>
        <w:t xml:space="preserve">en </w:t>
      </w:r>
      <w:r w:rsidR="006F2B8B">
        <w:rPr>
          <w:rFonts w:ascii="Arial" w:hAnsi="Arial" w:cs="Arial"/>
          <w:bCs/>
          <w:sz w:val="22"/>
          <w:szCs w:val="22"/>
        </w:rPr>
        <w:t>2017</w:t>
      </w:r>
      <w:r w:rsidR="00961D64" w:rsidRPr="00E40887">
        <w:rPr>
          <w:rFonts w:ascii="Arial" w:hAnsi="Arial" w:cs="Arial"/>
          <w:bCs/>
          <w:sz w:val="22"/>
          <w:szCs w:val="22"/>
        </w:rPr>
        <w:t>)</w:t>
      </w:r>
      <w:r w:rsidR="00B64906">
        <w:rPr>
          <w:rFonts w:ascii="Arial" w:hAnsi="Arial" w:cs="Arial"/>
          <w:bCs/>
          <w:sz w:val="22"/>
          <w:szCs w:val="22"/>
        </w:rPr>
        <w:t>.</w:t>
      </w:r>
    </w:p>
    <w:p w:rsidR="007D6F1F" w:rsidRDefault="007D6F1F" w:rsidP="00095440">
      <w:pPr>
        <w:rPr>
          <w:rFonts w:ascii="Arial" w:hAnsi="Arial" w:cs="Arial"/>
          <w:sz w:val="22"/>
          <w:szCs w:val="22"/>
        </w:rPr>
      </w:pPr>
    </w:p>
    <w:p w:rsidR="00062E4E" w:rsidRDefault="00B9594D" w:rsidP="00095440">
      <w:pPr>
        <w:rPr>
          <w:rFonts w:ascii="Arial" w:hAnsi="Arial" w:cs="Arial"/>
          <w:sz w:val="22"/>
          <w:szCs w:val="22"/>
        </w:rPr>
      </w:pPr>
      <w:r>
        <w:rPr>
          <w:rFonts w:ascii="Arial" w:hAnsi="Arial" w:cs="Arial"/>
          <w:sz w:val="22"/>
          <w:szCs w:val="22"/>
        </w:rPr>
        <w:t xml:space="preserve">Les revenus nets analytiques sur ces </w:t>
      </w:r>
      <w:r w:rsidR="00164ED3">
        <w:rPr>
          <w:rFonts w:ascii="Arial" w:hAnsi="Arial" w:cs="Arial"/>
          <w:sz w:val="22"/>
          <w:szCs w:val="22"/>
        </w:rPr>
        <w:t xml:space="preserve">trois types de </w:t>
      </w:r>
      <w:r w:rsidR="00F136A2">
        <w:rPr>
          <w:rFonts w:ascii="Arial" w:hAnsi="Arial" w:cs="Arial"/>
          <w:sz w:val="22"/>
          <w:szCs w:val="22"/>
        </w:rPr>
        <w:t xml:space="preserve">manifestations </w:t>
      </w:r>
      <w:r>
        <w:rPr>
          <w:rFonts w:ascii="Arial" w:hAnsi="Arial" w:cs="Arial"/>
          <w:sz w:val="22"/>
          <w:szCs w:val="22"/>
        </w:rPr>
        <w:t>ont</w:t>
      </w:r>
      <w:r w:rsidR="00F136A2">
        <w:rPr>
          <w:rFonts w:ascii="Arial" w:hAnsi="Arial" w:cs="Arial"/>
          <w:sz w:val="22"/>
          <w:szCs w:val="22"/>
        </w:rPr>
        <w:t xml:space="preserve"> </w:t>
      </w:r>
      <w:r w:rsidR="00105725">
        <w:rPr>
          <w:rFonts w:ascii="Arial" w:hAnsi="Arial" w:cs="Arial"/>
          <w:sz w:val="22"/>
          <w:szCs w:val="22"/>
        </w:rPr>
        <w:t xml:space="preserve">donc </w:t>
      </w:r>
      <w:r w:rsidR="00F136A2">
        <w:rPr>
          <w:rFonts w:ascii="Arial" w:hAnsi="Arial" w:cs="Arial"/>
          <w:sz w:val="22"/>
          <w:szCs w:val="22"/>
        </w:rPr>
        <w:t>été</w:t>
      </w:r>
      <w:r>
        <w:rPr>
          <w:rFonts w:ascii="Arial" w:hAnsi="Arial" w:cs="Arial"/>
          <w:sz w:val="22"/>
          <w:szCs w:val="22"/>
        </w:rPr>
        <w:t xml:space="preserve"> les suivants :</w:t>
      </w:r>
    </w:p>
    <w:p w:rsidR="00AC5587" w:rsidRDefault="00AC5587" w:rsidP="00095440">
      <w:pPr>
        <w:rPr>
          <w:rFonts w:ascii="Arial" w:hAnsi="Arial" w:cs="Arial"/>
          <w:sz w:val="22"/>
          <w:szCs w:val="22"/>
        </w:rPr>
      </w:pPr>
    </w:p>
    <w:p w:rsidR="00876EEF" w:rsidRDefault="00D37F8C" w:rsidP="006C6F77">
      <w:pPr>
        <w:jc w:val="both"/>
        <w:rPr>
          <w:rFonts w:ascii="Arial" w:hAnsi="Arial" w:cs="Arial"/>
          <w:bCs/>
          <w:sz w:val="22"/>
          <w:szCs w:val="22"/>
        </w:rPr>
      </w:pPr>
      <w:r w:rsidRPr="00D37F8C">
        <w:rPr>
          <w:noProof/>
        </w:rPr>
        <w:drawing>
          <wp:inline distT="0" distB="0" distL="0" distR="0" wp14:anchorId="52B05E29" wp14:editId="53193F7B">
            <wp:extent cx="6301105" cy="1272859"/>
            <wp:effectExtent l="0" t="0" r="4445"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1105" cy="1272859"/>
                    </a:xfrm>
                    <a:prstGeom prst="rect">
                      <a:avLst/>
                    </a:prstGeom>
                    <a:noFill/>
                    <a:ln>
                      <a:noFill/>
                    </a:ln>
                  </pic:spPr>
                </pic:pic>
              </a:graphicData>
            </a:graphic>
          </wp:inline>
        </w:drawing>
      </w:r>
    </w:p>
    <w:p w:rsidR="00105725" w:rsidRDefault="00105725" w:rsidP="006C6F77">
      <w:pPr>
        <w:jc w:val="both"/>
        <w:rPr>
          <w:rFonts w:ascii="Arial" w:hAnsi="Arial" w:cs="Arial"/>
          <w:bCs/>
          <w:sz w:val="22"/>
          <w:szCs w:val="22"/>
        </w:rPr>
      </w:pPr>
    </w:p>
    <w:p w:rsidR="004A6C70" w:rsidRDefault="00B9594D" w:rsidP="006C6F77">
      <w:pPr>
        <w:jc w:val="both"/>
        <w:rPr>
          <w:rFonts w:ascii="Arial" w:hAnsi="Arial" w:cs="Arial"/>
          <w:bCs/>
          <w:sz w:val="22"/>
          <w:szCs w:val="22"/>
        </w:rPr>
      </w:pPr>
      <w:r>
        <w:rPr>
          <w:rFonts w:ascii="Arial" w:hAnsi="Arial" w:cs="Arial"/>
          <w:bCs/>
          <w:sz w:val="22"/>
          <w:szCs w:val="22"/>
        </w:rPr>
        <w:t>L</w:t>
      </w:r>
      <w:r w:rsidRPr="00001DBC">
        <w:rPr>
          <w:rFonts w:ascii="Arial" w:hAnsi="Arial" w:cs="Arial"/>
          <w:bCs/>
          <w:sz w:val="22"/>
          <w:szCs w:val="22"/>
        </w:rPr>
        <w:t xml:space="preserve">e montant total des </w:t>
      </w:r>
      <w:r w:rsidR="00B627E2">
        <w:rPr>
          <w:rFonts w:ascii="Arial" w:hAnsi="Arial" w:cs="Arial"/>
          <w:bCs/>
          <w:sz w:val="22"/>
          <w:szCs w:val="22"/>
        </w:rPr>
        <w:t>coûts directs sur ces manifestations</w:t>
      </w:r>
      <w:r w:rsidR="00B627E2" w:rsidRPr="00B627E2">
        <w:rPr>
          <w:rFonts w:ascii="Arial" w:hAnsi="Arial" w:cs="Arial"/>
          <w:bCs/>
          <w:sz w:val="22"/>
          <w:szCs w:val="22"/>
        </w:rPr>
        <w:t xml:space="preserve"> </w:t>
      </w:r>
      <w:r w:rsidR="00B627E2">
        <w:rPr>
          <w:rFonts w:ascii="Arial" w:hAnsi="Arial" w:cs="Arial"/>
          <w:bCs/>
          <w:sz w:val="22"/>
          <w:szCs w:val="22"/>
        </w:rPr>
        <w:t>s'élève à 1</w:t>
      </w:r>
      <w:r w:rsidR="006F2B8B">
        <w:rPr>
          <w:rFonts w:ascii="Arial" w:hAnsi="Arial" w:cs="Arial"/>
          <w:bCs/>
          <w:sz w:val="22"/>
          <w:szCs w:val="22"/>
        </w:rPr>
        <w:t> </w:t>
      </w:r>
      <w:r w:rsidR="00CF58B7">
        <w:rPr>
          <w:rFonts w:ascii="Arial" w:hAnsi="Arial" w:cs="Arial"/>
          <w:bCs/>
          <w:sz w:val="22"/>
          <w:szCs w:val="22"/>
        </w:rPr>
        <w:t>2</w:t>
      </w:r>
      <w:r w:rsidR="006F2B8B">
        <w:rPr>
          <w:rFonts w:ascii="Arial" w:hAnsi="Arial" w:cs="Arial"/>
          <w:bCs/>
          <w:sz w:val="22"/>
          <w:szCs w:val="22"/>
        </w:rPr>
        <w:t>05 614</w:t>
      </w:r>
      <w:r w:rsidR="00B627E2" w:rsidRPr="00001DBC">
        <w:rPr>
          <w:rFonts w:ascii="Arial" w:hAnsi="Arial" w:cs="Arial"/>
          <w:bCs/>
          <w:sz w:val="22"/>
          <w:szCs w:val="22"/>
        </w:rPr>
        <w:t xml:space="preserve"> € (</w:t>
      </w:r>
      <w:r w:rsidR="00B627E2">
        <w:rPr>
          <w:rFonts w:ascii="Arial" w:hAnsi="Arial" w:cs="Arial"/>
          <w:bCs/>
          <w:sz w:val="22"/>
          <w:szCs w:val="22"/>
        </w:rPr>
        <w:t xml:space="preserve">pour </w:t>
      </w:r>
      <w:r w:rsidR="006F2B8B">
        <w:rPr>
          <w:rFonts w:ascii="Arial" w:hAnsi="Arial" w:cs="Arial"/>
          <w:bCs/>
          <w:sz w:val="22"/>
          <w:szCs w:val="22"/>
        </w:rPr>
        <w:t>1 242 260</w:t>
      </w:r>
      <w:r w:rsidR="00CF58B7">
        <w:rPr>
          <w:rFonts w:ascii="Arial" w:hAnsi="Arial" w:cs="Arial"/>
          <w:bCs/>
          <w:sz w:val="22"/>
          <w:szCs w:val="22"/>
        </w:rPr>
        <w:t xml:space="preserve"> </w:t>
      </w:r>
      <w:r w:rsidR="00B627E2" w:rsidRPr="00001DBC">
        <w:rPr>
          <w:rFonts w:ascii="Arial" w:hAnsi="Arial" w:cs="Arial"/>
          <w:bCs/>
          <w:sz w:val="22"/>
          <w:szCs w:val="22"/>
        </w:rPr>
        <w:t xml:space="preserve">€ en </w:t>
      </w:r>
      <w:r w:rsidR="006F2B8B">
        <w:rPr>
          <w:rFonts w:ascii="Arial" w:hAnsi="Arial" w:cs="Arial"/>
          <w:bCs/>
          <w:sz w:val="22"/>
          <w:szCs w:val="22"/>
        </w:rPr>
        <w:t>2017</w:t>
      </w:r>
      <w:r w:rsidR="00B627E2" w:rsidRPr="00001DBC">
        <w:rPr>
          <w:rFonts w:ascii="Arial" w:hAnsi="Arial" w:cs="Arial"/>
          <w:bCs/>
          <w:sz w:val="22"/>
          <w:szCs w:val="22"/>
        </w:rPr>
        <w:t>)</w:t>
      </w:r>
      <w:r w:rsidR="00B627E2">
        <w:rPr>
          <w:rFonts w:ascii="Arial" w:hAnsi="Arial" w:cs="Arial"/>
          <w:bCs/>
          <w:sz w:val="22"/>
          <w:szCs w:val="22"/>
        </w:rPr>
        <w:t>. Ce montant est à</w:t>
      </w:r>
      <w:r w:rsidRPr="00001DBC">
        <w:rPr>
          <w:rFonts w:ascii="Arial" w:hAnsi="Arial" w:cs="Arial"/>
          <w:bCs/>
          <w:sz w:val="22"/>
          <w:szCs w:val="22"/>
        </w:rPr>
        <w:t xml:space="preserve"> </w:t>
      </w:r>
      <w:r w:rsidR="00B627E2">
        <w:rPr>
          <w:rFonts w:ascii="Arial" w:hAnsi="Arial" w:cs="Arial"/>
          <w:bCs/>
          <w:sz w:val="22"/>
          <w:szCs w:val="22"/>
        </w:rPr>
        <w:t>retirer</w:t>
      </w:r>
      <w:r w:rsidRPr="00001DBC">
        <w:rPr>
          <w:rFonts w:ascii="Arial" w:hAnsi="Arial" w:cs="Arial"/>
          <w:bCs/>
          <w:sz w:val="22"/>
          <w:szCs w:val="22"/>
        </w:rPr>
        <w:t xml:space="preserve"> des </w:t>
      </w:r>
      <w:r w:rsidR="006C6F77">
        <w:rPr>
          <w:rFonts w:ascii="Arial" w:hAnsi="Arial" w:cs="Arial"/>
          <w:bCs/>
          <w:sz w:val="22"/>
          <w:szCs w:val="22"/>
        </w:rPr>
        <w:t>produits et</w:t>
      </w:r>
      <w:r w:rsidRPr="00001DBC">
        <w:rPr>
          <w:rFonts w:ascii="Arial" w:hAnsi="Arial" w:cs="Arial"/>
          <w:bCs/>
          <w:sz w:val="22"/>
          <w:szCs w:val="22"/>
        </w:rPr>
        <w:t xml:space="preserve"> </w:t>
      </w:r>
      <w:r w:rsidR="006C6F77">
        <w:rPr>
          <w:rFonts w:ascii="Arial" w:hAnsi="Arial" w:cs="Arial"/>
          <w:bCs/>
          <w:sz w:val="22"/>
          <w:szCs w:val="22"/>
        </w:rPr>
        <w:t>des</w:t>
      </w:r>
      <w:r w:rsidRPr="00001DBC">
        <w:rPr>
          <w:rFonts w:ascii="Arial" w:hAnsi="Arial" w:cs="Arial"/>
          <w:bCs/>
          <w:sz w:val="22"/>
          <w:szCs w:val="22"/>
        </w:rPr>
        <w:t xml:space="preserve"> </w:t>
      </w:r>
      <w:r w:rsidR="00B627E2">
        <w:rPr>
          <w:rFonts w:ascii="Arial" w:hAnsi="Arial" w:cs="Arial"/>
          <w:bCs/>
          <w:sz w:val="22"/>
          <w:szCs w:val="22"/>
        </w:rPr>
        <w:t>dépenses</w:t>
      </w:r>
      <w:r w:rsidRPr="00001DBC">
        <w:rPr>
          <w:rFonts w:ascii="Arial" w:hAnsi="Arial" w:cs="Arial"/>
          <w:bCs/>
          <w:sz w:val="22"/>
          <w:szCs w:val="22"/>
        </w:rPr>
        <w:t xml:space="preserve"> </w:t>
      </w:r>
      <w:r w:rsidR="00B627E2">
        <w:rPr>
          <w:rFonts w:ascii="Arial" w:hAnsi="Arial" w:cs="Arial"/>
          <w:bCs/>
          <w:sz w:val="22"/>
          <w:szCs w:val="22"/>
        </w:rPr>
        <w:t>totales</w:t>
      </w:r>
      <w:r w:rsidR="00A049C5">
        <w:rPr>
          <w:rFonts w:ascii="Arial" w:hAnsi="Arial" w:cs="Arial"/>
          <w:bCs/>
          <w:sz w:val="22"/>
          <w:szCs w:val="22"/>
        </w:rPr>
        <w:t xml:space="preserve"> de l’exercice </w:t>
      </w:r>
      <w:r w:rsidR="00D63D5A">
        <w:rPr>
          <w:rFonts w:ascii="Arial" w:hAnsi="Arial" w:cs="Arial"/>
          <w:bCs/>
          <w:sz w:val="22"/>
          <w:szCs w:val="22"/>
        </w:rPr>
        <w:t>afin de</w:t>
      </w:r>
      <w:r w:rsidRPr="00001DBC">
        <w:rPr>
          <w:rFonts w:ascii="Arial" w:hAnsi="Arial" w:cs="Arial"/>
          <w:bCs/>
          <w:sz w:val="22"/>
          <w:szCs w:val="22"/>
        </w:rPr>
        <w:t xml:space="preserve"> présenter </w:t>
      </w:r>
      <w:r w:rsidR="00B627E2">
        <w:rPr>
          <w:rFonts w:ascii="Arial" w:hAnsi="Arial" w:cs="Arial"/>
          <w:bCs/>
          <w:sz w:val="22"/>
          <w:szCs w:val="22"/>
        </w:rPr>
        <w:t xml:space="preserve">le </w:t>
      </w:r>
      <w:r w:rsidR="00B627E2" w:rsidRPr="00D63D5A">
        <w:rPr>
          <w:rFonts w:ascii="Arial" w:hAnsi="Arial" w:cs="Arial"/>
          <w:b/>
          <w:bCs/>
          <w:sz w:val="22"/>
          <w:szCs w:val="22"/>
        </w:rPr>
        <w:t>compte de gestion analytique net du coût direct</w:t>
      </w:r>
      <w:r w:rsidR="00A049C5" w:rsidRPr="00D63D5A">
        <w:rPr>
          <w:rFonts w:ascii="Arial" w:hAnsi="Arial" w:cs="Arial"/>
          <w:b/>
          <w:bCs/>
          <w:sz w:val="22"/>
          <w:szCs w:val="22"/>
        </w:rPr>
        <w:t xml:space="preserve"> de</w:t>
      </w:r>
      <w:r w:rsidRPr="00D63D5A">
        <w:rPr>
          <w:rFonts w:ascii="Arial" w:hAnsi="Arial" w:cs="Arial"/>
          <w:b/>
          <w:bCs/>
          <w:sz w:val="22"/>
          <w:szCs w:val="22"/>
        </w:rPr>
        <w:t>s manifestations</w:t>
      </w:r>
      <w:r w:rsidR="00B627E2">
        <w:rPr>
          <w:rFonts w:ascii="Arial" w:hAnsi="Arial" w:cs="Arial"/>
          <w:bCs/>
          <w:sz w:val="22"/>
          <w:szCs w:val="22"/>
        </w:rPr>
        <w:t>.</w:t>
      </w:r>
    </w:p>
    <w:p w:rsidR="00045D4C" w:rsidRDefault="00045D4C" w:rsidP="006C6F77">
      <w:pPr>
        <w:jc w:val="both"/>
        <w:rPr>
          <w:rFonts w:ascii="Arial" w:hAnsi="Arial" w:cs="Arial"/>
          <w:bCs/>
          <w:sz w:val="22"/>
          <w:szCs w:val="22"/>
        </w:rPr>
      </w:pPr>
    </w:p>
    <w:p w:rsidR="00CF58B7" w:rsidRDefault="00F9700A" w:rsidP="006C6F77">
      <w:pPr>
        <w:jc w:val="both"/>
        <w:rPr>
          <w:rFonts w:ascii="Arial" w:hAnsi="Arial" w:cs="Arial"/>
          <w:sz w:val="22"/>
          <w:szCs w:val="22"/>
        </w:rPr>
      </w:pPr>
      <w:r>
        <w:rPr>
          <w:rFonts w:ascii="Arial" w:hAnsi="Arial" w:cs="Arial"/>
          <w:sz w:val="22"/>
          <w:szCs w:val="22"/>
        </w:rPr>
        <w:t>Le</w:t>
      </w:r>
      <w:r w:rsidR="00B9594D" w:rsidRPr="00001DBC">
        <w:rPr>
          <w:rFonts w:ascii="Arial" w:hAnsi="Arial" w:cs="Arial"/>
          <w:sz w:val="22"/>
          <w:szCs w:val="22"/>
        </w:rPr>
        <w:t xml:space="preserve"> </w:t>
      </w:r>
      <w:r>
        <w:rPr>
          <w:rFonts w:ascii="Arial" w:hAnsi="Arial" w:cs="Arial"/>
          <w:sz w:val="22"/>
          <w:szCs w:val="22"/>
        </w:rPr>
        <w:t xml:space="preserve">Compte de gestion analytique, après </w:t>
      </w:r>
      <w:r w:rsidR="00B9594D" w:rsidRPr="00001DBC">
        <w:rPr>
          <w:rFonts w:ascii="Arial" w:hAnsi="Arial" w:cs="Arial"/>
          <w:sz w:val="22"/>
          <w:szCs w:val="22"/>
        </w:rPr>
        <w:t>ce</w:t>
      </w:r>
      <w:r>
        <w:rPr>
          <w:rFonts w:ascii="Arial" w:hAnsi="Arial" w:cs="Arial"/>
          <w:sz w:val="22"/>
          <w:szCs w:val="22"/>
        </w:rPr>
        <w:t>s</w:t>
      </w:r>
      <w:r w:rsidR="00B9594D" w:rsidRPr="00001DBC">
        <w:rPr>
          <w:rFonts w:ascii="Arial" w:hAnsi="Arial" w:cs="Arial"/>
          <w:sz w:val="22"/>
          <w:szCs w:val="22"/>
        </w:rPr>
        <w:t xml:space="preserve"> retraite</w:t>
      </w:r>
      <w:r>
        <w:rPr>
          <w:rFonts w:ascii="Arial" w:hAnsi="Arial" w:cs="Arial"/>
          <w:sz w:val="22"/>
          <w:szCs w:val="22"/>
        </w:rPr>
        <w:t>ments,</w:t>
      </w:r>
      <w:r w:rsidR="00B9594D" w:rsidRPr="00001DBC">
        <w:rPr>
          <w:rFonts w:ascii="Arial" w:hAnsi="Arial" w:cs="Arial"/>
          <w:sz w:val="22"/>
          <w:szCs w:val="22"/>
        </w:rPr>
        <w:t xml:space="preserve"> </w:t>
      </w:r>
      <w:r>
        <w:rPr>
          <w:rFonts w:ascii="Arial" w:hAnsi="Arial" w:cs="Arial"/>
          <w:sz w:val="22"/>
          <w:szCs w:val="22"/>
        </w:rPr>
        <w:t>est le suivant</w:t>
      </w:r>
      <w:r w:rsidR="00B9594D" w:rsidRPr="00001DBC">
        <w:rPr>
          <w:rFonts w:ascii="Arial" w:hAnsi="Arial" w:cs="Arial"/>
          <w:sz w:val="22"/>
          <w:szCs w:val="22"/>
        </w:rPr>
        <w:t> </w:t>
      </w:r>
      <w:r w:rsidR="00B627E2">
        <w:rPr>
          <w:rFonts w:ascii="Arial" w:hAnsi="Arial" w:cs="Arial"/>
          <w:sz w:val="22"/>
          <w:szCs w:val="22"/>
        </w:rPr>
        <w:t>(c</w:t>
      </w:r>
      <w:r w:rsidR="006C6F77">
        <w:rPr>
          <w:rFonts w:ascii="Arial" w:hAnsi="Arial" w:cs="Arial"/>
          <w:sz w:val="22"/>
          <w:szCs w:val="22"/>
        </w:rPr>
        <w:t xml:space="preserve">f. </w:t>
      </w:r>
      <w:r w:rsidR="00104A07">
        <w:rPr>
          <w:rFonts w:ascii="Arial" w:hAnsi="Arial" w:cs="Arial"/>
          <w:sz w:val="22"/>
          <w:szCs w:val="22"/>
        </w:rPr>
        <w:t>détail de ces rubriques pages 6 et 7 du rapport financier) :</w:t>
      </w:r>
    </w:p>
    <w:p w:rsidR="006F2B8B" w:rsidRDefault="006F2B8B" w:rsidP="006C6F77">
      <w:pPr>
        <w:jc w:val="both"/>
        <w:rPr>
          <w:rFonts w:ascii="Arial" w:hAnsi="Arial" w:cs="Arial"/>
          <w:sz w:val="22"/>
          <w:szCs w:val="22"/>
        </w:rPr>
      </w:pPr>
    </w:p>
    <w:p w:rsidR="00AC5587" w:rsidRDefault="00AC5587" w:rsidP="006C6F77">
      <w:pPr>
        <w:jc w:val="both"/>
        <w:rPr>
          <w:rFonts w:ascii="Arial" w:hAnsi="Arial" w:cs="Arial"/>
          <w:sz w:val="22"/>
          <w:szCs w:val="22"/>
        </w:rPr>
      </w:pPr>
    </w:p>
    <w:p w:rsidR="00D37F8C" w:rsidRDefault="009D22DD" w:rsidP="006C6F77">
      <w:pPr>
        <w:jc w:val="both"/>
        <w:rPr>
          <w:rFonts w:ascii="Arial" w:hAnsi="Arial" w:cs="Arial"/>
          <w:sz w:val="22"/>
          <w:szCs w:val="22"/>
        </w:rPr>
      </w:pPr>
      <w:r w:rsidRPr="009D22DD">
        <w:rPr>
          <w:noProof/>
        </w:rPr>
        <w:drawing>
          <wp:inline distT="0" distB="0" distL="0" distR="0" wp14:anchorId="61AC5FFD" wp14:editId="2CEB5AAE">
            <wp:extent cx="6505575" cy="4667250"/>
            <wp:effectExtent l="0" t="0" r="9525"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02815" cy="4665270"/>
                    </a:xfrm>
                    <a:prstGeom prst="rect">
                      <a:avLst/>
                    </a:prstGeom>
                    <a:noFill/>
                    <a:ln>
                      <a:noFill/>
                    </a:ln>
                  </pic:spPr>
                </pic:pic>
              </a:graphicData>
            </a:graphic>
          </wp:inline>
        </w:drawing>
      </w:r>
    </w:p>
    <w:p w:rsidR="00D63D5A" w:rsidRDefault="00D63D5A" w:rsidP="006C6F77">
      <w:pPr>
        <w:jc w:val="both"/>
        <w:rPr>
          <w:rFonts w:ascii="Arial" w:hAnsi="Arial" w:cs="Arial"/>
          <w:sz w:val="22"/>
          <w:szCs w:val="22"/>
        </w:rPr>
      </w:pPr>
    </w:p>
    <w:p w:rsidR="00EC3AFE" w:rsidRDefault="00EC3AFE" w:rsidP="006C6F77">
      <w:pPr>
        <w:jc w:val="both"/>
        <w:rPr>
          <w:rFonts w:ascii="Arial" w:hAnsi="Arial" w:cs="Arial"/>
          <w:sz w:val="22"/>
          <w:szCs w:val="22"/>
        </w:rPr>
      </w:pPr>
    </w:p>
    <w:p w:rsidR="008E3811" w:rsidRDefault="008E3811" w:rsidP="006C6F77">
      <w:pPr>
        <w:jc w:val="both"/>
        <w:rPr>
          <w:rFonts w:ascii="Arial" w:hAnsi="Arial" w:cs="Arial"/>
          <w:sz w:val="22"/>
          <w:szCs w:val="22"/>
        </w:rPr>
      </w:pPr>
    </w:p>
    <w:p w:rsidR="00621B1B" w:rsidRDefault="00621B1B" w:rsidP="006C6F77">
      <w:pPr>
        <w:jc w:val="both"/>
        <w:rPr>
          <w:rFonts w:ascii="Arial" w:hAnsi="Arial" w:cs="Arial"/>
          <w:sz w:val="22"/>
          <w:szCs w:val="22"/>
        </w:rPr>
      </w:pPr>
    </w:p>
    <w:p w:rsidR="00621B1B" w:rsidRDefault="00621B1B" w:rsidP="006C6F77">
      <w:pPr>
        <w:jc w:val="both"/>
        <w:rPr>
          <w:rFonts w:ascii="Arial" w:hAnsi="Arial" w:cs="Arial"/>
          <w:sz w:val="22"/>
          <w:szCs w:val="22"/>
        </w:rPr>
      </w:pPr>
    </w:p>
    <w:p w:rsidR="00077AE3" w:rsidRDefault="00077AE3" w:rsidP="006C6F77">
      <w:pPr>
        <w:jc w:val="both"/>
        <w:rPr>
          <w:rFonts w:ascii="Arial" w:hAnsi="Arial" w:cs="Arial"/>
          <w:sz w:val="22"/>
          <w:szCs w:val="22"/>
        </w:rPr>
      </w:pPr>
    </w:p>
    <w:p w:rsidR="001B00BC" w:rsidRDefault="001B00BC" w:rsidP="006C6F77">
      <w:pPr>
        <w:jc w:val="both"/>
        <w:rPr>
          <w:rFonts w:ascii="Arial" w:hAnsi="Arial" w:cs="Arial"/>
          <w:sz w:val="22"/>
          <w:szCs w:val="22"/>
        </w:rPr>
      </w:pPr>
    </w:p>
    <w:p w:rsidR="0095132C" w:rsidRDefault="0095132C" w:rsidP="006C6F77">
      <w:pPr>
        <w:jc w:val="both"/>
        <w:rPr>
          <w:rFonts w:ascii="Arial" w:hAnsi="Arial" w:cs="Arial"/>
          <w:sz w:val="22"/>
          <w:szCs w:val="22"/>
        </w:rPr>
      </w:pPr>
    </w:p>
    <w:p w:rsidR="00CA0CA8" w:rsidRDefault="00CA0CA8" w:rsidP="00723AB4">
      <w:pPr>
        <w:pStyle w:val="Titre1"/>
        <w:pBdr>
          <w:top w:val="single" w:sz="4" w:space="1" w:color="auto"/>
          <w:left w:val="single" w:sz="4" w:space="4" w:color="auto"/>
          <w:bottom w:val="single" w:sz="4" w:space="1" w:color="auto"/>
          <w:right w:val="single" w:sz="4" w:space="4" w:color="auto"/>
        </w:pBdr>
        <w:tabs>
          <w:tab w:val="left" w:pos="0"/>
        </w:tabs>
        <w:jc w:val="center"/>
        <w:rPr>
          <w:sz w:val="22"/>
          <w:szCs w:val="22"/>
        </w:rPr>
      </w:pPr>
    </w:p>
    <w:p w:rsidR="00F3674D" w:rsidRDefault="00B82BBE" w:rsidP="00723AB4">
      <w:pPr>
        <w:pStyle w:val="Titre1"/>
        <w:pBdr>
          <w:top w:val="single" w:sz="4" w:space="1" w:color="auto"/>
          <w:left w:val="single" w:sz="4" w:space="4" w:color="auto"/>
          <w:bottom w:val="single" w:sz="4" w:space="1" w:color="auto"/>
          <w:right w:val="single" w:sz="4" w:space="4" w:color="auto"/>
        </w:pBdr>
        <w:tabs>
          <w:tab w:val="left" w:pos="0"/>
        </w:tabs>
        <w:jc w:val="center"/>
        <w:rPr>
          <w:sz w:val="22"/>
          <w:szCs w:val="22"/>
        </w:rPr>
      </w:pPr>
      <w:r>
        <w:rPr>
          <w:sz w:val="22"/>
          <w:szCs w:val="22"/>
        </w:rPr>
        <w:t xml:space="preserve">7. </w:t>
      </w:r>
      <w:r w:rsidR="005A0ABE" w:rsidRPr="002E74E3">
        <w:rPr>
          <w:sz w:val="22"/>
          <w:szCs w:val="22"/>
        </w:rPr>
        <w:t>LES ENGAGEMENTS HORS BILAN</w:t>
      </w:r>
    </w:p>
    <w:p w:rsidR="00723AB4" w:rsidRPr="00723AB4" w:rsidRDefault="00723AB4" w:rsidP="00723AB4">
      <w:pPr>
        <w:pBdr>
          <w:top w:val="single" w:sz="4" w:space="1" w:color="auto"/>
          <w:left w:val="single" w:sz="4" w:space="4" w:color="auto"/>
          <w:bottom w:val="single" w:sz="4" w:space="1" w:color="auto"/>
          <w:right w:val="single" w:sz="4" w:space="4" w:color="auto"/>
        </w:pBdr>
        <w:jc w:val="center"/>
      </w:pPr>
    </w:p>
    <w:p w:rsidR="00723AB4" w:rsidRPr="005300C1" w:rsidRDefault="00723AB4" w:rsidP="00723AB4">
      <w:pPr>
        <w:rPr>
          <w:u w:val="single"/>
        </w:rPr>
      </w:pPr>
    </w:p>
    <w:p w:rsidR="008A07B5" w:rsidRPr="002E74E3" w:rsidRDefault="00712725">
      <w:pPr>
        <w:pStyle w:val="Titre1"/>
        <w:rPr>
          <w:sz w:val="22"/>
          <w:szCs w:val="22"/>
          <w:u w:val="single"/>
        </w:rPr>
      </w:pPr>
      <w:r>
        <w:rPr>
          <w:sz w:val="22"/>
          <w:szCs w:val="22"/>
        </w:rPr>
        <w:t>7</w:t>
      </w:r>
      <w:r w:rsidR="008A07B5" w:rsidRPr="002E74E3">
        <w:rPr>
          <w:sz w:val="22"/>
          <w:szCs w:val="22"/>
        </w:rPr>
        <w:t xml:space="preserve">.1 </w:t>
      </w:r>
      <w:r w:rsidR="001576CB">
        <w:rPr>
          <w:sz w:val="22"/>
          <w:szCs w:val="22"/>
          <w:u w:val="single"/>
        </w:rPr>
        <w:t>Les engagements reçus</w:t>
      </w:r>
    </w:p>
    <w:p w:rsidR="007527F0" w:rsidRPr="0082306E" w:rsidRDefault="007527F0" w:rsidP="007527F0">
      <w:pPr>
        <w:rPr>
          <w:rFonts w:ascii="Arial" w:hAnsi="Arial" w:cs="Arial"/>
          <w:sz w:val="16"/>
          <w:szCs w:val="16"/>
        </w:rPr>
      </w:pPr>
    </w:p>
    <w:p w:rsidR="00365544" w:rsidRPr="0082306E" w:rsidRDefault="00084D46" w:rsidP="00B718A4">
      <w:pPr>
        <w:pStyle w:val="Corpsdetexte2"/>
        <w:tabs>
          <w:tab w:val="left" w:pos="3969"/>
          <w:tab w:val="left" w:pos="5670"/>
        </w:tabs>
        <w:ind w:left="240"/>
        <w:rPr>
          <w:rFonts w:ascii="Arial" w:hAnsi="Arial" w:cs="Arial"/>
          <w:szCs w:val="22"/>
        </w:rPr>
      </w:pPr>
      <w:r w:rsidRPr="002E74E3">
        <w:rPr>
          <w:rFonts w:ascii="Arial" w:hAnsi="Arial" w:cs="Arial"/>
          <w:szCs w:val="22"/>
        </w:rPr>
        <w:t xml:space="preserve">Le montant </w:t>
      </w:r>
      <w:r w:rsidRPr="00053435">
        <w:rPr>
          <w:rFonts w:ascii="Arial" w:hAnsi="Arial" w:cs="Arial"/>
          <w:szCs w:val="22"/>
        </w:rPr>
        <w:t>des legs acceptés</w:t>
      </w:r>
      <w:r w:rsidR="00F71A7B">
        <w:rPr>
          <w:rFonts w:ascii="Arial" w:hAnsi="Arial" w:cs="Arial"/>
          <w:szCs w:val="22"/>
        </w:rPr>
        <w:t xml:space="preserve"> par le Conseil d’a</w:t>
      </w:r>
      <w:r w:rsidRPr="002E74E3">
        <w:rPr>
          <w:rFonts w:ascii="Arial" w:hAnsi="Arial" w:cs="Arial"/>
          <w:szCs w:val="22"/>
        </w:rPr>
        <w:t xml:space="preserve">dministration et </w:t>
      </w:r>
      <w:r>
        <w:rPr>
          <w:rFonts w:ascii="Arial" w:hAnsi="Arial" w:cs="Arial"/>
          <w:szCs w:val="22"/>
        </w:rPr>
        <w:t>à percevoir</w:t>
      </w:r>
      <w:r w:rsidRPr="002E74E3">
        <w:rPr>
          <w:rFonts w:ascii="Arial" w:hAnsi="Arial" w:cs="Arial"/>
          <w:szCs w:val="22"/>
        </w:rPr>
        <w:t xml:space="preserve"> s’élève </w:t>
      </w:r>
      <w:r w:rsidR="00146EA3">
        <w:rPr>
          <w:rFonts w:ascii="Arial" w:hAnsi="Arial" w:cs="Arial"/>
          <w:szCs w:val="22"/>
        </w:rPr>
        <w:t xml:space="preserve">début </w:t>
      </w:r>
      <w:r w:rsidR="0005546E">
        <w:rPr>
          <w:rFonts w:ascii="Arial" w:hAnsi="Arial" w:cs="Arial"/>
          <w:szCs w:val="22"/>
        </w:rPr>
        <w:t>2019</w:t>
      </w:r>
      <w:r w:rsidR="0081396F">
        <w:rPr>
          <w:rFonts w:ascii="Arial" w:hAnsi="Arial" w:cs="Arial"/>
          <w:szCs w:val="22"/>
        </w:rPr>
        <w:t xml:space="preserve"> </w:t>
      </w:r>
      <w:r w:rsidRPr="002E74E3">
        <w:rPr>
          <w:rFonts w:ascii="Arial" w:hAnsi="Arial" w:cs="Arial"/>
          <w:szCs w:val="22"/>
        </w:rPr>
        <w:t xml:space="preserve">à un montant de l’ordre de </w:t>
      </w:r>
      <w:r w:rsidR="005B7119">
        <w:rPr>
          <w:rFonts w:ascii="Arial" w:hAnsi="Arial" w:cs="Arial"/>
          <w:b/>
          <w:szCs w:val="22"/>
        </w:rPr>
        <w:t xml:space="preserve"> 1</w:t>
      </w:r>
      <w:r w:rsidR="00477353">
        <w:rPr>
          <w:rFonts w:ascii="Arial" w:hAnsi="Arial" w:cs="Arial"/>
          <w:b/>
          <w:szCs w:val="22"/>
        </w:rPr>
        <w:t> 187 000</w:t>
      </w:r>
      <w:r w:rsidRPr="002E74E3">
        <w:rPr>
          <w:rFonts w:ascii="Arial" w:hAnsi="Arial" w:cs="Arial"/>
          <w:b/>
          <w:szCs w:val="22"/>
        </w:rPr>
        <w:t xml:space="preserve"> €</w:t>
      </w:r>
      <w:r w:rsidRPr="00DA62BA">
        <w:rPr>
          <w:rFonts w:ascii="Arial" w:hAnsi="Arial" w:cs="Arial"/>
          <w:szCs w:val="22"/>
        </w:rPr>
        <w:t>.</w:t>
      </w:r>
    </w:p>
    <w:p w:rsidR="008A07B5" w:rsidRPr="007235EC" w:rsidRDefault="008A07B5" w:rsidP="00CD6C94">
      <w:pPr>
        <w:pStyle w:val="Titre8"/>
        <w:numPr>
          <w:ilvl w:val="1"/>
          <w:numId w:val="4"/>
        </w:numPr>
        <w:tabs>
          <w:tab w:val="clear" w:pos="930"/>
          <w:tab w:val="num" w:pos="426"/>
        </w:tabs>
        <w:ind w:hanging="930"/>
        <w:rPr>
          <w:rFonts w:ascii="Arial" w:hAnsi="Arial"/>
          <w:b/>
          <w:i w:val="0"/>
          <w:sz w:val="22"/>
        </w:rPr>
      </w:pPr>
      <w:r w:rsidRPr="007235EC">
        <w:rPr>
          <w:rFonts w:ascii="Arial" w:hAnsi="Arial"/>
          <w:b/>
          <w:i w:val="0"/>
          <w:sz w:val="22"/>
          <w:u w:val="single"/>
        </w:rPr>
        <w:t>L</w:t>
      </w:r>
      <w:r w:rsidR="001576CB">
        <w:rPr>
          <w:rFonts w:ascii="Arial" w:hAnsi="Arial"/>
          <w:b/>
          <w:i w:val="0"/>
          <w:sz w:val="22"/>
          <w:u w:val="single"/>
        </w:rPr>
        <w:t>es engagements donnés</w:t>
      </w:r>
    </w:p>
    <w:p w:rsidR="008A07B5" w:rsidRPr="007235EC" w:rsidRDefault="008A07B5">
      <w:pPr>
        <w:tabs>
          <w:tab w:val="left" w:pos="3969"/>
          <w:tab w:val="left" w:pos="5670"/>
          <w:tab w:val="right" w:pos="8080"/>
        </w:tabs>
        <w:ind w:left="240"/>
        <w:jc w:val="both"/>
        <w:rPr>
          <w:rFonts w:ascii="Arial" w:hAnsi="Arial"/>
          <w:sz w:val="18"/>
        </w:rPr>
      </w:pPr>
    </w:p>
    <w:p w:rsidR="00EB222C" w:rsidRDefault="005D5E3B" w:rsidP="005D5E3B">
      <w:pPr>
        <w:tabs>
          <w:tab w:val="left" w:pos="3969"/>
          <w:tab w:val="left" w:pos="5670"/>
          <w:tab w:val="right" w:pos="8080"/>
        </w:tabs>
        <w:ind w:left="284"/>
        <w:jc w:val="both"/>
        <w:rPr>
          <w:rFonts w:ascii="Arial" w:hAnsi="Arial"/>
          <w:b/>
          <w:sz w:val="22"/>
        </w:rPr>
      </w:pPr>
      <w:r>
        <w:rPr>
          <w:rFonts w:ascii="Arial" w:hAnsi="Arial"/>
          <w:b/>
          <w:sz w:val="22"/>
        </w:rPr>
        <w:t xml:space="preserve">7.2.1 </w:t>
      </w:r>
      <w:r w:rsidR="008A07B5" w:rsidRPr="007235EC">
        <w:rPr>
          <w:rFonts w:ascii="Arial" w:hAnsi="Arial"/>
          <w:b/>
          <w:sz w:val="22"/>
        </w:rPr>
        <w:t xml:space="preserve">Les engagements de financement de projets de recherche </w:t>
      </w:r>
      <w:r w:rsidR="00B718A4">
        <w:rPr>
          <w:rFonts w:ascii="Arial" w:hAnsi="Arial"/>
          <w:b/>
          <w:sz w:val="22"/>
        </w:rPr>
        <w:t xml:space="preserve">et de postes dans les centres de soins </w:t>
      </w:r>
      <w:r w:rsidR="008A07B5" w:rsidRPr="007235EC">
        <w:rPr>
          <w:rFonts w:ascii="Arial" w:hAnsi="Arial"/>
          <w:b/>
          <w:sz w:val="22"/>
        </w:rPr>
        <w:t>sur plusieurs années</w:t>
      </w:r>
    </w:p>
    <w:p w:rsidR="006972F8" w:rsidRPr="0082306E" w:rsidRDefault="006972F8" w:rsidP="0082306E">
      <w:pPr>
        <w:tabs>
          <w:tab w:val="left" w:pos="3969"/>
          <w:tab w:val="left" w:pos="5670"/>
          <w:tab w:val="right" w:pos="8080"/>
        </w:tabs>
        <w:jc w:val="both"/>
        <w:rPr>
          <w:rFonts w:ascii="Arial" w:hAnsi="Arial"/>
          <w:sz w:val="16"/>
          <w:szCs w:val="16"/>
        </w:rPr>
      </w:pPr>
    </w:p>
    <w:p w:rsidR="00084D46" w:rsidRDefault="00084D46" w:rsidP="00084D46">
      <w:pPr>
        <w:tabs>
          <w:tab w:val="left" w:pos="3969"/>
          <w:tab w:val="left" w:pos="5670"/>
          <w:tab w:val="right" w:pos="8080"/>
        </w:tabs>
        <w:ind w:left="240"/>
        <w:jc w:val="both"/>
        <w:rPr>
          <w:rFonts w:ascii="Arial" w:hAnsi="Arial"/>
          <w:sz w:val="22"/>
        </w:rPr>
      </w:pPr>
      <w:r>
        <w:rPr>
          <w:rFonts w:ascii="Arial" w:hAnsi="Arial"/>
          <w:sz w:val="22"/>
        </w:rPr>
        <w:t>L’</w:t>
      </w:r>
      <w:r w:rsidR="00081B5C">
        <w:rPr>
          <w:rFonts w:ascii="Arial" w:hAnsi="Arial"/>
          <w:sz w:val="22"/>
        </w:rPr>
        <w:t>association</w:t>
      </w:r>
      <w:r w:rsidRPr="007235EC">
        <w:rPr>
          <w:rFonts w:ascii="Arial" w:hAnsi="Arial"/>
          <w:sz w:val="22"/>
        </w:rPr>
        <w:t xml:space="preserve"> s’est engagée à financer des projets de recherche</w:t>
      </w:r>
      <w:r w:rsidR="00B718A4">
        <w:rPr>
          <w:rFonts w:ascii="Arial" w:hAnsi="Arial"/>
          <w:sz w:val="22"/>
        </w:rPr>
        <w:t xml:space="preserve">, et depuis </w:t>
      </w:r>
      <w:r w:rsidR="0005546E">
        <w:rPr>
          <w:rFonts w:ascii="Arial" w:hAnsi="Arial"/>
          <w:sz w:val="22"/>
        </w:rPr>
        <w:t>201</w:t>
      </w:r>
      <w:r w:rsidR="00DE4277">
        <w:rPr>
          <w:rFonts w:ascii="Arial" w:hAnsi="Arial"/>
          <w:sz w:val="22"/>
        </w:rPr>
        <w:t>7</w:t>
      </w:r>
      <w:r w:rsidR="00B718A4">
        <w:rPr>
          <w:rFonts w:ascii="Arial" w:hAnsi="Arial"/>
          <w:sz w:val="22"/>
        </w:rPr>
        <w:t>, des postes au sein des centres de soins,</w:t>
      </w:r>
      <w:r w:rsidRPr="007235EC">
        <w:rPr>
          <w:rFonts w:ascii="Arial" w:hAnsi="Arial"/>
          <w:sz w:val="22"/>
        </w:rPr>
        <w:t xml:space="preserve"> sur </w:t>
      </w:r>
      <w:r w:rsidR="00B718A4">
        <w:rPr>
          <w:rFonts w:ascii="Arial" w:hAnsi="Arial"/>
          <w:sz w:val="22"/>
        </w:rPr>
        <w:t>une durée</w:t>
      </w:r>
      <w:r w:rsidRPr="007235EC">
        <w:rPr>
          <w:rFonts w:ascii="Arial" w:hAnsi="Arial"/>
          <w:sz w:val="22"/>
        </w:rPr>
        <w:t xml:space="preserve"> de 2 ou 3 ans, </w:t>
      </w:r>
      <w:r w:rsidRPr="007F33E5">
        <w:rPr>
          <w:rFonts w:ascii="Arial" w:hAnsi="Arial"/>
          <w:sz w:val="22"/>
        </w:rPr>
        <w:t>sous réserve des résultats obtenus</w:t>
      </w:r>
      <w:r w:rsidRPr="007235EC">
        <w:rPr>
          <w:rFonts w:ascii="Arial" w:hAnsi="Arial"/>
          <w:sz w:val="22"/>
        </w:rPr>
        <w:t xml:space="preserve"> lors des premières années de financement.</w:t>
      </w:r>
      <w:r>
        <w:rPr>
          <w:rFonts w:ascii="Arial" w:hAnsi="Arial"/>
          <w:sz w:val="22"/>
        </w:rPr>
        <w:t xml:space="preserve"> Les conventions entre </w:t>
      </w:r>
      <w:r w:rsidR="0057475F">
        <w:rPr>
          <w:rFonts w:ascii="Arial" w:hAnsi="Arial"/>
          <w:sz w:val="22"/>
        </w:rPr>
        <w:t>les Universités et</w:t>
      </w:r>
      <w:r>
        <w:rPr>
          <w:rFonts w:ascii="Arial" w:hAnsi="Arial"/>
          <w:sz w:val="22"/>
        </w:rPr>
        <w:t xml:space="preserve"> Vaincre la Muc</w:t>
      </w:r>
      <w:r>
        <w:rPr>
          <w:rFonts w:ascii="Arial" w:hAnsi="Arial"/>
          <w:sz w:val="22"/>
        </w:rPr>
        <w:t>o</w:t>
      </w:r>
      <w:r>
        <w:rPr>
          <w:rFonts w:ascii="Arial" w:hAnsi="Arial"/>
          <w:sz w:val="22"/>
        </w:rPr>
        <w:t>viscidose sur ces projets concernant les doctorants impli</w:t>
      </w:r>
      <w:r w:rsidR="00B718A4">
        <w:rPr>
          <w:rFonts w:ascii="Arial" w:hAnsi="Arial"/>
          <w:sz w:val="22"/>
        </w:rPr>
        <w:t>qués dans l</w:t>
      </w:r>
      <w:r>
        <w:rPr>
          <w:rFonts w:ascii="Arial" w:hAnsi="Arial"/>
          <w:sz w:val="22"/>
        </w:rPr>
        <w:t xml:space="preserve">es projets </w:t>
      </w:r>
      <w:r w:rsidR="00B718A4">
        <w:rPr>
          <w:rFonts w:ascii="Arial" w:hAnsi="Arial"/>
          <w:sz w:val="22"/>
        </w:rPr>
        <w:t xml:space="preserve">de recherche </w:t>
      </w:r>
      <w:r>
        <w:rPr>
          <w:rFonts w:ascii="Arial" w:hAnsi="Arial"/>
          <w:sz w:val="22"/>
        </w:rPr>
        <w:t>sont des conventions tri annuelles.</w:t>
      </w:r>
    </w:p>
    <w:p w:rsidR="00084D46" w:rsidRDefault="00084D46" w:rsidP="00EC3AFE">
      <w:pPr>
        <w:tabs>
          <w:tab w:val="left" w:pos="3969"/>
          <w:tab w:val="left" w:pos="5670"/>
          <w:tab w:val="right" w:pos="8080"/>
        </w:tabs>
        <w:ind w:left="240"/>
        <w:jc w:val="both"/>
        <w:rPr>
          <w:rFonts w:ascii="Arial" w:hAnsi="Arial"/>
          <w:sz w:val="22"/>
        </w:rPr>
      </w:pPr>
      <w:r>
        <w:rPr>
          <w:rFonts w:ascii="Arial" w:hAnsi="Arial"/>
          <w:sz w:val="22"/>
        </w:rPr>
        <w:t>L</w:t>
      </w:r>
      <w:r w:rsidRPr="007235EC">
        <w:rPr>
          <w:rFonts w:ascii="Arial" w:hAnsi="Arial"/>
          <w:sz w:val="22"/>
        </w:rPr>
        <w:t>es sommes</w:t>
      </w:r>
      <w:r>
        <w:rPr>
          <w:rFonts w:ascii="Arial" w:hAnsi="Arial"/>
          <w:sz w:val="22"/>
        </w:rPr>
        <w:t xml:space="preserve"> engagées</w:t>
      </w:r>
      <w:r w:rsidR="00621B1B">
        <w:rPr>
          <w:rFonts w:ascii="Arial" w:hAnsi="Arial"/>
          <w:sz w:val="22"/>
        </w:rPr>
        <w:t xml:space="preserve"> susceptibles d’ê</w:t>
      </w:r>
      <w:r w:rsidR="00C67B76">
        <w:rPr>
          <w:rFonts w:ascii="Arial" w:hAnsi="Arial"/>
          <w:sz w:val="22"/>
        </w:rPr>
        <w:t>tre versées sur 2019 à 2021</w:t>
      </w:r>
      <w:r>
        <w:rPr>
          <w:rFonts w:ascii="Arial" w:hAnsi="Arial"/>
          <w:sz w:val="22"/>
        </w:rPr>
        <w:t>, non comptabilisées</w:t>
      </w:r>
      <w:r w:rsidRPr="007235EC">
        <w:rPr>
          <w:rFonts w:ascii="Arial" w:hAnsi="Arial"/>
          <w:sz w:val="22"/>
        </w:rPr>
        <w:t xml:space="preserve"> dans les comptes au 31 décembre </w:t>
      </w:r>
      <w:r w:rsidR="0005546E">
        <w:rPr>
          <w:rFonts w:ascii="Arial" w:hAnsi="Arial"/>
          <w:sz w:val="22"/>
        </w:rPr>
        <w:t>2018</w:t>
      </w:r>
      <w:r>
        <w:rPr>
          <w:rFonts w:ascii="Arial" w:hAnsi="Arial"/>
          <w:sz w:val="22"/>
        </w:rPr>
        <w:t>, sont les suivantes :</w:t>
      </w:r>
    </w:p>
    <w:p w:rsidR="00621B1B" w:rsidRPr="00EC3AFE" w:rsidRDefault="00621B1B" w:rsidP="00EC3AFE">
      <w:pPr>
        <w:tabs>
          <w:tab w:val="left" w:pos="3969"/>
          <w:tab w:val="left" w:pos="5670"/>
          <w:tab w:val="right" w:pos="8080"/>
        </w:tabs>
        <w:ind w:left="240"/>
        <w:jc w:val="both"/>
        <w:rPr>
          <w:rFonts w:ascii="Arial" w:hAnsi="Arial"/>
          <w:sz w:val="22"/>
        </w:rPr>
      </w:pPr>
    </w:p>
    <w:p w:rsidR="00084D46" w:rsidRDefault="00DE4277" w:rsidP="00DF6BBA">
      <w:pPr>
        <w:tabs>
          <w:tab w:val="left" w:pos="3969"/>
          <w:tab w:val="left" w:pos="5670"/>
          <w:tab w:val="right" w:pos="8080"/>
        </w:tabs>
        <w:jc w:val="center"/>
        <w:rPr>
          <w:rFonts w:ascii="Arial" w:hAnsi="Arial"/>
          <w:b/>
          <w:sz w:val="28"/>
          <w:szCs w:val="28"/>
        </w:rPr>
      </w:pPr>
      <w:r w:rsidRPr="00DE4277">
        <w:rPr>
          <w:noProof/>
        </w:rPr>
        <w:drawing>
          <wp:inline distT="0" distB="0" distL="0" distR="0">
            <wp:extent cx="5581650" cy="3057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3057525"/>
                    </a:xfrm>
                    <a:prstGeom prst="rect">
                      <a:avLst/>
                    </a:prstGeom>
                    <a:noFill/>
                    <a:ln>
                      <a:noFill/>
                    </a:ln>
                  </pic:spPr>
                </pic:pic>
              </a:graphicData>
            </a:graphic>
          </wp:inline>
        </w:drawing>
      </w:r>
    </w:p>
    <w:p w:rsidR="00160A3E" w:rsidRDefault="00160A3E" w:rsidP="00B718A4">
      <w:pPr>
        <w:tabs>
          <w:tab w:val="left" w:pos="3969"/>
          <w:tab w:val="left" w:pos="5670"/>
          <w:tab w:val="right" w:pos="8080"/>
        </w:tabs>
        <w:jc w:val="both"/>
        <w:rPr>
          <w:rFonts w:ascii="Arial" w:hAnsi="Arial"/>
          <w:sz w:val="22"/>
        </w:rPr>
      </w:pPr>
    </w:p>
    <w:p w:rsidR="00DF6BBA" w:rsidRDefault="00DF6BBA" w:rsidP="0082306E">
      <w:pPr>
        <w:tabs>
          <w:tab w:val="left" w:pos="3969"/>
          <w:tab w:val="left" w:pos="5670"/>
          <w:tab w:val="right" w:pos="8080"/>
        </w:tabs>
        <w:ind w:left="240"/>
        <w:jc w:val="both"/>
        <w:rPr>
          <w:rFonts w:ascii="Arial" w:hAnsi="Arial"/>
          <w:b/>
          <w:sz w:val="22"/>
        </w:rPr>
      </w:pPr>
      <w:r w:rsidRPr="00DF6BBA">
        <w:rPr>
          <w:rFonts w:ascii="Arial" w:hAnsi="Arial"/>
          <w:b/>
          <w:sz w:val="22"/>
        </w:rPr>
        <w:t>7.2.</w:t>
      </w:r>
      <w:r w:rsidR="00BE6C08">
        <w:rPr>
          <w:rFonts w:ascii="Arial" w:hAnsi="Arial"/>
          <w:b/>
          <w:sz w:val="22"/>
        </w:rPr>
        <w:t>3 Les engagements bancaires</w:t>
      </w:r>
    </w:p>
    <w:p w:rsidR="00BE6C08" w:rsidRDefault="00BE6C08" w:rsidP="0082306E">
      <w:pPr>
        <w:tabs>
          <w:tab w:val="left" w:pos="3969"/>
          <w:tab w:val="left" w:pos="5670"/>
          <w:tab w:val="right" w:pos="8080"/>
        </w:tabs>
        <w:ind w:left="240"/>
        <w:jc w:val="both"/>
        <w:rPr>
          <w:rFonts w:ascii="Arial" w:hAnsi="Arial"/>
          <w:b/>
          <w:sz w:val="22"/>
        </w:rPr>
      </w:pPr>
    </w:p>
    <w:p w:rsidR="00B718A4" w:rsidRPr="00BD1E52" w:rsidRDefault="00D27ED3" w:rsidP="0005546E">
      <w:pPr>
        <w:pStyle w:val="Paragraphedeliste"/>
        <w:numPr>
          <w:ilvl w:val="0"/>
          <w:numId w:val="5"/>
        </w:numPr>
        <w:tabs>
          <w:tab w:val="left" w:pos="3969"/>
          <w:tab w:val="left" w:pos="5670"/>
          <w:tab w:val="right" w:pos="8080"/>
        </w:tabs>
        <w:jc w:val="both"/>
        <w:rPr>
          <w:rFonts w:ascii="Arial" w:hAnsi="Arial"/>
          <w:sz w:val="22"/>
        </w:rPr>
      </w:pPr>
      <w:r>
        <w:rPr>
          <w:rFonts w:ascii="Arial" w:hAnsi="Arial"/>
          <w:b/>
          <w:sz w:val="22"/>
        </w:rPr>
        <w:t>p</w:t>
      </w:r>
      <w:r w:rsidR="00516183" w:rsidRPr="00E83F5D">
        <w:rPr>
          <w:rFonts w:ascii="Arial" w:hAnsi="Arial"/>
          <w:b/>
          <w:sz w:val="22"/>
        </w:rPr>
        <w:t xml:space="preserve">rêt bancaire </w:t>
      </w:r>
      <w:r w:rsidR="00BD1E52" w:rsidRPr="00E83F5D">
        <w:rPr>
          <w:rFonts w:ascii="Arial" w:hAnsi="Arial"/>
          <w:b/>
          <w:sz w:val="22"/>
        </w:rPr>
        <w:t>de 200 000 €</w:t>
      </w:r>
      <w:r w:rsidR="00BD1E52">
        <w:rPr>
          <w:rFonts w:ascii="Arial" w:hAnsi="Arial"/>
          <w:sz w:val="22"/>
        </w:rPr>
        <w:t xml:space="preserve"> à 0,6</w:t>
      </w:r>
      <w:r w:rsidR="008D324D">
        <w:rPr>
          <w:rFonts w:ascii="Arial" w:hAnsi="Arial"/>
          <w:sz w:val="22"/>
        </w:rPr>
        <w:t>0</w:t>
      </w:r>
      <w:r w:rsidR="00BD1E52">
        <w:rPr>
          <w:rFonts w:ascii="Arial" w:hAnsi="Arial"/>
          <w:sz w:val="22"/>
        </w:rPr>
        <w:t>%</w:t>
      </w:r>
      <w:r w:rsidR="00BD7739">
        <w:rPr>
          <w:rFonts w:ascii="Arial" w:hAnsi="Arial"/>
          <w:sz w:val="22"/>
        </w:rPr>
        <w:t xml:space="preserve"> l’an</w:t>
      </w:r>
      <w:r w:rsidR="00BD1E52">
        <w:rPr>
          <w:rFonts w:ascii="Arial" w:hAnsi="Arial"/>
          <w:sz w:val="22"/>
        </w:rPr>
        <w:t xml:space="preserve"> </w:t>
      </w:r>
      <w:r w:rsidR="00516183" w:rsidRPr="00BD1E52">
        <w:rPr>
          <w:rFonts w:ascii="Arial" w:hAnsi="Arial"/>
          <w:sz w:val="22"/>
        </w:rPr>
        <w:t>sur 5 ans</w:t>
      </w:r>
      <w:r w:rsidR="00BD1E52">
        <w:rPr>
          <w:rFonts w:ascii="Arial" w:hAnsi="Arial"/>
          <w:sz w:val="22"/>
        </w:rPr>
        <w:t>,</w:t>
      </w:r>
      <w:r w:rsidR="00516183" w:rsidRPr="00BD1E52">
        <w:rPr>
          <w:rFonts w:ascii="Arial" w:hAnsi="Arial"/>
          <w:sz w:val="22"/>
        </w:rPr>
        <w:t xml:space="preserve"> </w:t>
      </w:r>
      <w:r w:rsidR="00BD1E52">
        <w:rPr>
          <w:rFonts w:ascii="Arial" w:hAnsi="Arial"/>
          <w:sz w:val="22"/>
        </w:rPr>
        <w:t>auprès</w:t>
      </w:r>
      <w:r w:rsidR="00516183" w:rsidRPr="00BD1E52">
        <w:rPr>
          <w:rFonts w:ascii="Arial" w:hAnsi="Arial"/>
          <w:sz w:val="22"/>
        </w:rPr>
        <w:t xml:space="preserve"> </w:t>
      </w:r>
      <w:r w:rsidR="00BD1E52">
        <w:rPr>
          <w:rFonts w:ascii="Arial" w:hAnsi="Arial"/>
          <w:sz w:val="22"/>
        </w:rPr>
        <w:t xml:space="preserve">du </w:t>
      </w:r>
      <w:r w:rsidR="00516183" w:rsidRPr="00BD1E52">
        <w:rPr>
          <w:rFonts w:ascii="Arial" w:hAnsi="Arial"/>
          <w:sz w:val="22"/>
        </w:rPr>
        <w:t>CIC Sud-Ouest</w:t>
      </w:r>
      <w:r w:rsidR="00BD1E52">
        <w:rPr>
          <w:rFonts w:ascii="Arial" w:hAnsi="Arial"/>
          <w:sz w:val="22"/>
        </w:rPr>
        <w:t>,</w:t>
      </w:r>
      <w:r w:rsidR="00516183" w:rsidRPr="00BD1E52">
        <w:rPr>
          <w:rFonts w:ascii="Arial" w:hAnsi="Arial"/>
          <w:sz w:val="22"/>
        </w:rPr>
        <w:t xml:space="preserve"> souscrit en 2016 (solde au 31/12/</w:t>
      </w:r>
      <w:r w:rsidR="0005546E">
        <w:rPr>
          <w:rFonts w:ascii="Arial" w:hAnsi="Arial"/>
          <w:sz w:val="22"/>
        </w:rPr>
        <w:t xml:space="preserve">18 : </w:t>
      </w:r>
      <w:r w:rsidR="00DE4277">
        <w:rPr>
          <w:rFonts w:ascii="Arial" w:hAnsi="Arial"/>
          <w:sz w:val="22"/>
        </w:rPr>
        <w:t>106 667 €</w:t>
      </w:r>
      <w:r w:rsidR="00516183" w:rsidRPr="00BD1E52">
        <w:rPr>
          <w:rFonts w:ascii="Arial" w:hAnsi="Arial"/>
          <w:sz w:val="22"/>
        </w:rPr>
        <w:t>) : a</w:t>
      </w:r>
      <w:r w:rsidR="00BE6C08" w:rsidRPr="00BD1E52">
        <w:rPr>
          <w:rFonts w:ascii="Arial" w:hAnsi="Arial"/>
          <w:sz w:val="22"/>
        </w:rPr>
        <w:t xml:space="preserve">ucun nantissement </w:t>
      </w:r>
      <w:r w:rsidR="00BD1E52">
        <w:rPr>
          <w:rFonts w:ascii="Arial" w:hAnsi="Arial"/>
          <w:sz w:val="22"/>
        </w:rPr>
        <w:t>sur ce</w:t>
      </w:r>
      <w:r w:rsidR="0005546E">
        <w:rPr>
          <w:rFonts w:ascii="Arial" w:hAnsi="Arial"/>
          <w:sz w:val="22"/>
        </w:rPr>
        <w:t xml:space="preserve"> placement n’a été effectué</w:t>
      </w:r>
    </w:p>
    <w:p w:rsidR="00516183" w:rsidRPr="00BD1E52" w:rsidRDefault="00D27ED3" w:rsidP="00732B92">
      <w:pPr>
        <w:pStyle w:val="Paragraphedeliste"/>
        <w:numPr>
          <w:ilvl w:val="0"/>
          <w:numId w:val="5"/>
        </w:numPr>
        <w:tabs>
          <w:tab w:val="left" w:pos="3969"/>
          <w:tab w:val="left" w:pos="5670"/>
          <w:tab w:val="right" w:pos="8080"/>
        </w:tabs>
        <w:jc w:val="both"/>
        <w:rPr>
          <w:rFonts w:ascii="Arial" w:hAnsi="Arial"/>
          <w:sz w:val="22"/>
        </w:rPr>
      </w:pPr>
      <w:r>
        <w:rPr>
          <w:rFonts w:ascii="Arial" w:hAnsi="Arial"/>
          <w:b/>
          <w:sz w:val="22"/>
        </w:rPr>
        <w:t>p</w:t>
      </w:r>
      <w:r w:rsidR="00516183" w:rsidRPr="00E83F5D">
        <w:rPr>
          <w:rFonts w:ascii="Arial" w:hAnsi="Arial"/>
          <w:b/>
          <w:sz w:val="22"/>
        </w:rPr>
        <w:t xml:space="preserve">rêt bancaire </w:t>
      </w:r>
      <w:r w:rsidR="00BD1E52" w:rsidRPr="00E83F5D">
        <w:rPr>
          <w:rFonts w:ascii="Arial" w:hAnsi="Arial"/>
          <w:b/>
          <w:sz w:val="22"/>
        </w:rPr>
        <w:t>de 300 000 €</w:t>
      </w:r>
      <w:r w:rsidR="00BD1E52">
        <w:rPr>
          <w:rFonts w:ascii="Arial" w:hAnsi="Arial"/>
          <w:sz w:val="22"/>
        </w:rPr>
        <w:t xml:space="preserve"> à 0,2</w:t>
      </w:r>
      <w:r w:rsidR="008D324D">
        <w:rPr>
          <w:rFonts w:ascii="Arial" w:hAnsi="Arial"/>
          <w:sz w:val="22"/>
        </w:rPr>
        <w:t>0</w:t>
      </w:r>
      <w:r w:rsidR="00BD1E52">
        <w:rPr>
          <w:rFonts w:ascii="Arial" w:hAnsi="Arial"/>
          <w:sz w:val="22"/>
        </w:rPr>
        <w:t xml:space="preserve">% </w:t>
      </w:r>
      <w:r w:rsidR="00BD7739">
        <w:rPr>
          <w:rFonts w:ascii="Arial" w:hAnsi="Arial"/>
          <w:sz w:val="22"/>
        </w:rPr>
        <w:t xml:space="preserve">l’an </w:t>
      </w:r>
      <w:r w:rsidR="00516183" w:rsidRPr="00BD1E52">
        <w:rPr>
          <w:rFonts w:ascii="Arial" w:hAnsi="Arial"/>
          <w:sz w:val="22"/>
        </w:rPr>
        <w:t>sur 5 ans</w:t>
      </w:r>
      <w:r w:rsidR="00BD1E52">
        <w:rPr>
          <w:rFonts w:ascii="Arial" w:hAnsi="Arial"/>
          <w:sz w:val="22"/>
        </w:rPr>
        <w:t>,</w:t>
      </w:r>
      <w:r w:rsidR="00516183" w:rsidRPr="00BD1E52">
        <w:rPr>
          <w:rFonts w:ascii="Arial" w:hAnsi="Arial"/>
          <w:sz w:val="22"/>
        </w:rPr>
        <w:t xml:space="preserve"> </w:t>
      </w:r>
      <w:r w:rsidR="00BD1E52">
        <w:rPr>
          <w:rFonts w:ascii="Arial" w:hAnsi="Arial"/>
          <w:sz w:val="22"/>
        </w:rPr>
        <w:t>auprès de</w:t>
      </w:r>
      <w:r w:rsidR="00516183" w:rsidRPr="00BD1E52">
        <w:rPr>
          <w:rFonts w:ascii="Arial" w:hAnsi="Arial"/>
          <w:sz w:val="22"/>
        </w:rPr>
        <w:t xml:space="preserve"> la Société Générale</w:t>
      </w:r>
      <w:r w:rsidR="00E83F5D">
        <w:rPr>
          <w:rFonts w:ascii="Arial" w:hAnsi="Arial"/>
          <w:sz w:val="22"/>
        </w:rPr>
        <w:t>,</w:t>
      </w:r>
      <w:r w:rsidR="00BD1E52">
        <w:rPr>
          <w:rFonts w:ascii="Arial" w:hAnsi="Arial"/>
          <w:sz w:val="22"/>
        </w:rPr>
        <w:t xml:space="preserve"> </w:t>
      </w:r>
      <w:r w:rsidR="00516183" w:rsidRPr="00BD1E52">
        <w:rPr>
          <w:rFonts w:ascii="Arial" w:hAnsi="Arial"/>
          <w:sz w:val="22"/>
        </w:rPr>
        <w:t xml:space="preserve">souscrit en </w:t>
      </w:r>
      <w:r w:rsidR="0005546E">
        <w:rPr>
          <w:rFonts w:ascii="Arial" w:hAnsi="Arial"/>
          <w:sz w:val="22"/>
        </w:rPr>
        <w:t>2017</w:t>
      </w:r>
      <w:r w:rsidR="00516183" w:rsidRPr="00BD1E52">
        <w:rPr>
          <w:rFonts w:ascii="Arial" w:hAnsi="Arial"/>
          <w:sz w:val="22"/>
        </w:rPr>
        <w:t xml:space="preserve"> (solde au 31/12/</w:t>
      </w:r>
      <w:r w:rsidR="0005546E">
        <w:rPr>
          <w:rFonts w:ascii="Arial" w:hAnsi="Arial"/>
          <w:sz w:val="22"/>
        </w:rPr>
        <w:t>18</w:t>
      </w:r>
      <w:r w:rsidR="00516183" w:rsidRPr="00BD1E52">
        <w:rPr>
          <w:rFonts w:ascii="Arial" w:hAnsi="Arial"/>
          <w:sz w:val="22"/>
        </w:rPr>
        <w:t xml:space="preserve"> : </w:t>
      </w:r>
      <w:r w:rsidR="00DE4277" w:rsidRPr="00DE4277">
        <w:rPr>
          <w:rFonts w:ascii="Arial" w:hAnsi="Arial"/>
          <w:sz w:val="22"/>
        </w:rPr>
        <w:t>235 254 €</w:t>
      </w:r>
      <w:r w:rsidR="008B6BC3">
        <w:rPr>
          <w:rFonts w:ascii="Arial" w:hAnsi="Arial"/>
          <w:sz w:val="22"/>
        </w:rPr>
        <w:t>) : nantissement autorisé par le</w:t>
      </w:r>
      <w:r w:rsidR="00516183" w:rsidRPr="00BD1E52">
        <w:rPr>
          <w:rFonts w:ascii="Arial" w:hAnsi="Arial"/>
          <w:sz w:val="22"/>
        </w:rPr>
        <w:t xml:space="preserve"> Bureau du CA le 17 novemb</w:t>
      </w:r>
      <w:r w:rsidR="00E83F5D">
        <w:rPr>
          <w:rFonts w:ascii="Arial" w:hAnsi="Arial"/>
          <w:sz w:val="22"/>
        </w:rPr>
        <w:t xml:space="preserve">re </w:t>
      </w:r>
      <w:r w:rsidR="00732B92">
        <w:rPr>
          <w:rFonts w:ascii="Arial" w:hAnsi="Arial"/>
          <w:sz w:val="22"/>
        </w:rPr>
        <w:t>2017</w:t>
      </w:r>
      <w:r w:rsidR="00E83F5D">
        <w:rPr>
          <w:rFonts w:ascii="Arial" w:hAnsi="Arial"/>
          <w:sz w:val="22"/>
        </w:rPr>
        <w:t xml:space="preserve"> à hauteur de 150 000 €</w:t>
      </w:r>
      <w:r w:rsidR="00BD1E52">
        <w:rPr>
          <w:rFonts w:ascii="Arial" w:hAnsi="Arial"/>
          <w:sz w:val="22"/>
        </w:rPr>
        <w:t xml:space="preserve"> sur</w:t>
      </w:r>
      <w:r w:rsidR="00516183" w:rsidRPr="00BD1E52">
        <w:rPr>
          <w:rFonts w:ascii="Arial" w:hAnsi="Arial"/>
          <w:sz w:val="22"/>
        </w:rPr>
        <w:t xml:space="preserve"> titres </w:t>
      </w:r>
      <w:r w:rsidR="00BD1E52">
        <w:rPr>
          <w:rFonts w:ascii="Arial" w:hAnsi="Arial"/>
          <w:sz w:val="22"/>
        </w:rPr>
        <w:t xml:space="preserve">garantis </w:t>
      </w:r>
      <w:r w:rsidR="00516183" w:rsidRPr="00BD1E52">
        <w:rPr>
          <w:rFonts w:ascii="Arial" w:hAnsi="Arial"/>
          <w:sz w:val="22"/>
        </w:rPr>
        <w:t>« Croissance Euribor Callable 10 ans »</w:t>
      </w:r>
    </w:p>
    <w:p w:rsidR="00DF6BBA" w:rsidRPr="00BE6C08" w:rsidRDefault="00DF6BBA" w:rsidP="00BD1E52">
      <w:pPr>
        <w:tabs>
          <w:tab w:val="num" w:pos="567"/>
          <w:tab w:val="left" w:pos="3969"/>
          <w:tab w:val="left" w:pos="5670"/>
          <w:tab w:val="right" w:pos="8080"/>
        </w:tabs>
        <w:ind w:left="567" w:hanging="207"/>
        <w:jc w:val="both"/>
        <w:rPr>
          <w:rFonts w:ascii="Arial" w:hAnsi="Arial"/>
          <w:sz w:val="22"/>
        </w:rPr>
      </w:pPr>
    </w:p>
    <w:p w:rsidR="008A07B5" w:rsidRPr="007235EC" w:rsidRDefault="001D5D48" w:rsidP="00F3674D">
      <w:pPr>
        <w:tabs>
          <w:tab w:val="left" w:pos="180"/>
          <w:tab w:val="left" w:pos="284"/>
          <w:tab w:val="left" w:pos="3969"/>
          <w:tab w:val="left" w:pos="5670"/>
          <w:tab w:val="right" w:pos="8080"/>
        </w:tabs>
        <w:ind w:left="284"/>
        <w:jc w:val="both"/>
        <w:rPr>
          <w:rFonts w:ascii="Arial" w:hAnsi="Arial"/>
          <w:b/>
          <w:sz w:val="22"/>
          <w:szCs w:val="22"/>
        </w:rPr>
      </w:pPr>
      <w:r>
        <w:rPr>
          <w:rFonts w:ascii="Arial" w:hAnsi="Arial"/>
          <w:b/>
          <w:sz w:val="22"/>
          <w:szCs w:val="22"/>
        </w:rPr>
        <w:t>7</w:t>
      </w:r>
      <w:r w:rsidR="00DF6BBA">
        <w:rPr>
          <w:rFonts w:ascii="Arial" w:hAnsi="Arial"/>
          <w:b/>
          <w:sz w:val="22"/>
          <w:szCs w:val="22"/>
        </w:rPr>
        <w:t>.2.4</w:t>
      </w:r>
      <w:r w:rsidR="008A2261" w:rsidRPr="007235EC">
        <w:rPr>
          <w:rFonts w:ascii="Arial" w:hAnsi="Arial"/>
          <w:b/>
          <w:sz w:val="22"/>
          <w:szCs w:val="22"/>
        </w:rPr>
        <w:t xml:space="preserve"> Les engagements pris en matière de retraite et engagements similaires</w:t>
      </w:r>
    </w:p>
    <w:p w:rsidR="00084D46" w:rsidRDefault="00084D46" w:rsidP="00084D46">
      <w:pPr>
        <w:tabs>
          <w:tab w:val="left" w:pos="180"/>
          <w:tab w:val="left" w:pos="284"/>
          <w:tab w:val="left" w:pos="3969"/>
          <w:tab w:val="left" w:pos="5670"/>
          <w:tab w:val="right" w:pos="8080"/>
        </w:tabs>
        <w:jc w:val="both"/>
        <w:rPr>
          <w:rFonts w:ascii="Arial" w:hAnsi="Arial"/>
          <w:sz w:val="22"/>
          <w:szCs w:val="22"/>
        </w:rPr>
      </w:pPr>
    </w:p>
    <w:p w:rsidR="00084D46" w:rsidRPr="00621B1B" w:rsidRDefault="00084D46" w:rsidP="00621B1B">
      <w:pPr>
        <w:tabs>
          <w:tab w:val="left" w:pos="0"/>
          <w:tab w:val="left" w:pos="284"/>
          <w:tab w:val="left" w:pos="3969"/>
          <w:tab w:val="left" w:pos="5670"/>
          <w:tab w:val="right" w:pos="8080"/>
        </w:tabs>
        <w:ind w:left="180"/>
        <w:jc w:val="both"/>
        <w:rPr>
          <w:rFonts w:ascii="Arial" w:hAnsi="Arial"/>
          <w:color w:val="FF0000"/>
          <w:sz w:val="22"/>
          <w:szCs w:val="22"/>
        </w:rPr>
      </w:pPr>
      <w:r w:rsidRPr="006664BF">
        <w:rPr>
          <w:rFonts w:ascii="Arial" w:hAnsi="Arial"/>
          <w:sz w:val="22"/>
          <w:szCs w:val="22"/>
        </w:rPr>
        <w:t xml:space="preserve">Le montant au 31 décembre </w:t>
      </w:r>
      <w:r w:rsidR="0005546E">
        <w:rPr>
          <w:rFonts w:ascii="Arial" w:hAnsi="Arial"/>
          <w:sz w:val="22"/>
          <w:szCs w:val="22"/>
        </w:rPr>
        <w:t>2018</w:t>
      </w:r>
      <w:r w:rsidRPr="006664BF">
        <w:rPr>
          <w:rFonts w:ascii="Arial" w:hAnsi="Arial"/>
          <w:sz w:val="22"/>
          <w:szCs w:val="22"/>
        </w:rPr>
        <w:t xml:space="preserve"> des droits acquis par le personnel en cas de départ volontaire à la retraite entre 60 et 67 ans (selon le Code du travail, avec des hypothèses individuelles sur le st</w:t>
      </w:r>
      <w:r w:rsidRPr="006664BF">
        <w:rPr>
          <w:rFonts w:ascii="Arial" w:hAnsi="Arial"/>
          <w:sz w:val="22"/>
          <w:szCs w:val="22"/>
        </w:rPr>
        <w:t>a</w:t>
      </w:r>
      <w:r w:rsidRPr="006664BF">
        <w:rPr>
          <w:rFonts w:ascii="Arial" w:hAnsi="Arial"/>
          <w:sz w:val="22"/>
          <w:szCs w:val="22"/>
        </w:rPr>
        <w:t>tut du salarié, l’évolution du salaire mensuel et la probabilité de présence au moment du départ à la retraite) est estimé à</w:t>
      </w:r>
      <w:r w:rsidR="009F3414" w:rsidRPr="006664BF">
        <w:rPr>
          <w:rFonts w:ascii="Arial" w:hAnsi="Arial"/>
          <w:sz w:val="22"/>
          <w:szCs w:val="22"/>
        </w:rPr>
        <w:t xml:space="preserve"> </w:t>
      </w:r>
      <w:r w:rsidR="005B0489">
        <w:rPr>
          <w:rFonts w:ascii="Arial" w:hAnsi="Arial"/>
          <w:b/>
          <w:sz w:val="22"/>
          <w:szCs w:val="22"/>
        </w:rPr>
        <w:t>77 430</w:t>
      </w:r>
      <w:r w:rsidRPr="00731E42">
        <w:rPr>
          <w:rFonts w:ascii="Arial" w:hAnsi="Arial"/>
          <w:b/>
          <w:sz w:val="22"/>
          <w:szCs w:val="22"/>
        </w:rPr>
        <w:t xml:space="preserve"> €</w:t>
      </w:r>
      <w:r w:rsidRPr="006664BF">
        <w:rPr>
          <w:rFonts w:ascii="Arial" w:hAnsi="Arial"/>
          <w:sz w:val="22"/>
          <w:szCs w:val="22"/>
        </w:rPr>
        <w:t>. Pour information, la moyenne d’âge du personnel salarié au 31 d</w:t>
      </w:r>
      <w:r w:rsidRPr="006664BF">
        <w:rPr>
          <w:rFonts w:ascii="Arial" w:hAnsi="Arial"/>
          <w:sz w:val="22"/>
          <w:szCs w:val="22"/>
        </w:rPr>
        <w:t>é</w:t>
      </w:r>
      <w:r w:rsidRPr="006664BF">
        <w:rPr>
          <w:rFonts w:ascii="Arial" w:hAnsi="Arial"/>
          <w:sz w:val="22"/>
          <w:szCs w:val="22"/>
        </w:rPr>
        <w:t xml:space="preserve">cembre </w:t>
      </w:r>
      <w:r w:rsidR="0005546E">
        <w:rPr>
          <w:rFonts w:ascii="Arial" w:hAnsi="Arial"/>
          <w:sz w:val="22"/>
          <w:szCs w:val="22"/>
        </w:rPr>
        <w:t>2018</w:t>
      </w:r>
      <w:r w:rsidRPr="006664BF">
        <w:rPr>
          <w:rFonts w:ascii="Arial" w:hAnsi="Arial"/>
          <w:sz w:val="22"/>
          <w:szCs w:val="22"/>
        </w:rPr>
        <w:t xml:space="preserve"> </w:t>
      </w:r>
      <w:r w:rsidR="00786FAB" w:rsidRPr="006664BF">
        <w:rPr>
          <w:rFonts w:ascii="Arial" w:hAnsi="Arial"/>
          <w:sz w:val="22"/>
          <w:szCs w:val="22"/>
        </w:rPr>
        <w:t xml:space="preserve">était de </w:t>
      </w:r>
      <w:r w:rsidR="00664CF4">
        <w:rPr>
          <w:rFonts w:ascii="Arial" w:hAnsi="Arial"/>
          <w:sz w:val="22"/>
          <w:szCs w:val="22"/>
        </w:rPr>
        <w:t>41,67</w:t>
      </w:r>
      <w:r w:rsidRPr="006664BF">
        <w:rPr>
          <w:rFonts w:ascii="Arial" w:hAnsi="Arial"/>
          <w:sz w:val="22"/>
          <w:szCs w:val="22"/>
        </w:rPr>
        <w:t xml:space="preserve"> ans.</w:t>
      </w:r>
    </w:p>
    <w:p w:rsidR="00B718A4" w:rsidRDefault="00B718A4" w:rsidP="00EC3AFE">
      <w:pPr>
        <w:tabs>
          <w:tab w:val="left" w:pos="0"/>
          <w:tab w:val="left" w:pos="284"/>
          <w:tab w:val="left" w:pos="3969"/>
          <w:tab w:val="left" w:pos="5670"/>
          <w:tab w:val="right" w:pos="8080"/>
        </w:tabs>
        <w:jc w:val="both"/>
        <w:rPr>
          <w:rFonts w:ascii="Arial" w:hAnsi="Arial"/>
          <w:sz w:val="22"/>
          <w:szCs w:val="22"/>
        </w:rPr>
      </w:pPr>
    </w:p>
    <w:p w:rsidR="007118BB" w:rsidRDefault="007118BB" w:rsidP="00E14303">
      <w:pPr>
        <w:pBdr>
          <w:top w:val="single" w:sz="4" w:space="1" w:color="auto"/>
          <w:left w:val="single" w:sz="4" w:space="4" w:color="auto"/>
          <w:bottom w:val="single" w:sz="4" w:space="1" w:color="auto"/>
          <w:right w:val="single" w:sz="4" w:space="4" w:color="auto"/>
        </w:pBdr>
        <w:tabs>
          <w:tab w:val="left" w:pos="4536"/>
          <w:tab w:val="right" w:pos="8080"/>
        </w:tabs>
        <w:jc w:val="center"/>
        <w:rPr>
          <w:rFonts w:ascii="Arial" w:hAnsi="Arial" w:cs="Arial"/>
          <w:b/>
        </w:rPr>
      </w:pPr>
    </w:p>
    <w:p w:rsidR="00E14303" w:rsidRPr="00DD0F49" w:rsidRDefault="00E14303" w:rsidP="00E14303">
      <w:pPr>
        <w:pBdr>
          <w:top w:val="single" w:sz="4" w:space="1" w:color="auto"/>
          <w:left w:val="single" w:sz="4" w:space="4" w:color="auto"/>
          <w:bottom w:val="single" w:sz="4" w:space="1" w:color="auto"/>
          <w:right w:val="single" w:sz="4" w:space="4" w:color="auto"/>
        </w:pBdr>
        <w:tabs>
          <w:tab w:val="left" w:pos="4536"/>
          <w:tab w:val="right" w:pos="8080"/>
        </w:tabs>
        <w:jc w:val="center"/>
        <w:rPr>
          <w:rFonts w:ascii="Arial" w:hAnsi="Arial" w:cs="Arial"/>
          <w:b/>
        </w:rPr>
      </w:pPr>
      <w:r w:rsidRPr="00DD0F49">
        <w:rPr>
          <w:rFonts w:ascii="Arial" w:hAnsi="Arial" w:cs="Arial"/>
          <w:b/>
        </w:rPr>
        <w:t>I</w:t>
      </w:r>
      <w:r w:rsidR="00AD61F0">
        <w:rPr>
          <w:rFonts w:ascii="Arial" w:hAnsi="Arial" w:cs="Arial"/>
          <w:b/>
        </w:rPr>
        <w:t>V</w:t>
      </w:r>
      <w:r w:rsidR="00991271">
        <w:rPr>
          <w:rFonts w:ascii="Arial" w:hAnsi="Arial" w:cs="Arial"/>
          <w:b/>
        </w:rPr>
        <w:t xml:space="preserve"> -</w:t>
      </w:r>
      <w:r w:rsidRPr="00DD0F49">
        <w:rPr>
          <w:rFonts w:ascii="Arial" w:hAnsi="Arial" w:cs="Arial"/>
          <w:b/>
        </w:rPr>
        <w:t xml:space="preserve"> CONVENTIONS REGLEMENTEES </w:t>
      </w:r>
      <w:r w:rsidR="0005546E">
        <w:rPr>
          <w:rFonts w:ascii="Arial" w:hAnsi="Arial" w:cs="Arial"/>
          <w:b/>
        </w:rPr>
        <w:t>2018</w:t>
      </w:r>
    </w:p>
    <w:p w:rsidR="00E14303" w:rsidRPr="0042188B" w:rsidRDefault="00E14303" w:rsidP="00E14303">
      <w:pPr>
        <w:pBdr>
          <w:top w:val="single" w:sz="4" w:space="1" w:color="auto"/>
          <w:left w:val="single" w:sz="4" w:space="4" w:color="auto"/>
          <w:bottom w:val="single" w:sz="4" w:space="1" w:color="auto"/>
          <w:right w:val="single" w:sz="4" w:space="4" w:color="auto"/>
        </w:pBdr>
        <w:tabs>
          <w:tab w:val="left" w:pos="4536"/>
          <w:tab w:val="right" w:pos="8080"/>
        </w:tabs>
        <w:jc w:val="center"/>
        <w:rPr>
          <w:rFonts w:ascii="Arial" w:hAnsi="Arial" w:cs="Arial"/>
          <w:b/>
          <w:sz w:val="16"/>
          <w:szCs w:val="16"/>
        </w:rPr>
      </w:pPr>
    </w:p>
    <w:p w:rsidR="00E14303" w:rsidRPr="002F063E" w:rsidRDefault="00E14303" w:rsidP="00E14303">
      <w:pPr>
        <w:tabs>
          <w:tab w:val="left" w:pos="4536"/>
          <w:tab w:val="right" w:pos="8080"/>
        </w:tabs>
        <w:ind w:left="-180"/>
        <w:rPr>
          <w:rFonts w:ascii="Arial" w:hAnsi="Arial" w:cs="Arial"/>
          <w:color w:val="FF0000"/>
          <w:sz w:val="16"/>
          <w:szCs w:val="16"/>
        </w:rPr>
      </w:pPr>
    </w:p>
    <w:p w:rsidR="006A3FC6" w:rsidRPr="00BA2379" w:rsidRDefault="006A3FC6" w:rsidP="006A3FC6">
      <w:pPr>
        <w:tabs>
          <w:tab w:val="left" w:pos="4536"/>
          <w:tab w:val="right" w:pos="8080"/>
        </w:tabs>
        <w:jc w:val="both"/>
        <w:rPr>
          <w:rFonts w:ascii="Arial" w:hAnsi="Arial" w:cs="Arial"/>
          <w:sz w:val="21"/>
          <w:szCs w:val="21"/>
        </w:rPr>
      </w:pPr>
      <w:r w:rsidRPr="00BA2379">
        <w:rPr>
          <w:rFonts w:ascii="Arial" w:hAnsi="Arial" w:cs="Arial"/>
          <w:sz w:val="21"/>
          <w:szCs w:val="21"/>
        </w:rPr>
        <w:t xml:space="preserve">Conformément </w:t>
      </w:r>
      <w:r w:rsidR="00F71A7B">
        <w:rPr>
          <w:rFonts w:ascii="Arial" w:hAnsi="Arial" w:cs="Arial"/>
          <w:sz w:val="21"/>
          <w:szCs w:val="21"/>
        </w:rPr>
        <w:t>à la législation, le Conseil d’a</w:t>
      </w:r>
      <w:r w:rsidRPr="00BA2379">
        <w:rPr>
          <w:rFonts w:ascii="Arial" w:hAnsi="Arial" w:cs="Arial"/>
          <w:sz w:val="21"/>
          <w:szCs w:val="21"/>
        </w:rPr>
        <w:t>dministration porte à la connaissance de l’</w:t>
      </w:r>
      <w:r w:rsidR="00081B5C" w:rsidRPr="00BA2379">
        <w:rPr>
          <w:rFonts w:ascii="Arial" w:hAnsi="Arial" w:cs="Arial"/>
          <w:sz w:val="21"/>
          <w:szCs w:val="21"/>
        </w:rPr>
        <w:t>association</w:t>
      </w:r>
      <w:r w:rsidRPr="00BA2379">
        <w:rPr>
          <w:rFonts w:ascii="Arial" w:hAnsi="Arial" w:cs="Arial"/>
          <w:sz w:val="21"/>
          <w:szCs w:val="21"/>
        </w:rPr>
        <w:t xml:space="preserve"> toute convention et/ ou toute somme versée en </w:t>
      </w:r>
      <w:r w:rsidR="0005546E">
        <w:rPr>
          <w:rFonts w:ascii="Arial" w:hAnsi="Arial" w:cs="Arial"/>
          <w:sz w:val="21"/>
          <w:szCs w:val="21"/>
        </w:rPr>
        <w:t>2018</w:t>
      </w:r>
      <w:r w:rsidR="001B6B0A" w:rsidRPr="00BA2379">
        <w:rPr>
          <w:rFonts w:ascii="Arial" w:hAnsi="Arial" w:cs="Arial"/>
          <w:sz w:val="21"/>
          <w:szCs w:val="21"/>
        </w:rPr>
        <w:t xml:space="preserve"> ou à verser en </w:t>
      </w:r>
      <w:r w:rsidR="0005546E">
        <w:rPr>
          <w:rFonts w:ascii="Arial" w:hAnsi="Arial" w:cs="Arial"/>
          <w:sz w:val="21"/>
          <w:szCs w:val="21"/>
        </w:rPr>
        <w:t>2019</w:t>
      </w:r>
      <w:r w:rsidRPr="00BA2379">
        <w:rPr>
          <w:rFonts w:ascii="Arial" w:hAnsi="Arial" w:cs="Arial"/>
          <w:sz w:val="21"/>
          <w:szCs w:val="21"/>
        </w:rPr>
        <w:t xml:space="preserve"> au titre de </w:t>
      </w:r>
      <w:r w:rsidR="003F169B" w:rsidRPr="00BA2379">
        <w:rPr>
          <w:rFonts w:ascii="Arial" w:hAnsi="Arial" w:cs="Arial"/>
          <w:sz w:val="21"/>
          <w:szCs w:val="21"/>
        </w:rPr>
        <w:t xml:space="preserve">l’exercice </w:t>
      </w:r>
      <w:r w:rsidR="0005546E">
        <w:rPr>
          <w:rFonts w:ascii="Arial" w:hAnsi="Arial" w:cs="Arial"/>
          <w:sz w:val="21"/>
          <w:szCs w:val="21"/>
        </w:rPr>
        <w:t>2018</w:t>
      </w:r>
      <w:r w:rsidR="003F169B" w:rsidRPr="00BA2379">
        <w:rPr>
          <w:rFonts w:ascii="Arial" w:hAnsi="Arial" w:cs="Arial"/>
          <w:sz w:val="21"/>
          <w:szCs w:val="21"/>
        </w:rPr>
        <w:t xml:space="preserve"> aux membres des </w:t>
      </w:r>
      <w:r w:rsidRPr="00BA2379">
        <w:rPr>
          <w:rFonts w:ascii="Arial" w:hAnsi="Arial" w:cs="Arial"/>
          <w:sz w:val="21"/>
          <w:szCs w:val="21"/>
        </w:rPr>
        <w:t xml:space="preserve">différents conseils et comités scientifiques (Conseil Scientifique, Comité stratégique de la recherche et Comité scientifique pour la transplantation pulmonaire) et médicaux (Conseil médical de la mucoviscidose et Comité </w:t>
      </w:r>
      <w:r w:rsidR="00EC3AFE" w:rsidRPr="00BA2379">
        <w:rPr>
          <w:rFonts w:ascii="Arial" w:hAnsi="Arial" w:cs="Arial"/>
          <w:sz w:val="21"/>
          <w:szCs w:val="21"/>
        </w:rPr>
        <w:t>associatif pour la prise en charge de la</w:t>
      </w:r>
      <w:r w:rsidRPr="00BA2379">
        <w:rPr>
          <w:rFonts w:ascii="Arial" w:hAnsi="Arial" w:cs="Arial"/>
          <w:sz w:val="21"/>
          <w:szCs w:val="21"/>
        </w:rPr>
        <w:t xml:space="preserve"> mucoviscidose) de Vaincre la Mucovisc</w:t>
      </w:r>
      <w:r w:rsidRPr="00BA2379">
        <w:rPr>
          <w:rFonts w:ascii="Arial" w:hAnsi="Arial" w:cs="Arial"/>
          <w:sz w:val="21"/>
          <w:szCs w:val="21"/>
        </w:rPr>
        <w:t>i</w:t>
      </w:r>
      <w:r w:rsidRPr="00BA2379">
        <w:rPr>
          <w:rFonts w:ascii="Arial" w:hAnsi="Arial" w:cs="Arial"/>
          <w:sz w:val="21"/>
          <w:szCs w:val="21"/>
        </w:rPr>
        <w:t>dose.</w:t>
      </w:r>
    </w:p>
    <w:p w:rsidR="006A3FC6" w:rsidRPr="00E53363" w:rsidRDefault="006A3FC6" w:rsidP="006A3FC6">
      <w:pPr>
        <w:tabs>
          <w:tab w:val="left" w:pos="4536"/>
          <w:tab w:val="right" w:pos="8080"/>
        </w:tabs>
        <w:jc w:val="both"/>
        <w:rPr>
          <w:rFonts w:ascii="Arial" w:hAnsi="Arial" w:cs="Arial"/>
          <w:sz w:val="8"/>
          <w:szCs w:val="16"/>
        </w:rPr>
      </w:pPr>
    </w:p>
    <w:p w:rsidR="006A3FC6" w:rsidRDefault="006A3FC6" w:rsidP="00D1463F">
      <w:pPr>
        <w:pStyle w:val="Paragraphedeliste"/>
        <w:numPr>
          <w:ilvl w:val="0"/>
          <w:numId w:val="51"/>
        </w:numPr>
        <w:tabs>
          <w:tab w:val="left" w:pos="4536"/>
          <w:tab w:val="right" w:pos="8080"/>
        </w:tabs>
        <w:ind w:left="284" w:hanging="284"/>
        <w:jc w:val="both"/>
        <w:rPr>
          <w:rFonts w:ascii="Arial" w:hAnsi="Arial" w:cs="Arial"/>
          <w:b/>
          <w:sz w:val="22"/>
          <w:szCs w:val="22"/>
          <w:u w:val="single"/>
        </w:rPr>
      </w:pPr>
      <w:r w:rsidRPr="00BA2379">
        <w:rPr>
          <w:rFonts w:ascii="Arial" w:hAnsi="Arial" w:cs="Arial"/>
          <w:b/>
          <w:sz w:val="22"/>
          <w:szCs w:val="22"/>
          <w:u w:val="single"/>
        </w:rPr>
        <w:t>Conventions conclues au cours de l’exercice</w:t>
      </w:r>
      <w:r w:rsidR="00E53363">
        <w:rPr>
          <w:rFonts w:ascii="Arial" w:hAnsi="Arial" w:cs="Arial"/>
          <w:b/>
          <w:sz w:val="22"/>
          <w:szCs w:val="22"/>
          <w:u w:val="single"/>
        </w:rPr>
        <w:t xml:space="preserve"> 2018</w:t>
      </w:r>
    </w:p>
    <w:p w:rsidR="00BA2379" w:rsidRPr="00E53363" w:rsidRDefault="00BA2379" w:rsidP="00BA2379">
      <w:pPr>
        <w:tabs>
          <w:tab w:val="left" w:pos="4536"/>
          <w:tab w:val="right" w:pos="8080"/>
        </w:tabs>
        <w:jc w:val="both"/>
        <w:rPr>
          <w:rFonts w:ascii="Arial" w:hAnsi="Arial" w:cs="Arial"/>
          <w:b/>
          <w:sz w:val="8"/>
          <w:szCs w:val="22"/>
          <w:u w:val="single"/>
        </w:rPr>
      </w:pPr>
    </w:p>
    <w:p w:rsidR="006A3FC6" w:rsidRDefault="006A3FC6" w:rsidP="006A3FC6">
      <w:pPr>
        <w:tabs>
          <w:tab w:val="left" w:pos="4536"/>
          <w:tab w:val="right" w:pos="8080"/>
        </w:tabs>
        <w:jc w:val="both"/>
        <w:rPr>
          <w:rFonts w:ascii="Arial" w:hAnsi="Arial" w:cs="Arial"/>
          <w:sz w:val="22"/>
          <w:szCs w:val="22"/>
        </w:rPr>
      </w:pPr>
      <w:r w:rsidRPr="00F570DD">
        <w:rPr>
          <w:rFonts w:ascii="Arial" w:hAnsi="Arial" w:cs="Arial"/>
          <w:sz w:val="22"/>
          <w:szCs w:val="22"/>
        </w:rPr>
        <w:t>En application des différentes conventions signées avec divers organ</w:t>
      </w:r>
      <w:r w:rsidR="00FA10CE">
        <w:rPr>
          <w:rFonts w:ascii="Arial" w:hAnsi="Arial" w:cs="Arial"/>
          <w:sz w:val="22"/>
          <w:szCs w:val="22"/>
        </w:rPr>
        <w:t xml:space="preserve">ismes, Vaincre la Mucoviscidose </w:t>
      </w:r>
      <w:r w:rsidRPr="00F570DD">
        <w:rPr>
          <w:rFonts w:ascii="Arial" w:hAnsi="Arial" w:cs="Arial"/>
          <w:sz w:val="22"/>
          <w:szCs w:val="22"/>
        </w:rPr>
        <w:t xml:space="preserve">a versé en </w:t>
      </w:r>
      <w:r w:rsidR="0005546E">
        <w:rPr>
          <w:rFonts w:ascii="Arial" w:hAnsi="Arial" w:cs="Arial"/>
          <w:sz w:val="22"/>
          <w:szCs w:val="22"/>
        </w:rPr>
        <w:t>2018</w:t>
      </w:r>
      <w:r>
        <w:rPr>
          <w:rFonts w:ascii="Arial" w:hAnsi="Arial" w:cs="Arial"/>
          <w:sz w:val="22"/>
          <w:szCs w:val="22"/>
        </w:rPr>
        <w:t>,</w:t>
      </w:r>
      <w:r w:rsidRPr="00F570DD">
        <w:rPr>
          <w:rFonts w:ascii="Arial" w:hAnsi="Arial" w:cs="Arial"/>
          <w:sz w:val="22"/>
          <w:szCs w:val="22"/>
        </w:rPr>
        <w:t xml:space="preserve"> o</w:t>
      </w:r>
      <w:r>
        <w:rPr>
          <w:rFonts w:ascii="Arial" w:hAnsi="Arial" w:cs="Arial"/>
          <w:sz w:val="22"/>
          <w:szCs w:val="22"/>
        </w:rPr>
        <w:t xml:space="preserve">u s’est engagée à </w:t>
      </w:r>
      <w:r w:rsidR="001B6B0A">
        <w:rPr>
          <w:rFonts w:ascii="Arial" w:hAnsi="Arial" w:cs="Arial"/>
          <w:sz w:val="22"/>
          <w:szCs w:val="22"/>
        </w:rPr>
        <w:t xml:space="preserve">verser en </w:t>
      </w:r>
      <w:r w:rsidR="0005546E">
        <w:rPr>
          <w:rFonts w:ascii="Arial" w:hAnsi="Arial" w:cs="Arial"/>
          <w:sz w:val="22"/>
          <w:szCs w:val="22"/>
        </w:rPr>
        <w:t>2019</w:t>
      </w:r>
      <w:r w:rsidRPr="00F570DD">
        <w:rPr>
          <w:rFonts w:ascii="Arial" w:hAnsi="Arial" w:cs="Arial"/>
          <w:sz w:val="22"/>
          <w:szCs w:val="22"/>
        </w:rPr>
        <w:t xml:space="preserve">, les sommes suivantes </w:t>
      </w:r>
      <w:r>
        <w:rPr>
          <w:rFonts w:ascii="Arial" w:hAnsi="Arial" w:cs="Arial"/>
          <w:sz w:val="22"/>
          <w:szCs w:val="22"/>
        </w:rPr>
        <w:t>inscrites à</w:t>
      </w:r>
      <w:r w:rsidRPr="00F570DD">
        <w:rPr>
          <w:rFonts w:ascii="Arial" w:hAnsi="Arial" w:cs="Arial"/>
          <w:sz w:val="22"/>
          <w:szCs w:val="22"/>
        </w:rPr>
        <w:t xml:space="preserve"> l’exercice </w:t>
      </w:r>
      <w:r w:rsidR="0005546E">
        <w:rPr>
          <w:rFonts w:ascii="Arial" w:hAnsi="Arial" w:cs="Arial"/>
          <w:sz w:val="22"/>
          <w:szCs w:val="22"/>
        </w:rPr>
        <w:t>2018</w:t>
      </w:r>
      <w:r w:rsidR="00C67B76">
        <w:rPr>
          <w:rFonts w:ascii="Arial" w:hAnsi="Arial" w:cs="Arial"/>
          <w:sz w:val="22"/>
          <w:szCs w:val="22"/>
        </w:rPr>
        <w:t> :</w:t>
      </w:r>
    </w:p>
    <w:p w:rsidR="00CC26BB" w:rsidRPr="00F71A7B" w:rsidRDefault="00CC26BB" w:rsidP="006A3FC6">
      <w:pPr>
        <w:tabs>
          <w:tab w:val="left" w:pos="4536"/>
          <w:tab w:val="right" w:pos="8080"/>
        </w:tabs>
        <w:jc w:val="both"/>
        <w:rPr>
          <w:rFonts w:ascii="Arial" w:hAnsi="Arial" w:cs="Arial"/>
          <w:sz w:val="16"/>
          <w:szCs w:val="16"/>
        </w:rPr>
      </w:pPr>
    </w:p>
    <w:p w:rsidR="00CC26BB" w:rsidRPr="00F570DD" w:rsidRDefault="00CC26BB" w:rsidP="00CC26BB">
      <w:pPr>
        <w:tabs>
          <w:tab w:val="left" w:pos="540"/>
          <w:tab w:val="left" w:pos="4536"/>
          <w:tab w:val="right" w:pos="8080"/>
        </w:tabs>
        <w:jc w:val="both"/>
        <w:rPr>
          <w:rFonts w:ascii="Arial" w:hAnsi="Arial" w:cs="Arial"/>
          <w:sz w:val="22"/>
          <w:szCs w:val="22"/>
        </w:rPr>
      </w:pPr>
      <w:r w:rsidRPr="00F570DD">
        <w:rPr>
          <w:rFonts w:ascii="Arial" w:hAnsi="Arial" w:cs="Arial"/>
          <w:sz w:val="22"/>
          <w:szCs w:val="22"/>
          <w:u w:val="single"/>
        </w:rPr>
        <w:t>Personne concernée</w:t>
      </w:r>
      <w:r w:rsidRPr="00F570DD">
        <w:rPr>
          <w:rFonts w:ascii="Arial" w:hAnsi="Arial" w:cs="Arial"/>
          <w:sz w:val="22"/>
          <w:szCs w:val="22"/>
        </w:rPr>
        <w:t xml:space="preserve"> : </w:t>
      </w:r>
      <w:r>
        <w:rPr>
          <w:rFonts w:ascii="Arial" w:hAnsi="Arial" w:cs="Arial"/>
          <w:sz w:val="22"/>
          <w:szCs w:val="22"/>
        </w:rPr>
        <w:t xml:space="preserve">Madame Christelle CORAUX </w:t>
      </w:r>
      <w:r w:rsidRPr="00F570DD">
        <w:rPr>
          <w:rFonts w:ascii="Arial" w:hAnsi="Arial" w:cs="Arial"/>
          <w:sz w:val="22"/>
          <w:szCs w:val="22"/>
        </w:rPr>
        <w:t>en tant que :</w:t>
      </w:r>
    </w:p>
    <w:p w:rsidR="00CC26BB" w:rsidRPr="00045577" w:rsidRDefault="00CC26BB" w:rsidP="00CC26BB">
      <w:pPr>
        <w:numPr>
          <w:ilvl w:val="0"/>
          <w:numId w:val="35"/>
        </w:numPr>
        <w:tabs>
          <w:tab w:val="left" w:pos="180"/>
          <w:tab w:val="right" w:pos="851"/>
          <w:tab w:val="left" w:pos="4536"/>
          <w:tab w:val="right" w:pos="8080"/>
        </w:tabs>
        <w:ind w:firstLine="66"/>
        <w:jc w:val="both"/>
        <w:rPr>
          <w:rFonts w:ascii="Arial" w:hAnsi="Arial" w:cs="Arial"/>
          <w:sz w:val="21"/>
          <w:szCs w:val="21"/>
        </w:rPr>
      </w:pPr>
      <w:r>
        <w:rPr>
          <w:rFonts w:ascii="Arial" w:hAnsi="Arial" w:cs="Arial"/>
          <w:sz w:val="21"/>
          <w:szCs w:val="21"/>
        </w:rPr>
        <w:t xml:space="preserve">administratrice de </w:t>
      </w:r>
      <w:r w:rsidRPr="00045577">
        <w:rPr>
          <w:rFonts w:ascii="Arial" w:hAnsi="Arial" w:cs="Arial"/>
          <w:sz w:val="21"/>
          <w:szCs w:val="21"/>
        </w:rPr>
        <w:t>Vaincre la Mucoviscidose</w:t>
      </w:r>
    </w:p>
    <w:p w:rsidR="00CC26BB" w:rsidRPr="00045577" w:rsidRDefault="00CC26BB" w:rsidP="00CC26BB">
      <w:pPr>
        <w:numPr>
          <w:ilvl w:val="0"/>
          <w:numId w:val="35"/>
        </w:numPr>
        <w:tabs>
          <w:tab w:val="left" w:pos="180"/>
          <w:tab w:val="right" w:pos="851"/>
          <w:tab w:val="left" w:pos="4536"/>
          <w:tab w:val="right" w:pos="8080"/>
        </w:tabs>
        <w:ind w:firstLine="66"/>
        <w:jc w:val="both"/>
        <w:rPr>
          <w:rFonts w:ascii="Arial" w:hAnsi="Arial" w:cs="Arial"/>
          <w:sz w:val="21"/>
          <w:szCs w:val="21"/>
        </w:rPr>
      </w:pPr>
      <w:r>
        <w:rPr>
          <w:rFonts w:ascii="Arial" w:hAnsi="Arial" w:cs="Arial"/>
          <w:sz w:val="21"/>
          <w:szCs w:val="21"/>
        </w:rPr>
        <w:t>chercheuse</w:t>
      </w:r>
      <w:r w:rsidRPr="00045577">
        <w:rPr>
          <w:rFonts w:ascii="Arial" w:hAnsi="Arial" w:cs="Arial"/>
          <w:sz w:val="21"/>
          <w:szCs w:val="21"/>
        </w:rPr>
        <w:t xml:space="preserve"> de laboratoire à Reims</w:t>
      </w:r>
    </w:p>
    <w:p w:rsidR="00CC26BB" w:rsidRDefault="00CC26BB" w:rsidP="00CC26BB">
      <w:pPr>
        <w:pStyle w:val="Paragraphedeliste"/>
        <w:numPr>
          <w:ilvl w:val="0"/>
          <w:numId w:val="42"/>
        </w:numPr>
        <w:tabs>
          <w:tab w:val="left" w:pos="426"/>
          <w:tab w:val="right" w:pos="8080"/>
        </w:tabs>
        <w:ind w:left="426" w:hanging="284"/>
        <w:jc w:val="both"/>
        <w:rPr>
          <w:rFonts w:ascii="Arial" w:hAnsi="Arial" w:cs="Arial"/>
          <w:sz w:val="20"/>
          <w:szCs w:val="16"/>
        </w:rPr>
      </w:pPr>
      <w:r>
        <w:rPr>
          <w:rFonts w:ascii="Arial" w:hAnsi="Arial" w:cs="Arial"/>
          <w:b/>
          <w:sz w:val="20"/>
          <w:szCs w:val="16"/>
        </w:rPr>
        <w:t>34 500</w:t>
      </w:r>
      <w:r w:rsidRPr="00045577">
        <w:rPr>
          <w:rFonts w:ascii="Arial" w:hAnsi="Arial" w:cs="Arial"/>
          <w:b/>
          <w:sz w:val="20"/>
          <w:szCs w:val="16"/>
        </w:rPr>
        <w:t xml:space="preserve"> €</w:t>
      </w:r>
      <w:r>
        <w:rPr>
          <w:rFonts w:ascii="Arial" w:hAnsi="Arial" w:cs="Arial"/>
          <w:sz w:val="20"/>
          <w:szCs w:val="16"/>
        </w:rPr>
        <w:t xml:space="preserve"> (à verser en 2019</w:t>
      </w:r>
      <w:r w:rsidRPr="007B0993">
        <w:rPr>
          <w:rFonts w:ascii="Arial" w:hAnsi="Arial" w:cs="Arial"/>
          <w:sz w:val="20"/>
          <w:szCs w:val="16"/>
        </w:rPr>
        <w:t xml:space="preserve">) </w:t>
      </w:r>
      <w:r>
        <w:rPr>
          <w:rFonts w:ascii="Arial" w:hAnsi="Arial" w:cs="Arial"/>
          <w:sz w:val="20"/>
          <w:szCs w:val="16"/>
        </w:rPr>
        <w:t>à l’</w:t>
      </w:r>
      <w:r w:rsidRPr="007F0E9C">
        <w:rPr>
          <w:rFonts w:ascii="Arial" w:hAnsi="Arial" w:cs="Arial"/>
          <w:sz w:val="20"/>
          <w:szCs w:val="16"/>
        </w:rPr>
        <w:t xml:space="preserve">INSERM </w:t>
      </w:r>
      <w:r>
        <w:rPr>
          <w:rFonts w:ascii="Arial" w:hAnsi="Arial" w:cs="Arial"/>
          <w:sz w:val="20"/>
          <w:szCs w:val="16"/>
        </w:rPr>
        <w:t xml:space="preserve">(Strasbourg) et à l’Université de Reims Champagne Ardenne </w:t>
      </w:r>
      <w:r w:rsidRPr="00F82750">
        <w:rPr>
          <w:rFonts w:ascii="Arial" w:hAnsi="Arial" w:cs="Arial"/>
          <w:sz w:val="20"/>
          <w:szCs w:val="20"/>
        </w:rPr>
        <w:t xml:space="preserve">au titre de la réalisation d’un projet de Recherche intitulé : </w:t>
      </w:r>
      <w:r>
        <w:rPr>
          <w:rFonts w:ascii="Arial" w:hAnsi="Arial" w:cs="Arial"/>
          <w:sz w:val="20"/>
          <w:szCs w:val="20"/>
        </w:rPr>
        <w:t>« </w:t>
      </w:r>
      <w:r>
        <w:rPr>
          <w:rFonts w:ascii="Arial" w:hAnsi="Arial" w:cs="Arial"/>
          <w:sz w:val="20"/>
          <w:szCs w:val="16"/>
        </w:rPr>
        <w:t>l</w:t>
      </w:r>
      <w:r w:rsidRPr="007B0993">
        <w:rPr>
          <w:rFonts w:ascii="Arial" w:hAnsi="Arial" w:cs="Arial"/>
          <w:sz w:val="20"/>
          <w:szCs w:val="16"/>
        </w:rPr>
        <w:t>es stilbénoïdes de la vigne pour le traitement de la mucoviscidose</w:t>
      </w:r>
      <w:r>
        <w:rPr>
          <w:rFonts w:ascii="Arial" w:hAnsi="Arial" w:cs="Arial"/>
          <w:sz w:val="20"/>
          <w:szCs w:val="16"/>
        </w:rPr>
        <w:t> ? »</w:t>
      </w:r>
    </w:p>
    <w:p w:rsidR="006A3FC6" w:rsidRPr="00BA2379" w:rsidRDefault="006A3FC6" w:rsidP="006A3FC6">
      <w:pPr>
        <w:tabs>
          <w:tab w:val="left" w:pos="180"/>
        </w:tabs>
        <w:jc w:val="both"/>
        <w:rPr>
          <w:rFonts w:ascii="Arial" w:hAnsi="Arial" w:cs="Arial"/>
          <w:sz w:val="12"/>
          <w:szCs w:val="16"/>
        </w:rPr>
      </w:pPr>
    </w:p>
    <w:p w:rsidR="006A3FC6" w:rsidRPr="008E68D9" w:rsidRDefault="006A3FC6" w:rsidP="006A3FC6">
      <w:pPr>
        <w:tabs>
          <w:tab w:val="left" w:pos="540"/>
          <w:tab w:val="left" w:pos="4536"/>
          <w:tab w:val="right" w:pos="8080"/>
        </w:tabs>
        <w:jc w:val="both"/>
        <w:rPr>
          <w:rFonts w:ascii="Arial" w:hAnsi="Arial" w:cs="Arial"/>
          <w:sz w:val="22"/>
          <w:szCs w:val="22"/>
        </w:rPr>
      </w:pPr>
      <w:r w:rsidRPr="008E68D9">
        <w:rPr>
          <w:rFonts w:ascii="Arial" w:hAnsi="Arial" w:cs="Arial"/>
          <w:sz w:val="22"/>
          <w:szCs w:val="22"/>
          <w:u w:val="single"/>
        </w:rPr>
        <w:t>Personne concernée</w:t>
      </w:r>
      <w:r w:rsidRPr="008E68D9">
        <w:rPr>
          <w:rFonts w:ascii="Arial" w:hAnsi="Arial" w:cs="Arial"/>
          <w:sz w:val="22"/>
          <w:szCs w:val="22"/>
        </w:rPr>
        <w:t xml:space="preserve"> : Monsieur Hugues GAUCHEZ en tant que :</w:t>
      </w:r>
    </w:p>
    <w:p w:rsidR="006A3FC6" w:rsidRPr="008E68D9" w:rsidRDefault="00D27ED3" w:rsidP="00D1463F">
      <w:pPr>
        <w:numPr>
          <w:ilvl w:val="0"/>
          <w:numId w:val="35"/>
        </w:numPr>
        <w:tabs>
          <w:tab w:val="left" w:pos="180"/>
          <w:tab w:val="right" w:pos="851"/>
          <w:tab w:val="left" w:pos="4536"/>
          <w:tab w:val="right" w:pos="8080"/>
        </w:tabs>
        <w:ind w:firstLine="66"/>
        <w:jc w:val="both"/>
        <w:rPr>
          <w:rFonts w:ascii="Arial" w:hAnsi="Arial" w:cs="Arial"/>
          <w:sz w:val="21"/>
          <w:szCs w:val="21"/>
        </w:rPr>
      </w:pPr>
      <w:r>
        <w:rPr>
          <w:rFonts w:ascii="Arial" w:hAnsi="Arial" w:cs="Arial"/>
          <w:sz w:val="21"/>
          <w:szCs w:val="21"/>
        </w:rPr>
        <w:t>a</w:t>
      </w:r>
      <w:r w:rsidR="006A3FC6" w:rsidRPr="008E68D9">
        <w:rPr>
          <w:rFonts w:ascii="Arial" w:hAnsi="Arial" w:cs="Arial"/>
          <w:sz w:val="21"/>
          <w:szCs w:val="21"/>
        </w:rPr>
        <w:t xml:space="preserve">dministrateur </w:t>
      </w:r>
      <w:r w:rsidR="003F169B">
        <w:rPr>
          <w:rFonts w:ascii="Arial" w:hAnsi="Arial" w:cs="Arial"/>
          <w:sz w:val="21"/>
          <w:szCs w:val="21"/>
        </w:rPr>
        <w:t xml:space="preserve">de </w:t>
      </w:r>
      <w:r w:rsidR="006A3FC6" w:rsidRPr="008E68D9">
        <w:rPr>
          <w:rFonts w:ascii="Arial" w:hAnsi="Arial" w:cs="Arial"/>
          <w:sz w:val="21"/>
          <w:szCs w:val="21"/>
        </w:rPr>
        <w:t>Vaincre la Mucoviscidose</w:t>
      </w:r>
    </w:p>
    <w:p w:rsidR="006A3FC6" w:rsidRPr="008E68D9" w:rsidRDefault="00D27ED3" w:rsidP="00D1463F">
      <w:pPr>
        <w:numPr>
          <w:ilvl w:val="0"/>
          <w:numId w:val="35"/>
        </w:numPr>
        <w:tabs>
          <w:tab w:val="left" w:pos="180"/>
          <w:tab w:val="right" w:pos="851"/>
          <w:tab w:val="left" w:pos="4536"/>
          <w:tab w:val="right" w:pos="8080"/>
        </w:tabs>
        <w:ind w:firstLine="66"/>
        <w:jc w:val="both"/>
        <w:rPr>
          <w:rFonts w:ascii="Arial" w:hAnsi="Arial" w:cs="Arial"/>
          <w:sz w:val="21"/>
          <w:szCs w:val="21"/>
        </w:rPr>
      </w:pPr>
      <w:r>
        <w:rPr>
          <w:rFonts w:ascii="Arial" w:hAnsi="Arial" w:cs="Arial"/>
          <w:sz w:val="21"/>
          <w:szCs w:val="21"/>
        </w:rPr>
        <w:t>a</w:t>
      </w:r>
      <w:r w:rsidR="008E68D9" w:rsidRPr="008E68D9">
        <w:rPr>
          <w:rFonts w:ascii="Arial" w:hAnsi="Arial" w:cs="Arial"/>
          <w:sz w:val="21"/>
          <w:szCs w:val="21"/>
        </w:rPr>
        <w:t>dministrateur</w:t>
      </w:r>
      <w:r w:rsidR="006A3FC6" w:rsidRPr="008E68D9">
        <w:rPr>
          <w:rFonts w:ascii="Arial" w:hAnsi="Arial" w:cs="Arial"/>
          <w:sz w:val="21"/>
          <w:szCs w:val="21"/>
        </w:rPr>
        <w:t xml:space="preserve"> de l’</w:t>
      </w:r>
      <w:r w:rsidR="00081B5C">
        <w:rPr>
          <w:rFonts w:ascii="Arial" w:hAnsi="Arial" w:cs="Arial"/>
          <w:sz w:val="21"/>
          <w:szCs w:val="21"/>
        </w:rPr>
        <w:t>association</w:t>
      </w:r>
      <w:r w:rsidR="006A3FC6" w:rsidRPr="008E68D9">
        <w:rPr>
          <w:rFonts w:ascii="Arial" w:hAnsi="Arial" w:cs="Arial"/>
          <w:sz w:val="21"/>
          <w:szCs w:val="21"/>
        </w:rPr>
        <w:t xml:space="preserve"> Mucoviscidose et Kinésithérapie (AMK)</w:t>
      </w:r>
    </w:p>
    <w:p w:rsidR="00CC26BB" w:rsidRDefault="00CC26BB" w:rsidP="00CC26BB">
      <w:pPr>
        <w:numPr>
          <w:ilvl w:val="0"/>
          <w:numId w:val="24"/>
        </w:numPr>
        <w:tabs>
          <w:tab w:val="clear" w:pos="360"/>
          <w:tab w:val="num" w:pos="426"/>
        </w:tabs>
        <w:ind w:left="426" w:hanging="284"/>
        <w:jc w:val="both"/>
        <w:rPr>
          <w:rFonts w:ascii="Arial" w:hAnsi="Arial" w:cs="Arial"/>
          <w:sz w:val="20"/>
          <w:szCs w:val="20"/>
        </w:rPr>
      </w:pPr>
      <w:r w:rsidRPr="00CC26BB">
        <w:rPr>
          <w:rFonts w:ascii="Arial" w:hAnsi="Arial" w:cs="Arial"/>
          <w:b/>
          <w:sz w:val="20"/>
          <w:szCs w:val="20"/>
        </w:rPr>
        <w:t>52 000 €</w:t>
      </w:r>
      <w:r w:rsidRPr="00CC26BB">
        <w:rPr>
          <w:rFonts w:ascii="Arial" w:hAnsi="Arial" w:cs="Arial"/>
          <w:sz w:val="20"/>
          <w:szCs w:val="20"/>
        </w:rPr>
        <w:t xml:space="preserve"> (versés en 2018) à l’AMK au titre de l’animation de formations pour les parents et les patients dans </w:t>
      </w:r>
      <w:r>
        <w:rPr>
          <w:rFonts w:ascii="Arial" w:hAnsi="Arial" w:cs="Arial"/>
          <w:sz w:val="20"/>
          <w:szCs w:val="20"/>
        </w:rPr>
        <w:t xml:space="preserve">les CRCM. </w:t>
      </w:r>
      <w:r w:rsidRPr="00CC26BB">
        <w:rPr>
          <w:rFonts w:ascii="Arial" w:hAnsi="Arial" w:cs="Arial"/>
          <w:sz w:val="20"/>
          <w:szCs w:val="20"/>
        </w:rPr>
        <w:t xml:space="preserve">Sur cette </w:t>
      </w:r>
      <w:r>
        <w:rPr>
          <w:rFonts w:ascii="Arial" w:hAnsi="Arial" w:cs="Arial"/>
          <w:sz w:val="20"/>
          <w:szCs w:val="20"/>
        </w:rPr>
        <w:t>somme</w:t>
      </w:r>
      <w:r w:rsidR="00F71A7B">
        <w:rPr>
          <w:rFonts w:ascii="Arial" w:hAnsi="Arial" w:cs="Arial"/>
          <w:sz w:val="20"/>
          <w:szCs w:val="20"/>
        </w:rPr>
        <w:t xml:space="preserve"> </w:t>
      </w:r>
      <w:r w:rsidR="00C67B76">
        <w:rPr>
          <w:rFonts w:ascii="Arial" w:hAnsi="Arial" w:cs="Arial"/>
          <w:sz w:val="20"/>
          <w:szCs w:val="20"/>
        </w:rPr>
        <w:t xml:space="preserve">totale </w:t>
      </w:r>
      <w:r w:rsidR="00F71A7B">
        <w:rPr>
          <w:rFonts w:ascii="Arial" w:hAnsi="Arial" w:cs="Arial"/>
          <w:sz w:val="20"/>
          <w:szCs w:val="20"/>
        </w:rPr>
        <w:t>de 52 000 €</w:t>
      </w:r>
      <w:r w:rsidRPr="00CC26BB">
        <w:rPr>
          <w:rFonts w:ascii="Arial" w:hAnsi="Arial" w:cs="Arial"/>
          <w:sz w:val="20"/>
          <w:szCs w:val="20"/>
        </w:rPr>
        <w:t xml:space="preserve">, </w:t>
      </w:r>
      <w:r w:rsidR="004F5C17" w:rsidRPr="00CC26BB">
        <w:rPr>
          <w:rFonts w:ascii="Arial" w:hAnsi="Arial" w:cs="Arial"/>
          <w:sz w:val="20"/>
          <w:szCs w:val="20"/>
        </w:rPr>
        <w:t>4 000</w:t>
      </w:r>
      <w:r w:rsidR="006A3FC6" w:rsidRPr="00CC26BB">
        <w:rPr>
          <w:rFonts w:ascii="Arial" w:hAnsi="Arial" w:cs="Arial"/>
          <w:sz w:val="20"/>
          <w:szCs w:val="20"/>
        </w:rPr>
        <w:t xml:space="preserve"> € </w:t>
      </w:r>
      <w:r>
        <w:rPr>
          <w:rFonts w:ascii="Arial" w:hAnsi="Arial" w:cs="Arial"/>
          <w:sz w:val="20"/>
          <w:szCs w:val="20"/>
        </w:rPr>
        <w:t>ont été versés</w:t>
      </w:r>
      <w:r w:rsidR="00AA4E0B" w:rsidRPr="00CC26BB">
        <w:rPr>
          <w:rFonts w:ascii="Arial" w:hAnsi="Arial" w:cs="Arial"/>
          <w:sz w:val="20"/>
          <w:szCs w:val="20"/>
        </w:rPr>
        <w:t xml:space="preserve"> </w:t>
      </w:r>
      <w:r w:rsidR="006A3FC6" w:rsidRPr="00CC26BB">
        <w:rPr>
          <w:rFonts w:ascii="Arial" w:hAnsi="Arial" w:cs="Arial"/>
          <w:sz w:val="20"/>
          <w:szCs w:val="20"/>
        </w:rPr>
        <w:t>par l’</w:t>
      </w:r>
      <w:r w:rsidR="00F71A7B">
        <w:rPr>
          <w:rFonts w:ascii="Arial" w:hAnsi="Arial" w:cs="Arial"/>
          <w:sz w:val="20"/>
          <w:szCs w:val="20"/>
        </w:rPr>
        <w:t>AMK</w:t>
      </w:r>
      <w:r>
        <w:rPr>
          <w:rFonts w:ascii="Arial" w:hAnsi="Arial" w:cs="Arial"/>
          <w:sz w:val="20"/>
          <w:szCs w:val="20"/>
        </w:rPr>
        <w:t xml:space="preserve"> à l’administrateur concerné.</w:t>
      </w:r>
    </w:p>
    <w:p w:rsidR="00CC26BB" w:rsidRPr="00F71A7B" w:rsidRDefault="00CC26BB" w:rsidP="00CC26BB">
      <w:pPr>
        <w:tabs>
          <w:tab w:val="num" w:pos="426"/>
        </w:tabs>
        <w:jc w:val="both"/>
        <w:rPr>
          <w:rFonts w:ascii="Arial" w:hAnsi="Arial" w:cs="Arial"/>
          <w:sz w:val="16"/>
          <w:szCs w:val="16"/>
        </w:rPr>
      </w:pPr>
    </w:p>
    <w:p w:rsidR="00BA2379" w:rsidRPr="00BA2379" w:rsidRDefault="00BA2379" w:rsidP="00D1463F">
      <w:pPr>
        <w:pStyle w:val="Paragraphedeliste"/>
        <w:numPr>
          <w:ilvl w:val="0"/>
          <w:numId w:val="51"/>
        </w:numPr>
        <w:tabs>
          <w:tab w:val="left" w:pos="4536"/>
          <w:tab w:val="right" w:pos="8080"/>
        </w:tabs>
        <w:ind w:left="284" w:hanging="284"/>
        <w:jc w:val="both"/>
        <w:rPr>
          <w:rFonts w:ascii="Arial" w:hAnsi="Arial" w:cs="Arial"/>
          <w:b/>
          <w:sz w:val="22"/>
          <w:szCs w:val="22"/>
          <w:u w:val="single"/>
        </w:rPr>
      </w:pPr>
      <w:r>
        <w:rPr>
          <w:rFonts w:ascii="Arial" w:hAnsi="Arial" w:cs="Arial"/>
          <w:b/>
          <w:sz w:val="22"/>
          <w:szCs w:val="22"/>
          <w:u w:val="single"/>
        </w:rPr>
        <w:t>Convention</w:t>
      </w:r>
      <w:r w:rsidR="00E53363">
        <w:rPr>
          <w:rFonts w:ascii="Arial" w:hAnsi="Arial" w:cs="Arial"/>
          <w:b/>
          <w:sz w:val="22"/>
          <w:szCs w:val="22"/>
          <w:u w:val="single"/>
        </w:rPr>
        <w:t>s</w:t>
      </w:r>
      <w:r>
        <w:rPr>
          <w:rFonts w:ascii="Arial" w:hAnsi="Arial" w:cs="Arial"/>
          <w:b/>
          <w:sz w:val="22"/>
          <w:szCs w:val="22"/>
          <w:u w:val="single"/>
        </w:rPr>
        <w:t xml:space="preserve"> conclue</w:t>
      </w:r>
      <w:r w:rsidR="00E53363">
        <w:rPr>
          <w:rFonts w:ascii="Arial" w:hAnsi="Arial" w:cs="Arial"/>
          <w:b/>
          <w:sz w:val="22"/>
          <w:szCs w:val="22"/>
          <w:u w:val="single"/>
        </w:rPr>
        <w:t>s</w:t>
      </w:r>
      <w:r w:rsidRPr="00BA2379">
        <w:rPr>
          <w:rFonts w:ascii="Arial" w:hAnsi="Arial" w:cs="Arial"/>
          <w:b/>
          <w:sz w:val="22"/>
          <w:szCs w:val="22"/>
          <w:u w:val="single"/>
        </w:rPr>
        <w:t xml:space="preserve"> au </w:t>
      </w:r>
      <w:r w:rsidR="00F71A7B">
        <w:rPr>
          <w:rFonts w:ascii="Arial" w:hAnsi="Arial" w:cs="Arial"/>
          <w:b/>
          <w:sz w:val="22"/>
          <w:szCs w:val="22"/>
          <w:u w:val="single"/>
        </w:rPr>
        <w:t>cours de l’exercice antérieur</w:t>
      </w:r>
      <w:r w:rsidR="00E53363">
        <w:rPr>
          <w:rFonts w:ascii="Arial" w:hAnsi="Arial" w:cs="Arial"/>
          <w:b/>
          <w:sz w:val="22"/>
          <w:szCs w:val="22"/>
          <w:u w:val="single"/>
        </w:rPr>
        <w:t xml:space="preserve"> </w:t>
      </w:r>
      <w:r w:rsidR="00F71A7B">
        <w:rPr>
          <w:rFonts w:ascii="Arial" w:hAnsi="Arial" w:cs="Arial"/>
          <w:b/>
          <w:sz w:val="22"/>
          <w:szCs w:val="22"/>
          <w:u w:val="single"/>
        </w:rPr>
        <w:t xml:space="preserve">et </w:t>
      </w:r>
      <w:r w:rsidRPr="00BA2379">
        <w:rPr>
          <w:rFonts w:ascii="Arial" w:hAnsi="Arial" w:cs="Arial"/>
          <w:b/>
          <w:sz w:val="22"/>
          <w:szCs w:val="22"/>
          <w:u w:val="single"/>
        </w:rPr>
        <w:t>dont l’exécution s</w:t>
      </w:r>
      <w:r w:rsidR="00E53363">
        <w:rPr>
          <w:rFonts w:ascii="Arial" w:hAnsi="Arial" w:cs="Arial"/>
          <w:b/>
          <w:sz w:val="22"/>
          <w:szCs w:val="22"/>
          <w:u w:val="single"/>
        </w:rPr>
        <w:t>’</w:t>
      </w:r>
      <w:r w:rsidRPr="00BA2379">
        <w:rPr>
          <w:rFonts w:ascii="Arial" w:hAnsi="Arial" w:cs="Arial"/>
          <w:b/>
          <w:sz w:val="22"/>
          <w:szCs w:val="22"/>
          <w:u w:val="single"/>
        </w:rPr>
        <w:t>e</w:t>
      </w:r>
      <w:r w:rsidR="00E53363">
        <w:rPr>
          <w:rFonts w:ascii="Arial" w:hAnsi="Arial" w:cs="Arial"/>
          <w:b/>
          <w:sz w:val="22"/>
          <w:szCs w:val="22"/>
          <w:u w:val="single"/>
        </w:rPr>
        <w:t>st poursuivie en 2018</w:t>
      </w:r>
    </w:p>
    <w:p w:rsidR="00FA10CE" w:rsidRPr="00BA2379" w:rsidRDefault="00FA10CE" w:rsidP="00FA10CE">
      <w:pPr>
        <w:tabs>
          <w:tab w:val="left" w:pos="180"/>
        </w:tabs>
        <w:jc w:val="both"/>
        <w:rPr>
          <w:rFonts w:ascii="Arial" w:hAnsi="Arial" w:cs="Arial"/>
          <w:sz w:val="12"/>
          <w:szCs w:val="16"/>
        </w:rPr>
      </w:pPr>
    </w:p>
    <w:p w:rsidR="00FA10CE" w:rsidRPr="00FA10CE" w:rsidRDefault="00FA10CE" w:rsidP="00FA10CE">
      <w:pPr>
        <w:tabs>
          <w:tab w:val="right" w:pos="540"/>
          <w:tab w:val="left" w:pos="4536"/>
        </w:tabs>
        <w:jc w:val="both"/>
        <w:rPr>
          <w:rFonts w:ascii="Arial" w:hAnsi="Arial" w:cs="Arial"/>
          <w:sz w:val="22"/>
          <w:szCs w:val="22"/>
        </w:rPr>
      </w:pPr>
      <w:r w:rsidRPr="00FA10CE">
        <w:rPr>
          <w:rFonts w:ascii="Arial" w:hAnsi="Arial" w:cs="Arial"/>
          <w:sz w:val="22"/>
          <w:szCs w:val="22"/>
          <w:u w:val="single"/>
        </w:rPr>
        <w:t>Personne concernée</w:t>
      </w:r>
      <w:r w:rsidRPr="00FA10CE">
        <w:rPr>
          <w:rFonts w:ascii="Arial" w:hAnsi="Arial" w:cs="Arial"/>
          <w:sz w:val="22"/>
          <w:szCs w:val="22"/>
        </w:rPr>
        <w:t xml:space="preserve"> : Monsieur Raphaël CHIRON en tant que :</w:t>
      </w:r>
    </w:p>
    <w:p w:rsidR="00FA10CE" w:rsidRPr="00C3636F" w:rsidRDefault="00FA10CE" w:rsidP="00FA10CE">
      <w:pPr>
        <w:numPr>
          <w:ilvl w:val="0"/>
          <w:numId w:val="35"/>
        </w:numPr>
        <w:tabs>
          <w:tab w:val="left" w:pos="180"/>
          <w:tab w:val="right" w:pos="851"/>
          <w:tab w:val="left" w:pos="4536"/>
          <w:tab w:val="right" w:pos="8080"/>
        </w:tabs>
        <w:ind w:firstLine="66"/>
        <w:jc w:val="both"/>
        <w:rPr>
          <w:rFonts w:ascii="Arial" w:hAnsi="Arial" w:cs="Arial"/>
          <w:b/>
          <w:sz w:val="21"/>
          <w:szCs w:val="21"/>
        </w:rPr>
      </w:pPr>
      <w:r w:rsidRPr="00FA10CE">
        <w:rPr>
          <w:rFonts w:ascii="Arial" w:hAnsi="Arial" w:cs="Arial"/>
          <w:sz w:val="21"/>
          <w:szCs w:val="21"/>
        </w:rPr>
        <w:t xml:space="preserve">administrateur de Vaincre la </w:t>
      </w:r>
      <w:r w:rsidR="004E08DE">
        <w:rPr>
          <w:rFonts w:ascii="Arial" w:hAnsi="Arial" w:cs="Arial"/>
          <w:sz w:val="21"/>
          <w:szCs w:val="21"/>
        </w:rPr>
        <w:t>Mucoviscidose jusqu’au 16 juin</w:t>
      </w:r>
      <w:r w:rsidRPr="00731E42">
        <w:rPr>
          <w:rFonts w:ascii="Arial" w:hAnsi="Arial" w:cs="Arial"/>
          <w:sz w:val="21"/>
          <w:szCs w:val="21"/>
        </w:rPr>
        <w:t xml:space="preserve"> 2018</w:t>
      </w:r>
    </w:p>
    <w:p w:rsidR="00FA10CE" w:rsidRPr="00FA10CE" w:rsidRDefault="00FA10CE" w:rsidP="00FA10CE">
      <w:pPr>
        <w:numPr>
          <w:ilvl w:val="0"/>
          <w:numId w:val="34"/>
        </w:numPr>
        <w:tabs>
          <w:tab w:val="clear" w:pos="360"/>
          <w:tab w:val="num" w:pos="851"/>
          <w:tab w:val="left" w:pos="4536"/>
        </w:tabs>
        <w:ind w:left="851" w:hanging="425"/>
        <w:jc w:val="both"/>
        <w:rPr>
          <w:rFonts w:ascii="Arial" w:hAnsi="Arial" w:cs="Arial"/>
          <w:sz w:val="21"/>
          <w:szCs w:val="21"/>
        </w:rPr>
      </w:pPr>
      <w:r w:rsidRPr="00FA10CE">
        <w:rPr>
          <w:rFonts w:ascii="Arial" w:hAnsi="Arial" w:cs="Arial"/>
          <w:sz w:val="21"/>
          <w:szCs w:val="21"/>
        </w:rPr>
        <w:t>responsable du Centre de Ressources et de Compétences de la mucoviscidose de Montpellier</w:t>
      </w:r>
    </w:p>
    <w:p w:rsidR="00FA10CE" w:rsidRPr="008B6BC3" w:rsidRDefault="008B6BC3" w:rsidP="008B6BC3">
      <w:pPr>
        <w:pStyle w:val="Paragraphedeliste"/>
        <w:numPr>
          <w:ilvl w:val="0"/>
          <w:numId w:val="54"/>
        </w:numPr>
        <w:tabs>
          <w:tab w:val="left" w:pos="426"/>
        </w:tabs>
        <w:ind w:left="426" w:hanging="284"/>
        <w:jc w:val="both"/>
        <w:rPr>
          <w:rFonts w:ascii="Arial" w:hAnsi="Arial" w:cs="Arial"/>
          <w:sz w:val="20"/>
          <w:szCs w:val="20"/>
        </w:rPr>
      </w:pPr>
      <w:r w:rsidRPr="008B6BC3">
        <w:rPr>
          <w:rFonts w:ascii="Arial" w:hAnsi="Arial" w:cs="Arial"/>
          <w:b/>
          <w:sz w:val="20"/>
          <w:szCs w:val="20"/>
        </w:rPr>
        <w:t>40 925,63 €</w:t>
      </w:r>
      <w:r w:rsidRPr="008B6BC3">
        <w:rPr>
          <w:rFonts w:ascii="Arial" w:hAnsi="Arial" w:cs="Arial"/>
          <w:sz w:val="20"/>
          <w:szCs w:val="20"/>
        </w:rPr>
        <w:t xml:space="preserve"> pour le financeme</w:t>
      </w:r>
      <w:r>
        <w:rPr>
          <w:rFonts w:ascii="Arial" w:hAnsi="Arial" w:cs="Arial"/>
          <w:sz w:val="20"/>
          <w:szCs w:val="20"/>
        </w:rPr>
        <w:t xml:space="preserve">nt à temps partiel de postes </w:t>
      </w:r>
      <w:r>
        <w:rPr>
          <w:rFonts w:ascii="Arial" w:hAnsi="Arial" w:cs="Arial"/>
          <w:sz w:val="20"/>
          <w:szCs w:val="20"/>
        </w:rPr>
        <w:tab/>
      </w:r>
      <w:r w:rsidRPr="008B6BC3">
        <w:rPr>
          <w:rFonts w:ascii="Arial" w:hAnsi="Arial" w:cs="Arial"/>
          <w:sz w:val="20"/>
          <w:szCs w:val="20"/>
        </w:rPr>
        <w:t>d’un Ingénieur Master (ETP 50%) et d’une S</w:t>
      </w:r>
      <w:r w:rsidRPr="008B6BC3">
        <w:rPr>
          <w:rFonts w:ascii="Arial" w:hAnsi="Arial" w:cs="Arial"/>
          <w:sz w:val="20"/>
          <w:szCs w:val="20"/>
        </w:rPr>
        <w:t>e</w:t>
      </w:r>
      <w:r w:rsidRPr="008B6BC3">
        <w:rPr>
          <w:rFonts w:ascii="Arial" w:hAnsi="Arial" w:cs="Arial"/>
          <w:sz w:val="20"/>
          <w:szCs w:val="20"/>
        </w:rPr>
        <w:t>crétaire (ETP 50%)</w:t>
      </w:r>
    </w:p>
    <w:p w:rsidR="008B6BC3" w:rsidRPr="00FA10CE" w:rsidRDefault="008B6BC3" w:rsidP="00FA10CE">
      <w:pPr>
        <w:tabs>
          <w:tab w:val="left" w:pos="426"/>
        </w:tabs>
        <w:jc w:val="both"/>
        <w:rPr>
          <w:rFonts w:ascii="Arial" w:hAnsi="Arial" w:cs="Arial"/>
          <w:sz w:val="12"/>
          <w:szCs w:val="16"/>
        </w:rPr>
      </w:pPr>
    </w:p>
    <w:p w:rsidR="00FA10CE" w:rsidRPr="00FA10CE" w:rsidRDefault="00FA10CE" w:rsidP="00FA10CE">
      <w:pPr>
        <w:tabs>
          <w:tab w:val="left" w:pos="4536"/>
          <w:tab w:val="right" w:pos="8080"/>
        </w:tabs>
        <w:jc w:val="both"/>
        <w:rPr>
          <w:rFonts w:ascii="Arial" w:hAnsi="Arial" w:cs="Arial"/>
          <w:sz w:val="22"/>
          <w:szCs w:val="22"/>
        </w:rPr>
      </w:pPr>
      <w:r w:rsidRPr="00FA10CE">
        <w:rPr>
          <w:rFonts w:ascii="Arial" w:hAnsi="Arial" w:cs="Arial"/>
          <w:sz w:val="22"/>
          <w:szCs w:val="22"/>
          <w:u w:val="single"/>
        </w:rPr>
        <w:t>Personne concernée</w:t>
      </w:r>
      <w:r w:rsidRPr="00FA10CE">
        <w:rPr>
          <w:rFonts w:ascii="Arial" w:hAnsi="Arial" w:cs="Arial"/>
          <w:sz w:val="22"/>
          <w:szCs w:val="22"/>
        </w:rPr>
        <w:t xml:space="preserve"> : Monsieur Gilles RAULT en tant que :</w:t>
      </w:r>
    </w:p>
    <w:p w:rsidR="00FA10CE" w:rsidRPr="00C3636F" w:rsidRDefault="00FA10CE" w:rsidP="00FA10CE">
      <w:pPr>
        <w:numPr>
          <w:ilvl w:val="0"/>
          <w:numId w:val="35"/>
        </w:numPr>
        <w:tabs>
          <w:tab w:val="left" w:pos="180"/>
          <w:tab w:val="right" w:pos="851"/>
          <w:tab w:val="left" w:pos="4536"/>
          <w:tab w:val="right" w:pos="8080"/>
        </w:tabs>
        <w:ind w:firstLine="66"/>
        <w:jc w:val="both"/>
        <w:rPr>
          <w:rFonts w:ascii="Arial" w:hAnsi="Arial" w:cs="Arial"/>
          <w:b/>
          <w:sz w:val="21"/>
          <w:szCs w:val="21"/>
        </w:rPr>
      </w:pPr>
      <w:r w:rsidRPr="00FA10CE">
        <w:rPr>
          <w:rFonts w:ascii="Arial" w:hAnsi="Arial" w:cs="Arial"/>
          <w:sz w:val="21"/>
          <w:szCs w:val="21"/>
        </w:rPr>
        <w:t xml:space="preserve">administrateur de Vaincre la </w:t>
      </w:r>
      <w:r w:rsidRPr="00731E42">
        <w:rPr>
          <w:rFonts w:ascii="Arial" w:hAnsi="Arial" w:cs="Arial"/>
          <w:sz w:val="21"/>
          <w:szCs w:val="21"/>
        </w:rPr>
        <w:t>Mucoviscidose jusqu’au 7 avril 2018</w:t>
      </w:r>
    </w:p>
    <w:p w:rsidR="00FA10CE" w:rsidRPr="00FA10CE" w:rsidRDefault="00FA10CE" w:rsidP="00FA10CE">
      <w:pPr>
        <w:pStyle w:val="Paragraphedeliste"/>
        <w:numPr>
          <w:ilvl w:val="0"/>
          <w:numId w:val="39"/>
        </w:numPr>
        <w:tabs>
          <w:tab w:val="left" w:pos="851"/>
          <w:tab w:val="right" w:pos="8080"/>
        </w:tabs>
        <w:ind w:hanging="654"/>
        <w:jc w:val="both"/>
        <w:rPr>
          <w:rFonts w:ascii="Arial" w:hAnsi="Arial" w:cs="Arial"/>
          <w:sz w:val="21"/>
          <w:szCs w:val="21"/>
        </w:rPr>
      </w:pPr>
      <w:r w:rsidRPr="00FA10CE">
        <w:rPr>
          <w:rFonts w:ascii="Arial" w:hAnsi="Arial" w:cs="Arial"/>
          <w:sz w:val="21"/>
          <w:szCs w:val="21"/>
        </w:rPr>
        <w:t>administrateur de l’association Réseau Muco Ouest</w:t>
      </w:r>
    </w:p>
    <w:p w:rsidR="00FA10CE" w:rsidRPr="00FA10CE" w:rsidRDefault="00FA10CE" w:rsidP="00FA10CE">
      <w:pPr>
        <w:pStyle w:val="Paragraphedeliste"/>
        <w:numPr>
          <w:ilvl w:val="0"/>
          <w:numId w:val="39"/>
        </w:numPr>
        <w:tabs>
          <w:tab w:val="left" w:pos="851"/>
          <w:tab w:val="right" w:pos="8080"/>
        </w:tabs>
        <w:ind w:hanging="654"/>
        <w:jc w:val="both"/>
        <w:rPr>
          <w:rFonts w:ascii="Arial" w:hAnsi="Arial" w:cs="Arial"/>
          <w:sz w:val="21"/>
          <w:szCs w:val="21"/>
        </w:rPr>
      </w:pPr>
      <w:r w:rsidRPr="00FA10CE">
        <w:rPr>
          <w:rFonts w:ascii="Arial" w:hAnsi="Arial" w:cs="Arial"/>
          <w:sz w:val="21"/>
          <w:szCs w:val="21"/>
        </w:rPr>
        <w:t>responsable du Centre de Ressources et de Compétences Mucoviscidose de Roscoff</w:t>
      </w:r>
    </w:p>
    <w:p w:rsidR="00FA10CE" w:rsidRPr="00FA10CE" w:rsidRDefault="00FA10CE" w:rsidP="00FA10CE">
      <w:pPr>
        <w:pStyle w:val="Paragraphedeliste"/>
        <w:numPr>
          <w:ilvl w:val="0"/>
          <w:numId w:val="39"/>
        </w:numPr>
        <w:tabs>
          <w:tab w:val="left" w:pos="851"/>
          <w:tab w:val="right" w:pos="8080"/>
        </w:tabs>
        <w:ind w:hanging="654"/>
        <w:jc w:val="both"/>
        <w:rPr>
          <w:rFonts w:ascii="Arial" w:hAnsi="Arial" w:cs="Arial"/>
          <w:sz w:val="21"/>
          <w:szCs w:val="21"/>
        </w:rPr>
      </w:pPr>
      <w:r w:rsidRPr="00FA10CE">
        <w:rPr>
          <w:rFonts w:ascii="Arial" w:hAnsi="Arial" w:cs="Arial"/>
          <w:sz w:val="21"/>
          <w:szCs w:val="21"/>
        </w:rPr>
        <w:t>coordonnateur du Centre de Référence Maladies Rares - Mucoviscidose de Nantes-Roscoff</w:t>
      </w:r>
    </w:p>
    <w:p w:rsidR="00FA10CE" w:rsidRPr="00FA10CE" w:rsidRDefault="00FA10CE" w:rsidP="008B6BC3">
      <w:pPr>
        <w:numPr>
          <w:ilvl w:val="0"/>
          <w:numId w:val="24"/>
        </w:numPr>
        <w:tabs>
          <w:tab w:val="num" w:pos="426"/>
        </w:tabs>
        <w:ind w:left="426" w:hanging="284"/>
        <w:jc w:val="both"/>
        <w:rPr>
          <w:rFonts w:ascii="Arial" w:hAnsi="Arial" w:cs="Arial"/>
          <w:sz w:val="20"/>
          <w:szCs w:val="20"/>
        </w:rPr>
      </w:pPr>
      <w:r>
        <w:rPr>
          <w:rFonts w:ascii="Arial" w:hAnsi="Arial" w:cs="Arial"/>
          <w:b/>
          <w:sz w:val="20"/>
          <w:szCs w:val="20"/>
        </w:rPr>
        <w:t>35 584</w:t>
      </w:r>
      <w:r w:rsidRPr="00FA10CE">
        <w:rPr>
          <w:rFonts w:ascii="Arial" w:hAnsi="Arial" w:cs="Arial"/>
          <w:b/>
          <w:sz w:val="20"/>
          <w:szCs w:val="20"/>
        </w:rPr>
        <w:t xml:space="preserve"> €</w:t>
      </w:r>
      <w:r w:rsidRPr="00FA10CE">
        <w:rPr>
          <w:rFonts w:ascii="Arial" w:hAnsi="Arial" w:cs="Arial"/>
          <w:sz w:val="20"/>
          <w:szCs w:val="20"/>
        </w:rPr>
        <w:t xml:space="preserve"> (</w:t>
      </w:r>
      <w:r>
        <w:rPr>
          <w:rFonts w:ascii="Arial" w:hAnsi="Arial" w:cs="Arial"/>
          <w:sz w:val="20"/>
          <w:szCs w:val="20"/>
        </w:rPr>
        <w:t xml:space="preserve">au titre de </w:t>
      </w:r>
      <w:r w:rsidRPr="00FA10CE">
        <w:rPr>
          <w:rFonts w:ascii="Arial" w:hAnsi="Arial" w:cs="Arial"/>
          <w:sz w:val="20"/>
          <w:szCs w:val="20"/>
        </w:rPr>
        <w:t>2018) à la Fondation ILDYS (Roscoff), au titre du financement d’une infirmière coord</w:t>
      </w:r>
      <w:r w:rsidRPr="00FA10CE">
        <w:rPr>
          <w:rFonts w:ascii="Arial" w:hAnsi="Arial" w:cs="Arial"/>
          <w:sz w:val="20"/>
          <w:szCs w:val="20"/>
        </w:rPr>
        <w:t>i</w:t>
      </w:r>
      <w:r w:rsidRPr="00FA10CE">
        <w:rPr>
          <w:rFonts w:ascii="Arial" w:hAnsi="Arial" w:cs="Arial"/>
          <w:sz w:val="20"/>
          <w:szCs w:val="20"/>
        </w:rPr>
        <w:t>natrice (ETP 40 %), de diététiciens (ETP 20%) et d’un enseignant APA (ETP 20%)</w:t>
      </w:r>
    </w:p>
    <w:p w:rsidR="00FA10CE" w:rsidRPr="00FA10CE" w:rsidRDefault="00FA10CE" w:rsidP="008B6BC3">
      <w:pPr>
        <w:numPr>
          <w:ilvl w:val="0"/>
          <w:numId w:val="24"/>
        </w:numPr>
        <w:ind w:left="426" w:hanging="284"/>
        <w:jc w:val="both"/>
        <w:rPr>
          <w:rFonts w:ascii="Arial" w:hAnsi="Arial" w:cs="Arial"/>
          <w:sz w:val="20"/>
          <w:szCs w:val="20"/>
        </w:rPr>
      </w:pPr>
      <w:r w:rsidRPr="00FA10CE">
        <w:rPr>
          <w:rFonts w:ascii="Arial" w:hAnsi="Arial" w:cs="Arial"/>
          <w:b/>
          <w:sz w:val="20"/>
          <w:szCs w:val="20"/>
        </w:rPr>
        <w:t xml:space="preserve">10 000 € </w:t>
      </w:r>
      <w:r w:rsidRPr="00FA10CE">
        <w:rPr>
          <w:rFonts w:ascii="Arial" w:hAnsi="Arial" w:cs="Arial"/>
          <w:sz w:val="20"/>
          <w:szCs w:val="20"/>
        </w:rPr>
        <w:t>(</w:t>
      </w:r>
      <w:r>
        <w:rPr>
          <w:rFonts w:ascii="Arial" w:hAnsi="Arial" w:cs="Arial"/>
          <w:sz w:val="20"/>
          <w:szCs w:val="20"/>
        </w:rPr>
        <w:t>au titre de</w:t>
      </w:r>
      <w:r w:rsidRPr="00FA10CE">
        <w:rPr>
          <w:rFonts w:ascii="Arial" w:hAnsi="Arial" w:cs="Arial"/>
          <w:sz w:val="20"/>
          <w:szCs w:val="20"/>
        </w:rPr>
        <w:t xml:space="preserve"> 2018)</w:t>
      </w:r>
      <w:r w:rsidRPr="00FA10CE">
        <w:t xml:space="preserve"> </w:t>
      </w:r>
      <w:r w:rsidRPr="00FA10CE">
        <w:rPr>
          <w:rFonts w:ascii="Arial" w:hAnsi="Arial" w:cs="Arial"/>
          <w:sz w:val="20"/>
          <w:szCs w:val="20"/>
        </w:rPr>
        <w:t>à la Fondation ILDYS (Roscoff), au titre du financement d’une Coor</w:t>
      </w:r>
      <w:r>
        <w:rPr>
          <w:rFonts w:ascii="Arial" w:hAnsi="Arial" w:cs="Arial"/>
          <w:sz w:val="20"/>
          <w:szCs w:val="20"/>
        </w:rPr>
        <w:t>dinatrice « PHARE-M » (ETP 20%)</w:t>
      </w:r>
    </w:p>
    <w:p w:rsidR="00FA10CE" w:rsidRPr="00FA10CE" w:rsidRDefault="00FA10CE" w:rsidP="008B6BC3">
      <w:pPr>
        <w:numPr>
          <w:ilvl w:val="0"/>
          <w:numId w:val="24"/>
        </w:numPr>
        <w:tabs>
          <w:tab w:val="num" w:pos="426"/>
        </w:tabs>
        <w:ind w:left="426" w:hanging="284"/>
        <w:jc w:val="both"/>
        <w:rPr>
          <w:rFonts w:ascii="Arial" w:hAnsi="Arial" w:cs="Arial"/>
          <w:sz w:val="20"/>
          <w:szCs w:val="20"/>
        </w:rPr>
      </w:pPr>
      <w:r w:rsidRPr="00FA10CE">
        <w:rPr>
          <w:rFonts w:ascii="Arial" w:hAnsi="Arial" w:cs="Arial"/>
          <w:b/>
          <w:sz w:val="20"/>
          <w:szCs w:val="20"/>
        </w:rPr>
        <w:t xml:space="preserve">   </w:t>
      </w:r>
      <w:r>
        <w:rPr>
          <w:rFonts w:ascii="Arial" w:hAnsi="Arial" w:cs="Arial"/>
          <w:b/>
          <w:sz w:val="20"/>
          <w:szCs w:val="20"/>
        </w:rPr>
        <w:t xml:space="preserve">8 350 </w:t>
      </w:r>
      <w:r w:rsidRPr="00FA10CE">
        <w:rPr>
          <w:rFonts w:ascii="Arial" w:hAnsi="Arial" w:cs="Arial"/>
          <w:b/>
          <w:sz w:val="20"/>
          <w:szCs w:val="20"/>
        </w:rPr>
        <w:t xml:space="preserve">€ </w:t>
      </w:r>
      <w:r w:rsidRPr="00FA10CE">
        <w:rPr>
          <w:rFonts w:ascii="Arial" w:hAnsi="Arial" w:cs="Arial"/>
          <w:sz w:val="20"/>
          <w:szCs w:val="20"/>
        </w:rPr>
        <w:t>(</w:t>
      </w:r>
      <w:r>
        <w:rPr>
          <w:rFonts w:ascii="Arial" w:hAnsi="Arial" w:cs="Arial"/>
          <w:sz w:val="20"/>
          <w:szCs w:val="20"/>
        </w:rPr>
        <w:t xml:space="preserve">au titre de </w:t>
      </w:r>
      <w:r w:rsidRPr="00FA10CE">
        <w:rPr>
          <w:rFonts w:ascii="Arial" w:hAnsi="Arial" w:cs="Arial"/>
          <w:sz w:val="20"/>
          <w:szCs w:val="20"/>
        </w:rPr>
        <w:t>2018) à la Fondation ILDYS (Roscoff), au titre du financement d’un APA (ETP 20%)</w:t>
      </w:r>
    </w:p>
    <w:p w:rsidR="00FA10CE" w:rsidRPr="00FA10CE" w:rsidRDefault="00FA10CE" w:rsidP="008B6BC3">
      <w:pPr>
        <w:pStyle w:val="Paragraphedeliste"/>
        <w:numPr>
          <w:ilvl w:val="0"/>
          <w:numId w:val="24"/>
        </w:numPr>
        <w:ind w:left="426" w:hanging="284"/>
        <w:rPr>
          <w:rFonts w:ascii="Arial" w:hAnsi="Arial" w:cs="Arial"/>
          <w:sz w:val="20"/>
          <w:szCs w:val="20"/>
        </w:rPr>
      </w:pPr>
      <w:r w:rsidRPr="00FA10CE">
        <w:rPr>
          <w:rFonts w:ascii="Arial" w:hAnsi="Arial" w:cs="Arial"/>
          <w:b/>
          <w:sz w:val="20"/>
          <w:szCs w:val="20"/>
        </w:rPr>
        <w:t xml:space="preserve">   6 800 €</w:t>
      </w:r>
      <w:r w:rsidRPr="00FA10CE">
        <w:rPr>
          <w:rFonts w:ascii="Arial" w:hAnsi="Arial" w:cs="Arial"/>
          <w:sz w:val="20"/>
          <w:szCs w:val="20"/>
        </w:rPr>
        <w:t xml:space="preserve"> (</w:t>
      </w:r>
      <w:r>
        <w:rPr>
          <w:rFonts w:ascii="Arial" w:hAnsi="Arial" w:cs="Arial"/>
          <w:sz w:val="20"/>
          <w:szCs w:val="20"/>
        </w:rPr>
        <w:t xml:space="preserve">au titre </w:t>
      </w:r>
      <w:r w:rsidR="002024E0">
        <w:rPr>
          <w:rFonts w:ascii="Arial" w:hAnsi="Arial" w:cs="Arial"/>
          <w:sz w:val="20"/>
          <w:szCs w:val="20"/>
        </w:rPr>
        <w:t xml:space="preserve">de </w:t>
      </w:r>
      <w:r w:rsidRPr="00FA10CE">
        <w:rPr>
          <w:rFonts w:ascii="Arial" w:hAnsi="Arial" w:cs="Arial"/>
          <w:sz w:val="20"/>
          <w:szCs w:val="20"/>
        </w:rPr>
        <w:t>2018) à la Fondation ILDYS (Roscoff), au titre du financement d’un Intervenant nati</w:t>
      </w:r>
      <w:r w:rsidRPr="00FA10CE">
        <w:rPr>
          <w:rFonts w:ascii="Arial" w:hAnsi="Arial" w:cs="Arial"/>
          <w:sz w:val="20"/>
          <w:szCs w:val="20"/>
        </w:rPr>
        <w:t>o</w:t>
      </w:r>
      <w:r w:rsidR="002024E0">
        <w:rPr>
          <w:rFonts w:ascii="Arial" w:hAnsi="Arial" w:cs="Arial"/>
          <w:sz w:val="20"/>
          <w:szCs w:val="20"/>
        </w:rPr>
        <w:t>nal Education Thérapeutique</w:t>
      </w:r>
      <w:r w:rsidRPr="00FA10CE">
        <w:rPr>
          <w:rFonts w:ascii="Arial" w:hAnsi="Arial" w:cs="Arial"/>
          <w:sz w:val="20"/>
          <w:szCs w:val="20"/>
        </w:rPr>
        <w:t xml:space="preserve"> (ETP 10%)</w:t>
      </w:r>
    </w:p>
    <w:p w:rsidR="00FA10CE" w:rsidRPr="00FA10CE" w:rsidRDefault="00FA10CE" w:rsidP="008B6BC3">
      <w:pPr>
        <w:numPr>
          <w:ilvl w:val="0"/>
          <w:numId w:val="24"/>
        </w:numPr>
        <w:tabs>
          <w:tab w:val="num" w:pos="426"/>
        </w:tabs>
        <w:ind w:left="426" w:hanging="284"/>
        <w:jc w:val="both"/>
        <w:rPr>
          <w:rFonts w:ascii="Arial" w:hAnsi="Arial" w:cs="Arial"/>
          <w:sz w:val="20"/>
          <w:szCs w:val="20"/>
        </w:rPr>
      </w:pPr>
      <w:r w:rsidRPr="00FA10CE">
        <w:rPr>
          <w:rFonts w:ascii="Arial" w:hAnsi="Arial" w:cs="Arial"/>
          <w:b/>
          <w:sz w:val="20"/>
          <w:szCs w:val="20"/>
        </w:rPr>
        <w:t>17 300 €</w:t>
      </w:r>
      <w:r w:rsidRPr="00FA10CE">
        <w:rPr>
          <w:rFonts w:ascii="Arial" w:hAnsi="Arial" w:cs="Arial"/>
          <w:sz w:val="20"/>
          <w:szCs w:val="20"/>
        </w:rPr>
        <w:t xml:space="preserve"> (</w:t>
      </w:r>
      <w:r w:rsidR="002024E0" w:rsidRPr="002024E0">
        <w:rPr>
          <w:rFonts w:ascii="Arial" w:hAnsi="Arial" w:cs="Arial"/>
          <w:sz w:val="20"/>
          <w:szCs w:val="20"/>
        </w:rPr>
        <w:t xml:space="preserve">au titre de </w:t>
      </w:r>
      <w:r w:rsidRPr="00FA10CE">
        <w:rPr>
          <w:rFonts w:ascii="Arial" w:hAnsi="Arial" w:cs="Arial"/>
          <w:sz w:val="20"/>
          <w:szCs w:val="20"/>
        </w:rPr>
        <w:t>2018) au titre du financement d’une infirmière en éducation thérapeutique (ETP 25%) pour 10 000 € (CHU de Nantes), et des frais de mission des formateurs en éducation thérapeutique pour 7</w:t>
      </w:r>
      <w:r w:rsidRPr="00C3636F">
        <w:rPr>
          <w:rFonts w:ascii="Arial" w:hAnsi="Arial" w:cs="Arial"/>
          <w:color w:val="FFFFFF" w:themeColor="background1"/>
          <w:sz w:val="20"/>
          <w:szCs w:val="20"/>
        </w:rPr>
        <w:t>.</w:t>
      </w:r>
      <w:r w:rsidRPr="00FA10CE">
        <w:rPr>
          <w:rFonts w:ascii="Arial" w:hAnsi="Arial" w:cs="Arial"/>
          <w:sz w:val="20"/>
          <w:szCs w:val="20"/>
        </w:rPr>
        <w:t>300 € (Educavie)</w:t>
      </w:r>
    </w:p>
    <w:p w:rsidR="00BA2379" w:rsidRPr="00F71A7B" w:rsidRDefault="00BA2379" w:rsidP="003B64CA">
      <w:pPr>
        <w:pStyle w:val="Titre5"/>
        <w:rPr>
          <w:bCs w:val="0"/>
          <w:i w:val="0"/>
          <w:iCs w:val="0"/>
          <w:sz w:val="16"/>
          <w:szCs w:val="16"/>
        </w:rPr>
      </w:pPr>
    </w:p>
    <w:p w:rsidR="003B64CA" w:rsidRPr="00F570DD" w:rsidRDefault="003B64CA" w:rsidP="00D1463F">
      <w:pPr>
        <w:pStyle w:val="Titre5"/>
        <w:numPr>
          <w:ilvl w:val="0"/>
          <w:numId w:val="51"/>
        </w:numPr>
        <w:ind w:left="284" w:hanging="284"/>
        <w:rPr>
          <w:b/>
          <w:i w:val="0"/>
          <w:sz w:val="22"/>
          <w:szCs w:val="22"/>
          <w:u w:val="single"/>
        </w:rPr>
      </w:pPr>
      <w:r w:rsidRPr="00F570DD">
        <w:rPr>
          <w:b/>
          <w:i w:val="0"/>
          <w:sz w:val="22"/>
          <w:szCs w:val="22"/>
          <w:u w:val="single"/>
        </w:rPr>
        <w:t xml:space="preserve">Sommes versées par </w:t>
      </w:r>
      <w:r>
        <w:rPr>
          <w:b/>
          <w:i w:val="0"/>
          <w:sz w:val="22"/>
          <w:szCs w:val="22"/>
          <w:u w:val="single"/>
        </w:rPr>
        <w:t>l’</w:t>
      </w:r>
      <w:r w:rsidR="00081B5C">
        <w:rPr>
          <w:b/>
          <w:i w:val="0"/>
          <w:sz w:val="22"/>
          <w:szCs w:val="22"/>
          <w:u w:val="single"/>
        </w:rPr>
        <w:t>association</w:t>
      </w:r>
      <w:r w:rsidRPr="00F570DD">
        <w:rPr>
          <w:b/>
          <w:i w:val="0"/>
          <w:sz w:val="22"/>
          <w:szCs w:val="22"/>
          <w:u w:val="single"/>
        </w:rPr>
        <w:t xml:space="preserve"> au titre des actions scientifiques et médicales</w:t>
      </w:r>
    </w:p>
    <w:p w:rsidR="003B64CA" w:rsidRPr="00FC3CF3" w:rsidRDefault="003B64CA" w:rsidP="003B64CA">
      <w:pPr>
        <w:tabs>
          <w:tab w:val="left" w:pos="0"/>
          <w:tab w:val="left" w:pos="284"/>
          <w:tab w:val="left" w:pos="3969"/>
          <w:tab w:val="left" w:pos="5670"/>
          <w:tab w:val="right" w:pos="8080"/>
        </w:tabs>
        <w:ind w:left="180"/>
        <w:jc w:val="both"/>
        <w:rPr>
          <w:rFonts w:ascii="Arial" w:hAnsi="Arial" w:cs="Arial"/>
          <w:sz w:val="16"/>
          <w:szCs w:val="16"/>
        </w:rPr>
      </w:pPr>
    </w:p>
    <w:p w:rsidR="003B64CA" w:rsidRDefault="003B64CA" w:rsidP="003B64CA">
      <w:pPr>
        <w:tabs>
          <w:tab w:val="left" w:pos="0"/>
          <w:tab w:val="left" w:pos="284"/>
          <w:tab w:val="left" w:pos="3969"/>
          <w:tab w:val="left" w:pos="5670"/>
          <w:tab w:val="right" w:pos="8080"/>
        </w:tabs>
        <w:ind w:left="180"/>
        <w:jc w:val="both"/>
        <w:rPr>
          <w:rFonts w:ascii="Arial" w:hAnsi="Arial" w:cs="Arial"/>
          <w:sz w:val="22"/>
          <w:szCs w:val="22"/>
        </w:rPr>
      </w:pPr>
      <w:r w:rsidRPr="00F570DD">
        <w:rPr>
          <w:rFonts w:ascii="Arial" w:hAnsi="Arial" w:cs="Arial"/>
          <w:sz w:val="22"/>
          <w:szCs w:val="22"/>
        </w:rPr>
        <w:t xml:space="preserve">Les sommes mentionnées </w:t>
      </w:r>
      <w:r>
        <w:rPr>
          <w:rFonts w:ascii="Arial" w:hAnsi="Arial" w:cs="Arial"/>
          <w:sz w:val="22"/>
          <w:szCs w:val="22"/>
        </w:rPr>
        <w:t xml:space="preserve">(pour un total de </w:t>
      </w:r>
      <w:r w:rsidR="004E7770">
        <w:rPr>
          <w:rFonts w:ascii="Arial" w:hAnsi="Arial" w:cs="Arial"/>
          <w:sz w:val="22"/>
          <w:szCs w:val="22"/>
        </w:rPr>
        <w:t>988 133</w:t>
      </w:r>
      <w:r>
        <w:rPr>
          <w:rFonts w:ascii="Arial" w:hAnsi="Arial" w:cs="Arial"/>
          <w:sz w:val="22"/>
          <w:szCs w:val="22"/>
        </w:rPr>
        <w:t xml:space="preserve"> €) </w:t>
      </w:r>
      <w:r w:rsidRPr="00F570DD">
        <w:rPr>
          <w:rFonts w:ascii="Arial" w:hAnsi="Arial" w:cs="Arial"/>
          <w:sz w:val="22"/>
          <w:szCs w:val="22"/>
        </w:rPr>
        <w:t xml:space="preserve">dans le tableau </w:t>
      </w:r>
      <w:r w:rsidR="00F71A7B">
        <w:rPr>
          <w:rFonts w:ascii="Arial" w:hAnsi="Arial" w:cs="Arial"/>
          <w:sz w:val="22"/>
          <w:szCs w:val="22"/>
        </w:rPr>
        <w:t>ci-après</w:t>
      </w:r>
      <w:r>
        <w:rPr>
          <w:rFonts w:ascii="Arial" w:hAnsi="Arial" w:cs="Arial"/>
          <w:sz w:val="22"/>
          <w:szCs w:val="22"/>
        </w:rPr>
        <w:t xml:space="preserve"> </w:t>
      </w:r>
      <w:r w:rsidRPr="00F570DD">
        <w:rPr>
          <w:rFonts w:ascii="Arial" w:hAnsi="Arial" w:cs="Arial"/>
          <w:sz w:val="22"/>
          <w:szCs w:val="22"/>
        </w:rPr>
        <w:t xml:space="preserve">ont été ou seront versées pour la réalisation d'un ou plusieurs projets scientifiques et pour le fonctionnement de centres de soins. Les personnes concernées sont soit membre d’un des conseils de </w:t>
      </w:r>
      <w:r>
        <w:rPr>
          <w:rFonts w:ascii="Arial" w:hAnsi="Arial" w:cs="Arial"/>
          <w:sz w:val="22"/>
          <w:szCs w:val="22"/>
        </w:rPr>
        <w:t>l’</w:t>
      </w:r>
      <w:r w:rsidR="00081B5C">
        <w:rPr>
          <w:rFonts w:ascii="Arial" w:hAnsi="Arial" w:cs="Arial"/>
          <w:sz w:val="22"/>
          <w:szCs w:val="22"/>
        </w:rPr>
        <w:t>association</w:t>
      </w:r>
      <w:r w:rsidRPr="00F570DD">
        <w:rPr>
          <w:rFonts w:ascii="Arial" w:hAnsi="Arial" w:cs="Arial"/>
          <w:sz w:val="22"/>
          <w:szCs w:val="22"/>
        </w:rPr>
        <w:t>, soit membre associé, soit responsable de la (ou des) équipe(s) chargée(s) de la mise en œuvre des projets.</w:t>
      </w:r>
      <w:r w:rsidR="00C67B76">
        <w:rPr>
          <w:rFonts w:ascii="Arial" w:hAnsi="Arial" w:cs="Arial"/>
          <w:sz w:val="22"/>
          <w:szCs w:val="22"/>
        </w:rPr>
        <w:tab/>
      </w:r>
      <w:r w:rsidR="00C67B76">
        <w:rPr>
          <w:rFonts w:ascii="Arial" w:hAnsi="Arial" w:cs="Arial"/>
          <w:sz w:val="22"/>
          <w:szCs w:val="22"/>
        </w:rPr>
        <w:tab/>
      </w:r>
      <w:r w:rsidR="00C67B76">
        <w:rPr>
          <w:rFonts w:ascii="Arial" w:hAnsi="Arial" w:cs="Arial"/>
          <w:sz w:val="22"/>
          <w:szCs w:val="22"/>
        </w:rPr>
        <w:tab/>
      </w:r>
      <w:r w:rsidR="00C67B76">
        <w:rPr>
          <w:rFonts w:ascii="Arial" w:hAnsi="Arial" w:cs="Arial"/>
          <w:sz w:val="22"/>
          <w:szCs w:val="22"/>
        </w:rPr>
        <w:tab/>
      </w:r>
      <w:r w:rsidR="00C67B76">
        <w:rPr>
          <w:rFonts w:ascii="Arial" w:hAnsi="Arial" w:cs="Arial"/>
          <w:sz w:val="22"/>
          <w:szCs w:val="22"/>
        </w:rPr>
        <w:tab/>
        <w:t>…/…</w:t>
      </w:r>
    </w:p>
    <w:p w:rsidR="00731E42" w:rsidRDefault="00731E42" w:rsidP="003B64CA">
      <w:pPr>
        <w:tabs>
          <w:tab w:val="left" w:pos="0"/>
          <w:tab w:val="left" w:pos="284"/>
          <w:tab w:val="left" w:pos="3969"/>
          <w:tab w:val="left" w:pos="5670"/>
          <w:tab w:val="right" w:pos="8080"/>
        </w:tabs>
        <w:ind w:left="180"/>
        <w:jc w:val="both"/>
        <w:rPr>
          <w:rFonts w:ascii="Arial" w:hAnsi="Arial" w:cs="Arial"/>
          <w:sz w:val="22"/>
          <w:szCs w:val="22"/>
        </w:rPr>
      </w:pPr>
    </w:p>
    <w:p w:rsidR="004E7770" w:rsidRDefault="00C67B76" w:rsidP="003B64CA">
      <w:pPr>
        <w:tabs>
          <w:tab w:val="left" w:pos="0"/>
          <w:tab w:val="left" w:pos="284"/>
          <w:tab w:val="left" w:pos="3969"/>
          <w:tab w:val="left" w:pos="5670"/>
          <w:tab w:val="right" w:pos="8080"/>
        </w:tabs>
        <w:ind w:left="180"/>
        <w:jc w:val="both"/>
        <w:rPr>
          <w:rFonts w:ascii="Arial" w:hAnsi="Arial" w:cs="Arial"/>
          <w:sz w:val="22"/>
          <w:szCs w:val="22"/>
        </w:rPr>
      </w:pPr>
      <w:r>
        <w:rPr>
          <w:rFonts w:ascii="Arial" w:hAnsi="Arial" w:cs="Arial"/>
          <w:sz w:val="22"/>
          <w:szCs w:val="22"/>
        </w:rPr>
        <w:t>…/…</w:t>
      </w:r>
    </w:p>
    <w:p w:rsidR="008B6BC3" w:rsidRDefault="008B6BC3" w:rsidP="003B64CA">
      <w:pPr>
        <w:tabs>
          <w:tab w:val="left" w:pos="0"/>
          <w:tab w:val="left" w:pos="284"/>
          <w:tab w:val="left" w:pos="3969"/>
          <w:tab w:val="left" w:pos="5670"/>
          <w:tab w:val="right" w:pos="8080"/>
        </w:tabs>
        <w:ind w:left="180"/>
        <w:jc w:val="both"/>
        <w:rPr>
          <w:rFonts w:ascii="Arial" w:hAnsi="Arial" w:cs="Arial"/>
          <w:sz w:val="22"/>
          <w:szCs w:val="22"/>
        </w:rPr>
      </w:pPr>
    </w:p>
    <w:p w:rsidR="00C67B76" w:rsidRDefault="00C67B76" w:rsidP="003B64CA">
      <w:pPr>
        <w:tabs>
          <w:tab w:val="left" w:pos="0"/>
          <w:tab w:val="left" w:pos="284"/>
          <w:tab w:val="left" w:pos="3969"/>
          <w:tab w:val="left" w:pos="5670"/>
          <w:tab w:val="right" w:pos="8080"/>
        </w:tabs>
        <w:ind w:left="180"/>
        <w:jc w:val="both"/>
        <w:rPr>
          <w:rFonts w:ascii="Arial" w:hAnsi="Arial" w:cs="Arial"/>
          <w:sz w:val="22"/>
          <w:szCs w:val="22"/>
        </w:rPr>
      </w:pPr>
    </w:p>
    <w:p w:rsidR="003B64CA" w:rsidRPr="00AD0CEE" w:rsidRDefault="004E7770" w:rsidP="00AD0CEE">
      <w:pPr>
        <w:tabs>
          <w:tab w:val="left" w:pos="0"/>
          <w:tab w:val="left" w:pos="284"/>
          <w:tab w:val="left" w:pos="3969"/>
          <w:tab w:val="left" w:pos="5670"/>
          <w:tab w:val="right" w:pos="8080"/>
        </w:tabs>
        <w:ind w:left="180"/>
        <w:jc w:val="both"/>
        <w:rPr>
          <w:rFonts w:ascii="Arial" w:hAnsi="Arial" w:cs="Arial"/>
          <w:sz w:val="22"/>
          <w:szCs w:val="22"/>
        </w:rPr>
      </w:pPr>
      <w:r w:rsidRPr="004E7770">
        <w:rPr>
          <w:noProof/>
        </w:rPr>
        <w:drawing>
          <wp:inline distT="0" distB="0" distL="0" distR="0" wp14:anchorId="325B4B77" wp14:editId="736AD976">
            <wp:extent cx="6534150" cy="7696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32950" cy="7694787"/>
                    </a:xfrm>
                    <a:prstGeom prst="rect">
                      <a:avLst/>
                    </a:prstGeom>
                    <a:noFill/>
                    <a:ln>
                      <a:noFill/>
                    </a:ln>
                  </pic:spPr>
                </pic:pic>
              </a:graphicData>
            </a:graphic>
          </wp:inline>
        </w:drawing>
      </w:r>
    </w:p>
    <w:sectPr w:rsidR="003B64CA" w:rsidRPr="00AD0CEE" w:rsidSect="003E1CCF">
      <w:footerReference w:type="even" r:id="rId26"/>
      <w:footerReference w:type="default" r:id="rId27"/>
      <w:pgSz w:w="11906" w:h="16838"/>
      <w:pgMar w:top="567" w:right="1274" w:bottom="851" w:left="709"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1E" w:rsidRDefault="0078031E">
      <w:r>
        <w:separator/>
      </w:r>
    </w:p>
  </w:endnote>
  <w:endnote w:type="continuationSeparator" w:id="0">
    <w:p w:rsidR="0078031E" w:rsidRDefault="0078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1E" w:rsidRDefault="0078031E" w:rsidP="003046E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78031E" w:rsidRDefault="0078031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1E" w:rsidRPr="00095440" w:rsidRDefault="0078031E" w:rsidP="00891B80">
    <w:pPr>
      <w:pStyle w:val="Pieddepage"/>
      <w:pBdr>
        <w:top w:val="thinThickSmallGap" w:sz="24" w:space="1" w:color="622423"/>
      </w:pBdr>
      <w:tabs>
        <w:tab w:val="clear" w:pos="4536"/>
        <w:tab w:val="center" w:pos="9072"/>
        <w:tab w:val="right" w:pos="9495"/>
      </w:tabs>
      <w:rPr>
        <w:rFonts w:ascii="Arial" w:hAnsi="Arial" w:cs="Arial"/>
        <w:sz w:val="22"/>
        <w:szCs w:val="22"/>
      </w:rPr>
    </w:pPr>
    <w:r w:rsidRPr="00095440">
      <w:rPr>
        <w:rFonts w:ascii="Arial" w:hAnsi="Arial" w:cs="Arial"/>
        <w:sz w:val="22"/>
        <w:szCs w:val="22"/>
      </w:rPr>
      <w:t>V</w:t>
    </w:r>
    <w:r>
      <w:rPr>
        <w:rFonts w:ascii="Arial" w:hAnsi="Arial" w:cs="Arial"/>
        <w:sz w:val="22"/>
        <w:szCs w:val="22"/>
      </w:rPr>
      <w:t>aincre la M</w:t>
    </w:r>
    <w:r w:rsidRPr="00095440">
      <w:rPr>
        <w:rFonts w:ascii="Arial" w:hAnsi="Arial" w:cs="Arial"/>
        <w:sz w:val="22"/>
        <w:szCs w:val="22"/>
      </w:rPr>
      <w:t>ucoviscidose</w:t>
    </w:r>
    <w:r w:rsidRPr="00095440">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 MERGEFORMAT </w:instrText>
    </w:r>
    <w:r>
      <w:rPr>
        <w:rFonts w:ascii="Arial" w:hAnsi="Arial" w:cs="Arial"/>
        <w:sz w:val="22"/>
        <w:szCs w:val="22"/>
      </w:rPr>
      <w:fldChar w:fldCharType="separate"/>
    </w:r>
    <w:r w:rsidR="002F3A2F">
      <w:rPr>
        <w:rFonts w:ascii="Arial" w:hAnsi="Arial" w:cs="Arial"/>
        <w:noProof/>
        <w:sz w:val="22"/>
        <w:szCs w:val="22"/>
      </w:rPr>
      <w:t>22</w:t>
    </w:r>
    <w:r>
      <w:rPr>
        <w:rFonts w:ascii="Arial" w:hAnsi="Arial" w:cs="Arial"/>
        <w:sz w:val="22"/>
        <w:szCs w:val="22"/>
      </w:rPr>
      <w:fldChar w:fldCharType="end"/>
    </w:r>
  </w:p>
  <w:p w:rsidR="0078031E" w:rsidRPr="003046EA" w:rsidRDefault="0078031E" w:rsidP="00925082">
    <w:pPr>
      <w:pStyle w:val="Pieddepage"/>
      <w:ind w:right="36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1E" w:rsidRDefault="0078031E">
      <w:r>
        <w:separator/>
      </w:r>
    </w:p>
  </w:footnote>
  <w:footnote w:type="continuationSeparator" w:id="0">
    <w:p w:rsidR="0078031E" w:rsidRDefault="00780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6458"/>
    <w:multiLevelType w:val="hybridMultilevel"/>
    <w:tmpl w:val="7C66E696"/>
    <w:lvl w:ilvl="0" w:tplc="040C0003">
      <w:start w:val="1"/>
      <w:numFmt w:val="bullet"/>
      <w:lvlText w:val="o"/>
      <w:lvlJc w:val="left"/>
      <w:pPr>
        <w:tabs>
          <w:tab w:val="num" w:pos="360"/>
        </w:tabs>
        <w:ind w:left="360" w:hanging="360"/>
      </w:pPr>
      <w:rPr>
        <w:rFonts w:ascii="Courier New" w:hAnsi="Courier New" w:cs="Courier New" w:hint="default"/>
      </w:rPr>
    </w:lvl>
    <w:lvl w:ilvl="1" w:tplc="7E9EE00C">
      <w:start w:val="1"/>
      <w:numFmt w:val="bullet"/>
      <w:lvlText w:val=""/>
      <w:lvlJc w:val="left"/>
      <w:pPr>
        <w:tabs>
          <w:tab w:val="num" w:pos="1080"/>
        </w:tabs>
        <w:ind w:left="1080" w:hanging="360"/>
      </w:pPr>
      <w:rPr>
        <w:rFonts w:ascii="Wingdings" w:hAnsi="Wingdings" w:hint="default"/>
      </w:rPr>
    </w:lvl>
    <w:lvl w:ilvl="2" w:tplc="E5AA6808" w:tentative="1">
      <w:start w:val="1"/>
      <w:numFmt w:val="bullet"/>
      <w:lvlText w:val=""/>
      <w:lvlJc w:val="left"/>
      <w:pPr>
        <w:tabs>
          <w:tab w:val="num" w:pos="1800"/>
        </w:tabs>
        <w:ind w:left="1800" w:hanging="360"/>
      </w:pPr>
      <w:rPr>
        <w:rFonts w:ascii="Wingdings" w:hAnsi="Wingdings" w:hint="default"/>
      </w:rPr>
    </w:lvl>
    <w:lvl w:ilvl="3" w:tplc="70DC04D4" w:tentative="1">
      <w:start w:val="1"/>
      <w:numFmt w:val="bullet"/>
      <w:lvlText w:val=""/>
      <w:lvlJc w:val="left"/>
      <w:pPr>
        <w:tabs>
          <w:tab w:val="num" w:pos="2520"/>
        </w:tabs>
        <w:ind w:left="2520" w:hanging="360"/>
      </w:pPr>
      <w:rPr>
        <w:rFonts w:ascii="Symbol" w:hAnsi="Symbol" w:hint="default"/>
      </w:rPr>
    </w:lvl>
    <w:lvl w:ilvl="4" w:tplc="7CF07EF6" w:tentative="1">
      <w:start w:val="1"/>
      <w:numFmt w:val="bullet"/>
      <w:lvlText w:val="o"/>
      <w:lvlJc w:val="left"/>
      <w:pPr>
        <w:tabs>
          <w:tab w:val="num" w:pos="3240"/>
        </w:tabs>
        <w:ind w:left="3240" w:hanging="360"/>
      </w:pPr>
      <w:rPr>
        <w:rFonts w:ascii="Courier New" w:hAnsi="Courier New" w:cs="Courier New" w:hint="default"/>
      </w:rPr>
    </w:lvl>
    <w:lvl w:ilvl="5" w:tplc="00949F10" w:tentative="1">
      <w:start w:val="1"/>
      <w:numFmt w:val="bullet"/>
      <w:lvlText w:val=""/>
      <w:lvlJc w:val="left"/>
      <w:pPr>
        <w:tabs>
          <w:tab w:val="num" w:pos="3960"/>
        </w:tabs>
        <w:ind w:left="3960" w:hanging="360"/>
      </w:pPr>
      <w:rPr>
        <w:rFonts w:ascii="Wingdings" w:hAnsi="Wingdings" w:hint="default"/>
      </w:rPr>
    </w:lvl>
    <w:lvl w:ilvl="6" w:tplc="B1465842" w:tentative="1">
      <w:start w:val="1"/>
      <w:numFmt w:val="bullet"/>
      <w:lvlText w:val=""/>
      <w:lvlJc w:val="left"/>
      <w:pPr>
        <w:tabs>
          <w:tab w:val="num" w:pos="4680"/>
        </w:tabs>
        <w:ind w:left="4680" w:hanging="360"/>
      </w:pPr>
      <w:rPr>
        <w:rFonts w:ascii="Symbol" w:hAnsi="Symbol" w:hint="default"/>
      </w:rPr>
    </w:lvl>
    <w:lvl w:ilvl="7" w:tplc="689C826E" w:tentative="1">
      <w:start w:val="1"/>
      <w:numFmt w:val="bullet"/>
      <w:lvlText w:val="o"/>
      <w:lvlJc w:val="left"/>
      <w:pPr>
        <w:tabs>
          <w:tab w:val="num" w:pos="5400"/>
        </w:tabs>
        <w:ind w:left="5400" w:hanging="360"/>
      </w:pPr>
      <w:rPr>
        <w:rFonts w:ascii="Courier New" w:hAnsi="Courier New" w:cs="Courier New" w:hint="default"/>
      </w:rPr>
    </w:lvl>
    <w:lvl w:ilvl="8" w:tplc="50AE8BB2" w:tentative="1">
      <w:start w:val="1"/>
      <w:numFmt w:val="bullet"/>
      <w:lvlText w:val=""/>
      <w:lvlJc w:val="left"/>
      <w:pPr>
        <w:tabs>
          <w:tab w:val="num" w:pos="6120"/>
        </w:tabs>
        <w:ind w:left="6120" w:hanging="360"/>
      </w:pPr>
      <w:rPr>
        <w:rFonts w:ascii="Wingdings" w:hAnsi="Wingdings" w:hint="default"/>
      </w:rPr>
    </w:lvl>
  </w:abstractNum>
  <w:abstractNum w:abstractNumId="1">
    <w:nsid w:val="01FA1142"/>
    <w:multiLevelType w:val="hybridMultilevel"/>
    <w:tmpl w:val="6E0E664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207B53"/>
    <w:multiLevelType w:val="hybridMultilevel"/>
    <w:tmpl w:val="E0221FE6"/>
    <w:lvl w:ilvl="0" w:tplc="177071C8">
      <w:start w:val="1"/>
      <w:numFmt w:val="bullet"/>
      <w:lvlText w:val=""/>
      <w:lvlJc w:val="left"/>
      <w:pPr>
        <w:tabs>
          <w:tab w:val="num" w:pos="1253"/>
        </w:tabs>
        <w:ind w:left="1253" w:hanging="360"/>
      </w:pPr>
      <w:rPr>
        <w:rFonts w:ascii="Symbol" w:hAnsi="Symbol" w:hint="default"/>
        <w:color w:val="auto"/>
      </w:rPr>
    </w:lvl>
    <w:lvl w:ilvl="1" w:tplc="040C0003" w:tentative="1">
      <w:start w:val="1"/>
      <w:numFmt w:val="bullet"/>
      <w:lvlText w:val="o"/>
      <w:lvlJc w:val="left"/>
      <w:pPr>
        <w:tabs>
          <w:tab w:val="num" w:pos="1973"/>
        </w:tabs>
        <w:ind w:left="1973" w:hanging="360"/>
      </w:pPr>
      <w:rPr>
        <w:rFonts w:ascii="Courier New" w:hAnsi="Courier New" w:cs="Courier New" w:hint="default"/>
      </w:rPr>
    </w:lvl>
    <w:lvl w:ilvl="2" w:tplc="040C0005" w:tentative="1">
      <w:start w:val="1"/>
      <w:numFmt w:val="bullet"/>
      <w:lvlText w:val=""/>
      <w:lvlJc w:val="left"/>
      <w:pPr>
        <w:tabs>
          <w:tab w:val="num" w:pos="2693"/>
        </w:tabs>
        <w:ind w:left="2693" w:hanging="360"/>
      </w:pPr>
      <w:rPr>
        <w:rFonts w:ascii="Wingdings" w:hAnsi="Wingdings" w:hint="default"/>
      </w:rPr>
    </w:lvl>
    <w:lvl w:ilvl="3" w:tplc="040C0001" w:tentative="1">
      <w:start w:val="1"/>
      <w:numFmt w:val="bullet"/>
      <w:lvlText w:val=""/>
      <w:lvlJc w:val="left"/>
      <w:pPr>
        <w:tabs>
          <w:tab w:val="num" w:pos="3413"/>
        </w:tabs>
        <w:ind w:left="3413" w:hanging="360"/>
      </w:pPr>
      <w:rPr>
        <w:rFonts w:ascii="Symbol" w:hAnsi="Symbol" w:hint="default"/>
      </w:rPr>
    </w:lvl>
    <w:lvl w:ilvl="4" w:tplc="040C0003" w:tentative="1">
      <w:start w:val="1"/>
      <w:numFmt w:val="bullet"/>
      <w:lvlText w:val="o"/>
      <w:lvlJc w:val="left"/>
      <w:pPr>
        <w:tabs>
          <w:tab w:val="num" w:pos="4133"/>
        </w:tabs>
        <w:ind w:left="4133" w:hanging="360"/>
      </w:pPr>
      <w:rPr>
        <w:rFonts w:ascii="Courier New" w:hAnsi="Courier New" w:cs="Courier New" w:hint="default"/>
      </w:rPr>
    </w:lvl>
    <w:lvl w:ilvl="5" w:tplc="040C0005" w:tentative="1">
      <w:start w:val="1"/>
      <w:numFmt w:val="bullet"/>
      <w:lvlText w:val=""/>
      <w:lvlJc w:val="left"/>
      <w:pPr>
        <w:tabs>
          <w:tab w:val="num" w:pos="4853"/>
        </w:tabs>
        <w:ind w:left="4853" w:hanging="360"/>
      </w:pPr>
      <w:rPr>
        <w:rFonts w:ascii="Wingdings" w:hAnsi="Wingdings" w:hint="default"/>
      </w:rPr>
    </w:lvl>
    <w:lvl w:ilvl="6" w:tplc="040C0001" w:tentative="1">
      <w:start w:val="1"/>
      <w:numFmt w:val="bullet"/>
      <w:lvlText w:val=""/>
      <w:lvlJc w:val="left"/>
      <w:pPr>
        <w:tabs>
          <w:tab w:val="num" w:pos="5573"/>
        </w:tabs>
        <w:ind w:left="5573" w:hanging="360"/>
      </w:pPr>
      <w:rPr>
        <w:rFonts w:ascii="Symbol" w:hAnsi="Symbol" w:hint="default"/>
      </w:rPr>
    </w:lvl>
    <w:lvl w:ilvl="7" w:tplc="040C0003" w:tentative="1">
      <w:start w:val="1"/>
      <w:numFmt w:val="bullet"/>
      <w:lvlText w:val="o"/>
      <w:lvlJc w:val="left"/>
      <w:pPr>
        <w:tabs>
          <w:tab w:val="num" w:pos="6293"/>
        </w:tabs>
        <w:ind w:left="6293" w:hanging="360"/>
      </w:pPr>
      <w:rPr>
        <w:rFonts w:ascii="Courier New" w:hAnsi="Courier New" w:cs="Courier New" w:hint="default"/>
      </w:rPr>
    </w:lvl>
    <w:lvl w:ilvl="8" w:tplc="040C0005" w:tentative="1">
      <w:start w:val="1"/>
      <w:numFmt w:val="bullet"/>
      <w:lvlText w:val=""/>
      <w:lvlJc w:val="left"/>
      <w:pPr>
        <w:tabs>
          <w:tab w:val="num" w:pos="7013"/>
        </w:tabs>
        <w:ind w:left="7013" w:hanging="360"/>
      </w:pPr>
      <w:rPr>
        <w:rFonts w:ascii="Wingdings" w:hAnsi="Wingdings" w:hint="default"/>
      </w:rPr>
    </w:lvl>
  </w:abstractNum>
  <w:abstractNum w:abstractNumId="3">
    <w:nsid w:val="05774BD3"/>
    <w:multiLevelType w:val="hybridMultilevel"/>
    <w:tmpl w:val="55BEE7E8"/>
    <w:lvl w:ilvl="0" w:tplc="997CC762">
      <w:start w:val="21"/>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C982F4BE" w:tentative="1">
      <w:start w:val="1"/>
      <w:numFmt w:val="bullet"/>
      <w:lvlText w:val=""/>
      <w:lvlJc w:val="left"/>
      <w:pPr>
        <w:tabs>
          <w:tab w:val="num" w:pos="2520"/>
        </w:tabs>
        <w:ind w:left="2520" w:hanging="360"/>
      </w:pPr>
      <w:rPr>
        <w:rFonts w:ascii="Symbol" w:hAnsi="Symbol" w:hint="default"/>
      </w:rPr>
    </w:lvl>
    <w:lvl w:ilvl="4" w:tplc="BE009106" w:tentative="1">
      <w:start w:val="1"/>
      <w:numFmt w:val="bullet"/>
      <w:lvlText w:val="o"/>
      <w:lvlJc w:val="left"/>
      <w:pPr>
        <w:tabs>
          <w:tab w:val="num" w:pos="3240"/>
        </w:tabs>
        <w:ind w:left="3240" w:hanging="360"/>
      </w:pPr>
      <w:rPr>
        <w:rFonts w:ascii="Courier New" w:hAnsi="Courier New" w:cs="Courier New" w:hint="default"/>
      </w:rPr>
    </w:lvl>
    <w:lvl w:ilvl="5" w:tplc="1CA8C264" w:tentative="1">
      <w:start w:val="1"/>
      <w:numFmt w:val="bullet"/>
      <w:lvlText w:val=""/>
      <w:lvlJc w:val="left"/>
      <w:pPr>
        <w:tabs>
          <w:tab w:val="num" w:pos="3960"/>
        </w:tabs>
        <w:ind w:left="3960" w:hanging="360"/>
      </w:pPr>
      <w:rPr>
        <w:rFonts w:ascii="Wingdings" w:hAnsi="Wingdings" w:hint="default"/>
      </w:rPr>
    </w:lvl>
    <w:lvl w:ilvl="6" w:tplc="E6F01E5C" w:tentative="1">
      <w:start w:val="1"/>
      <w:numFmt w:val="bullet"/>
      <w:lvlText w:val=""/>
      <w:lvlJc w:val="left"/>
      <w:pPr>
        <w:tabs>
          <w:tab w:val="num" w:pos="4680"/>
        </w:tabs>
        <w:ind w:left="4680" w:hanging="360"/>
      </w:pPr>
      <w:rPr>
        <w:rFonts w:ascii="Symbol" w:hAnsi="Symbol" w:hint="default"/>
      </w:rPr>
    </w:lvl>
    <w:lvl w:ilvl="7" w:tplc="FB048756" w:tentative="1">
      <w:start w:val="1"/>
      <w:numFmt w:val="bullet"/>
      <w:lvlText w:val="o"/>
      <w:lvlJc w:val="left"/>
      <w:pPr>
        <w:tabs>
          <w:tab w:val="num" w:pos="5400"/>
        </w:tabs>
        <w:ind w:left="5400" w:hanging="360"/>
      </w:pPr>
      <w:rPr>
        <w:rFonts w:ascii="Courier New" w:hAnsi="Courier New" w:cs="Courier New" w:hint="default"/>
      </w:rPr>
    </w:lvl>
    <w:lvl w:ilvl="8" w:tplc="6376096E" w:tentative="1">
      <w:start w:val="1"/>
      <w:numFmt w:val="bullet"/>
      <w:lvlText w:val=""/>
      <w:lvlJc w:val="left"/>
      <w:pPr>
        <w:tabs>
          <w:tab w:val="num" w:pos="6120"/>
        </w:tabs>
        <w:ind w:left="6120" w:hanging="360"/>
      </w:pPr>
      <w:rPr>
        <w:rFonts w:ascii="Wingdings" w:hAnsi="Wingdings" w:hint="default"/>
      </w:rPr>
    </w:lvl>
  </w:abstractNum>
  <w:abstractNum w:abstractNumId="4">
    <w:nsid w:val="081006E2"/>
    <w:multiLevelType w:val="hybridMultilevel"/>
    <w:tmpl w:val="5C6864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8ED2F56"/>
    <w:multiLevelType w:val="hybridMultilevel"/>
    <w:tmpl w:val="5EB80FF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08EE3CCB"/>
    <w:multiLevelType w:val="hybridMultilevel"/>
    <w:tmpl w:val="97C27AE8"/>
    <w:lvl w:ilvl="0" w:tplc="533A6D40">
      <w:start w:val="10"/>
      <w:numFmt w:val="decimal"/>
      <w:lvlText w:val="%1"/>
      <w:lvlJc w:val="left"/>
      <w:pPr>
        <w:ind w:left="574" w:hanging="360"/>
      </w:pPr>
      <w:rPr>
        <w:rFonts w:hint="default"/>
      </w:rPr>
    </w:lvl>
    <w:lvl w:ilvl="1" w:tplc="040C0019" w:tentative="1">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7">
    <w:nsid w:val="0BF96EDE"/>
    <w:multiLevelType w:val="hybridMultilevel"/>
    <w:tmpl w:val="4B40458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FBE1FE4"/>
    <w:multiLevelType w:val="hybridMultilevel"/>
    <w:tmpl w:val="24ECE5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0332A9D"/>
    <w:multiLevelType w:val="hybridMultilevel"/>
    <w:tmpl w:val="675CD5F8"/>
    <w:lvl w:ilvl="0" w:tplc="3B4AFF4E">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2865581"/>
    <w:multiLevelType w:val="hybridMultilevel"/>
    <w:tmpl w:val="61EE6B7E"/>
    <w:lvl w:ilvl="0" w:tplc="1CDEC1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2A04A13"/>
    <w:multiLevelType w:val="hybridMultilevel"/>
    <w:tmpl w:val="10C0E5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7042534"/>
    <w:multiLevelType w:val="hybridMultilevel"/>
    <w:tmpl w:val="D348F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7374B7E"/>
    <w:multiLevelType w:val="hybridMultilevel"/>
    <w:tmpl w:val="336AF6A6"/>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4">
    <w:nsid w:val="1B182349"/>
    <w:multiLevelType w:val="hybridMultilevel"/>
    <w:tmpl w:val="CF720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7F10F1"/>
    <w:multiLevelType w:val="multilevel"/>
    <w:tmpl w:val="4566BB18"/>
    <w:lvl w:ilvl="0">
      <w:start w:val="1"/>
      <w:numFmt w:val="decimal"/>
      <w:lvlText w:val="%1."/>
      <w:lvlJc w:val="left"/>
      <w:pPr>
        <w:tabs>
          <w:tab w:val="num" w:pos="720"/>
        </w:tabs>
        <w:ind w:left="720" w:hanging="360"/>
      </w:pPr>
    </w:lvl>
    <w:lvl w:ilvl="1">
      <w:start w:val="2"/>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1B943A7C"/>
    <w:multiLevelType w:val="multilevel"/>
    <w:tmpl w:val="B7B87D20"/>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nsid w:val="1E0A2132"/>
    <w:multiLevelType w:val="hybridMultilevel"/>
    <w:tmpl w:val="806AC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EA01F94"/>
    <w:multiLevelType w:val="hybridMultilevel"/>
    <w:tmpl w:val="5EFEC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1804D2"/>
    <w:multiLevelType w:val="hybridMultilevel"/>
    <w:tmpl w:val="7F9CEF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3F34FBA"/>
    <w:multiLevelType w:val="hybridMultilevel"/>
    <w:tmpl w:val="B2DE82A4"/>
    <w:lvl w:ilvl="0" w:tplc="FFFFFFFF">
      <w:start w:val="4"/>
      <w:numFmt w:val="bullet"/>
      <w:lvlText w:val="-"/>
      <w:lvlJc w:val="left"/>
      <w:pPr>
        <w:tabs>
          <w:tab w:val="num" w:pos="360"/>
        </w:tabs>
        <w:ind w:left="360" w:hanging="360"/>
      </w:pPr>
      <w:rPr>
        <w:rFonts w:ascii="Arial" w:eastAsia="Times New Roman" w:hAnsi="Arial" w:cs="Aria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28853ADC"/>
    <w:multiLevelType w:val="hybridMultilevel"/>
    <w:tmpl w:val="ECC4B5D0"/>
    <w:lvl w:ilvl="0" w:tplc="8B106E24">
      <w:start w:val="1"/>
      <w:numFmt w:val="bullet"/>
      <w:lvlText w:val=""/>
      <w:lvlJc w:val="left"/>
      <w:pPr>
        <w:tabs>
          <w:tab w:val="num" w:pos="1286"/>
        </w:tabs>
        <w:ind w:left="1286" w:hanging="360"/>
      </w:pPr>
      <w:rPr>
        <w:rFonts w:ascii="Symbol" w:hAnsi="Symbol" w:hint="default"/>
        <w:color w:val="auto"/>
      </w:rPr>
    </w:lvl>
    <w:lvl w:ilvl="1" w:tplc="040C0003">
      <w:start w:val="1"/>
      <w:numFmt w:val="bullet"/>
      <w:lvlText w:val="o"/>
      <w:lvlJc w:val="left"/>
      <w:pPr>
        <w:tabs>
          <w:tab w:val="num" w:pos="2006"/>
        </w:tabs>
        <w:ind w:left="2006" w:hanging="360"/>
      </w:pPr>
      <w:rPr>
        <w:rFonts w:ascii="Courier New" w:hAnsi="Courier New" w:cs="Courier New" w:hint="default"/>
      </w:rPr>
    </w:lvl>
    <w:lvl w:ilvl="2" w:tplc="040C0005">
      <w:start w:val="1"/>
      <w:numFmt w:val="bullet"/>
      <w:lvlText w:val=""/>
      <w:lvlJc w:val="left"/>
      <w:pPr>
        <w:tabs>
          <w:tab w:val="num" w:pos="2726"/>
        </w:tabs>
        <w:ind w:left="2726" w:hanging="360"/>
      </w:pPr>
      <w:rPr>
        <w:rFonts w:ascii="Wingdings" w:hAnsi="Wingdings" w:hint="default"/>
      </w:rPr>
    </w:lvl>
    <w:lvl w:ilvl="3" w:tplc="040C0001">
      <w:start w:val="1"/>
      <w:numFmt w:val="bullet"/>
      <w:lvlText w:val=""/>
      <w:lvlJc w:val="left"/>
      <w:pPr>
        <w:tabs>
          <w:tab w:val="num" w:pos="3446"/>
        </w:tabs>
        <w:ind w:left="3446" w:hanging="360"/>
      </w:pPr>
      <w:rPr>
        <w:rFonts w:ascii="Symbol" w:hAnsi="Symbol" w:hint="default"/>
      </w:rPr>
    </w:lvl>
    <w:lvl w:ilvl="4" w:tplc="040C0003">
      <w:start w:val="1"/>
      <w:numFmt w:val="bullet"/>
      <w:lvlText w:val="o"/>
      <w:lvlJc w:val="left"/>
      <w:pPr>
        <w:tabs>
          <w:tab w:val="num" w:pos="4166"/>
        </w:tabs>
        <w:ind w:left="4166" w:hanging="360"/>
      </w:pPr>
      <w:rPr>
        <w:rFonts w:ascii="Courier New" w:hAnsi="Courier New" w:cs="Courier New" w:hint="default"/>
      </w:rPr>
    </w:lvl>
    <w:lvl w:ilvl="5" w:tplc="040C0005">
      <w:start w:val="1"/>
      <w:numFmt w:val="bullet"/>
      <w:lvlText w:val=""/>
      <w:lvlJc w:val="left"/>
      <w:pPr>
        <w:tabs>
          <w:tab w:val="num" w:pos="4886"/>
        </w:tabs>
        <w:ind w:left="4886" w:hanging="360"/>
      </w:pPr>
      <w:rPr>
        <w:rFonts w:ascii="Wingdings" w:hAnsi="Wingdings" w:hint="default"/>
      </w:rPr>
    </w:lvl>
    <w:lvl w:ilvl="6" w:tplc="040C0001">
      <w:start w:val="1"/>
      <w:numFmt w:val="bullet"/>
      <w:lvlText w:val=""/>
      <w:lvlJc w:val="left"/>
      <w:pPr>
        <w:tabs>
          <w:tab w:val="num" w:pos="5606"/>
        </w:tabs>
        <w:ind w:left="5606" w:hanging="360"/>
      </w:pPr>
      <w:rPr>
        <w:rFonts w:ascii="Symbol" w:hAnsi="Symbol" w:hint="default"/>
      </w:rPr>
    </w:lvl>
    <w:lvl w:ilvl="7" w:tplc="040C0003">
      <w:start w:val="1"/>
      <w:numFmt w:val="bullet"/>
      <w:lvlText w:val="o"/>
      <w:lvlJc w:val="left"/>
      <w:pPr>
        <w:tabs>
          <w:tab w:val="num" w:pos="6326"/>
        </w:tabs>
        <w:ind w:left="6326" w:hanging="360"/>
      </w:pPr>
      <w:rPr>
        <w:rFonts w:ascii="Courier New" w:hAnsi="Courier New" w:cs="Courier New" w:hint="default"/>
      </w:rPr>
    </w:lvl>
    <w:lvl w:ilvl="8" w:tplc="040C0005">
      <w:start w:val="1"/>
      <w:numFmt w:val="bullet"/>
      <w:lvlText w:val=""/>
      <w:lvlJc w:val="left"/>
      <w:pPr>
        <w:tabs>
          <w:tab w:val="num" w:pos="7046"/>
        </w:tabs>
        <w:ind w:left="7046" w:hanging="360"/>
      </w:pPr>
      <w:rPr>
        <w:rFonts w:ascii="Wingdings" w:hAnsi="Wingdings" w:hint="default"/>
      </w:rPr>
    </w:lvl>
  </w:abstractNum>
  <w:abstractNum w:abstractNumId="22">
    <w:nsid w:val="29A13EF8"/>
    <w:multiLevelType w:val="hybridMultilevel"/>
    <w:tmpl w:val="F1780930"/>
    <w:lvl w:ilvl="0" w:tplc="E40C5CA4">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C591CCF"/>
    <w:multiLevelType w:val="hybridMultilevel"/>
    <w:tmpl w:val="18DAB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937472"/>
    <w:multiLevelType w:val="hybridMultilevel"/>
    <w:tmpl w:val="F1C251A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0A32CA4"/>
    <w:multiLevelType w:val="hybridMultilevel"/>
    <w:tmpl w:val="B552C1E4"/>
    <w:lvl w:ilvl="0" w:tplc="040C0001">
      <w:start w:val="1"/>
      <w:numFmt w:val="bullet"/>
      <w:lvlText w:val=""/>
      <w:lvlJc w:val="left"/>
      <w:pPr>
        <w:tabs>
          <w:tab w:val="num" w:pos="900"/>
        </w:tabs>
        <w:ind w:left="90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346C4608"/>
    <w:multiLevelType w:val="hybridMultilevel"/>
    <w:tmpl w:val="E7E03092"/>
    <w:lvl w:ilvl="0" w:tplc="287ED78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50A07DD"/>
    <w:multiLevelType w:val="hybridMultilevel"/>
    <w:tmpl w:val="BC2EB8A4"/>
    <w:lvl w:ilvl="0" w:tplc="DB3888D6">
      <w:start w:val="1"/>
      <w:numFmt w:val="upperLetter"/>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8">
    <w:nsid w:val="35221A9E"/>
    <w:multiLevelType w:val="hybridMultilevel"/>
    <w:tmpl w:val="9C84F1BC"/>
    <w:lvl w:ilvl="0" w:tplc="FFFFFFFF">
      <w:start w:val="4"/>
      <w:numFmt w:val="bullet"/>
      <w:lvlText w:val="-"/>
      <w:lvlJc w:val="left"/>
      <w:pPr>
        <w:tabs>
          <w:tab w:val="num" w:pos="360"/>
        </w:tabs>
        <w:ind w:left="360" w:hanging="360"/>
      </w:pPr>
      <w:rPr>
        <w:rFonts w:ascii="Arial" w:eastAsia="Times New Roman" w:hAnsi="Arial" w:cs="Aria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54F6030"/>
    <w:multiLevelType w:val="hybridMultilevel"/>
    <w:tmpl w:val="BC5E1C8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nsid w:val="3C7A4D5E"/>
    <w:multiLevelType w:val="hybridMultilevel"/>
    <w:tmpl w:val="9A62074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nsid w:val="42230D91"/>
    <w:multiLevelType w:val="hybridMultilevel"/>
    <w:tmpl w:val="4CE2FAA2"/>
    <w:lvl w:ilvl="0" w:tplc="040C0001">
      <w:start w:val="1"/>
      <w:numFmt w:val="bullet"/>
      <w:lvlText w:val=""/>
      <w:lvlJc w:val="left"/>
      <w:pPr>
        <w:tabs>
          <w:tab w:val="num" w:pos="360"/>
        </w:tabs>
        <w:ind w:left="3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33C1468"/>
    <w:multiLevelType w:val="hybridMultilevel"/>
    <w:tmpl w:val="8662E0AA"/>
    <w:lvl w:ilvl="0" w:tplc="80FCAC84">
      <w:start w:val="1"/>
      <w:numFmt w:val="bullet"/>
      <w:lvlText w:val=""/>
      <w:lvlJc w:val="left"/>
      <w:pPr>
        <w:tabs>
          <w:tab w:val="num" w:pos="360"/>
        </w:tabs>
        <w:ind w:left="360" w:hanging="360"/>
      </w:pPr>
      <w:rPr>
        <w:rFonts w:ascii="Symbol" w:hAnsi="Symbol" w:hint="default"/>
        <w:sz w:val="20"/>
      </w:rPr>
    </w:lvl>
    <w:lvl w:ilvl="1" w:tplc="040C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43C64692"/>
    <w:multiLevelType w:val="hybridMultilevel"/>
    <w:tmpl w:val="11DA40C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5E47F59"/>
    <w:multiLevelType w:val="hybridMultilevel"/>
    <w:tmpl w:val="C04001DA"/>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7042446"/>
    <w:multiLevelType w:val="hybridMultilevel"/>
    <w:tmpl w:val="ADE0F95C"/>
    <w:lvl w:ilvl="0" w:tplc="4BAA4448">
      <w:start w:val="4"/>
      <w:numFmt w:val="bullet"/>
      <w:lvlText w:val="-"/>
      <w:lvlJc w:val="left"/>
      <w:pPr>
        <w:tabs>
          <w:tab w:val="num" w:pos="360"/>
        </w:tabs>
        <w:ind w:left="360" w:hanging="360"/>
      </w:pPr>
      <w:rPr>
        <w:rFonts w:ascii="Arial" w:eastAsia="Times New Roman" w:hAnsi="Arial" w:cs="Arial" w:hint="default"/>
      </w:rPr>
    </w:lvl>
    <w:lvl w:ilvl="1" w:tplc="FDC2A89A" w:tentative="1">
      <w:start w:val="1"/>
      <w:numFmt w:val="bullet"/>
      <w:lvlText w:val="o"/>
      <w:lvlJc w:val="left"/>
      <w:pPr>
        <w:tabs>
          <w:tab w:val="num" w:pos="1080"/>
        </w:tabs>
        <w:ind w:left="1080" w:hanging="360"/>
      </w:pPr>
      <w:rPr>
        <w:rFonts w:ascii="Courier New" w:hAnsi="Courier New" w:cs="Courier New" w:hint="default"/>
      </w:rPr>
    </w:lvl>
    <w:lvl w:ilvl="2" w:tplc="C6C275C4" w:tentative="1">
      <w:start w:val="1"/>
      <w:numFmt w:val="bullet"/>
      <w:lvlText w:val=""/>
      <w:lvlJc w:val="left"/>
      <w:pPr>
        <w:tabs>
          <w:tab w:val="num" w:pos="1800"/>
        </w:tabs>
        <w:ind w:left="1800" w:hanging="360"/>
      </w:pPr>
      <w:rPr>
        <w:rFonts w:ascii="Wingdings" w:hAnsi="Wingdings" w:hint="default"/>
      </w:rPr>
    </w:lvl>
    <w:lvl w:ilvl="3" w:tplc="66A67748" w:tentative="1">
      <w:start w:val="1"/>
      <w:numFmt w:val="bullet"/>
      <w:lvlText w:val=""/>
      <w:lvlJc w:val="left"/>
      <w:pPr>
        <w:tabs>
          <w:tab w:val="num" w:pos="2520"/>
        </w:tabs>
        <w:ind w:left="2520" w:hanging="360"/>
      </w:pPr>
      <w:rPr>
        <w:rFonts w:ascii="Symbol" w:hAnsi="Symbol" w:hint="default"/>
      </w:rPr>
    </w:lvl>
    <w:lvl w:ilvl="4" w:tplc="7D7098F2" w:tentative="1">
      <w:start w:val="1"/>
      <w:numFmt w:val="bullet"/>
      <w:lvlText w:val="o"/>
      <w:lvlJc w:val="left"/>
      <w:pPr>
        <w:tabs>
          <w:tab w:val="num" w:pos="3240"/>
        </w:tabs>
        <w:ind w:left="3240" w:hanging="360"/>
      </w:pPr>
      <w:rPr>
        <w:rFonts w:ascii="Courier New" w:hAnsi="Courier New" w:cs="Courier New" w:hint="default"/>
      </w:rPr>
    </w:lvl>
    <w:lvl w:ilvl="5" w:tplc="E0188DD8" w:tentative="1">
      <w:start w:val="1"/>
      <w:numFmt w:val="bullet"/>
      <w:lvlText w:val=""/>
      <w:lvlJc w:val="left"/>
      <w:pPr>
        <w:tabs>
          <w:tab w:val="num" w:pos="3960"/>
        </w:tabs>
        <w:ind w:left="3960" w:hanging="360"/>
      </w:pPr>
      <w:rPr>
        <w:rFonts w:ascii="Wingdings" w:hAnsi="Wingdings" w:hint="default"/>
      </w:rPr>
    </w:lvl>
    <w:lvl w:ilvl="6" w:tplc="31ACEC7C" w:tentative="1">
      <w:start w:val="1"/>
      <w:numFmt w:val="bullet"/>
      <w:lvlText w:val=""/>
      <w:lvlJc w:val="left"/>
      <w:pPr>
        <w:tabs>
          <w:tab w:val="num" w:pos="4680"/>
        </w:tabs>
        <w:ind w:left="4680" w:hanging="360"/>
      </w:pPr>
      <w:rPr>
        <w:rFonts w:ascii="Symbol" w:hAnsi="Symbol" w:hint="default"/>
      </w:rPr>
    </w:lvl>
    <w:lvl w:ilvl="7" w:tplc="DF58EDFE" w:tentative="1">
      <w:start w:val="1"/>
      <w:numFmt w:val="bullet"/>
      <w:lvlText w:val="o"/>
      <w:lvlJc w:val="left"/>
      <w:pPr>
        <w:tabs>
          <w:tab w:val="num" w:pos="5400"/>
        </w:tabs>
        <w:ind w:left="5400" w:hanging="360"/>
      </w:pPr>
      <w:rPr>
        <w:rFonts w:ascii="Courier New" w:hAnsi="Courier New" w:cs="Courier New" w:hint="default"/>
      </w:rPr>
    </w:lvl>
    <w:lvl w:ilvl="8" w:tplc="B4AA7C34" w:tentative="1">
      <w:start w:val="1"/>
      <w:numFmt w:val="bullet"/>
      <w:lvlText w:val=""/>
      <w:lvlJc w:val="left"/>
      <w:pPr>
        <w:tabs>
          <w:tab w:val="num" w:pos="6120"/>
        </w:tabs>
        <w:ind w:left="6120" w:hanging="360"/>
      </w:pPr>
      <w:rPr>
        <w:rFonts w:ascii="Wingdings" w:hAnsi="Wingdings" w:hint="default"/>
      </w:rPr>
    </w:lvl>
  </w:abstractNum>
  <w:abstractNum w:abstractNumId="36">
    <w:nsid w:val="4A084DA7"/>
    <w:multiLevelType w:val="hybridMultilevel"/>
    <w:tmpl w:val="9ED038E4"/>
    <w:lvl w:ilvl="0" w:tplc="4BAA4448">
      <w:start w:val="4"/>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nsid w:val="52990E89"/>
    <w:multiLevelType w:val="hybridMultilevel"/>
    <w:tmpl w:val="A6F463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3815402"/>
    <w:multiLevelType w:val="hybridMultilevel"/>
    <w:tmpl w:val="4BB49950"/>
    <w:lvl w:ilvl="0" w:tplc="DD28C456">
      <w:start w:val="3"/>
      <w:numFmt w:val="bullet"/>
      <w:lvlText w:val="-"/>
      <w:lvlJc w:val="left"/>
      <w:pPr>
        <w:tabs>
          <w:tab w:val="num" w:pos="927"/>
        </w:tabs>
        <w:ind w:left="927" w:hanging="360"/>
      </w:pPr>
      <w:rPr>
        <w:rFonts w:ascii="Arial" w:eastAsia="Times New Roman" w:hAnsi="Arial" w:cs="Arial" w:hint="default"/>
      </w:rPr>
    </w:lvl>
    <w:lvl w:ilvl="1" w:tplc="8DA45B9A" w:tentative="1">
      <w:start w:val="1"/>
      <w:numFmt w:val="bullet"/>
      <w:lvlText w:val="o"/>
      <w:lvlJc w:val="left"/>
      <w:pPr>
        <w:tabs>
          <w:tab w:val="num" w:pos="1647"/>
        </w:tabs>
        <w:ind w:left="1647" w:hanging="360"/>
      </w:pPr>
      <w:rPr>
        <w:rFonts w:ascii="Courier New" w:hAnsi="Courier New" w:cs="Courier New" w:hint="default"/>
      </w:rPr>
    </w:lvl>
    <w:lvl w:ilvl="2" w:tplc="7958A672" w:tentative="1">
      <w:start w:val="1"/>
      <w:numFmt w:val="bullet"/>
      <w:lvlText w:val=""/>
      <w:lvlJc w:val="left"/>
      <w:pPr>
        <w:tabs>
          <w:tab w:val="num" w:pos="2367"/>
        </w:tabs>
        <w:ind w:left="2367" w:hanging="360"/>
      </w:pPr>
      <w:rPr>
        <w:rFonts w:ascii="Wingdings" w:hAnsi="Wingdings" w:hint="default"/>
      </w:rPr>
    </w:lvl>
    <w:lvl w:ilvl="3" w:tplc="F1EED4D2" w:tentative="1">
      <w:start w:val="1"/>
      <w:numFmt w:val="bullet"/>
      <w:lvlText w:val=""/>
      <w:lvlJc w:val="left"/>
      <w:pPr>
        <w:tabs>
          <w:tab w:val="num" w:pos="3087"/>
        </w:tabs>
        <w:ind w:left="3087" w:hanging="360"/>
      </w:pPr>
      <w:rPr>
        <w:rFonts w:ascii="Symbol" w:hAnsi="Symbol" w:hint="default"/>
      </w:rPr>
    </w:lvl>
    <w:lvl w:ilvl="4" w:tplc="21B45322" w:tentative="1">
      <w:start w:val="1"/>
      <w:numFmt w:val="bullet"/>
      <w:lvlText w:val="o"/>
      <w:lvlJc w:val="left"/>
      <w:pPr>
        <w:tabs>
          <w:tab w:val="num" w:pos="3807"/>
        </w:tabs>
        <w:ind w:left="3807" w:hanging="360"/>
      </w:pPr>
      <w:rPr>
        <w:rFonts w:ascii="Courier New" w:hAnsi="Courier New" w:cs="Courier New" w:hint="default"/>
      </w:rPr>
    </w:lvl>
    <w:lvl w:ilvl="5" w:tplc="AFEECBBE" w:tentative="1">
      <w:start w:val="1"/>
      <w:numFmt w:val="bullet"/>
      <w:lvlText w:val=""/>
      <w:lvlJc w:val="left"/>
      <w:pPr>
        <w:tabs>
          <w:tab w:val="num" w:pos="4527"/>
        </w:tabs>
        <w:ind w:left="4527" w:hanging="360"/>
      </w:pPr>
      <w:rPr>
        <w:rFonts w:ascii="Wingdings" w:hAnsi="Wingdings" w:hint="default"/>
      </w:rPr>
    </w:lvl>
    <w:lvl w:ilvl="6" w:tplc="D22C85A4" w:tentative="1">
      <w:start w:val="1"/>
      <w:numFmt w:val="bullet"/>
      <w:lvlText w:val=""/>
      <w:lvlJc w:val="left"/>
      <w:pPr>
        <w:tabs>
          <w:tab w:val="num" w:pos="5247"/>
        </w:tabs>
        <w:ind w:left="5247" w:hanging="360"/>
      </w:pPr>
      <w:rPr>
        <w:rFonts w:ascii="Symbol" w:hAnsi="Symbol" w:hint="default"/>
      </w:rPr>
    </w:lvl>
    <w:lvl w:ilvl="7" w:tplc="450C6BDE" w:tentative="1">
      <w:start w:val="1"/>
      <w:numFmt w:val="bullet"/>
      <w:lvlText w:val="o"/>
      <w:lvlJc w:val="left"/>
      <w:pPr>
        <w:tabs>
          <w:tab w:val="num" w:pos="5967"/>
        </w:tabs>
        <w:ind w:left="5967" w:hanging="360"/>
      </w:pPr>
      <w:rPr>
        <w:rFonts w:ascii="Courier New" w:hAnsi="Courier New" w:cs="Courier New" w:hint="default"/>
      </w:rPr>
    </w:lvl>
    <w:lvl w:ilvl="8" w:tplc="973C47CC" w:tentative="1">
      <w:start w:val="1"/>
      <w:numFmt w:val="bullet"/>
      <w:lvlText w:val=""/>
      <w:lvlJc w:val="left"/>
      <w:pPr>
        <w:tabs>
          <w:tab w:val="num" w:pos="6687"/>
        </w:tabs>
        <w:ind w:left="6687" w:hanging="360"/>
      </w:pPr>
      <w:rPr>
        <w:rFonts w:ascii="Wingdings" w:hAnsi="Wingdings" w:hint="default"/>
      </w:rPr>
    </w:lvl>
  </w:abstractNum>
  <w:abstractNum w:abstractNumId="39">
    <w:nsid w:val="543669DD"/>
    <w:multiLevelType w:val="hybridMultilevel"/>
    <w:tmpl w:val="0E841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7C84ABF"/>
    <w:multiLevelType w:val="hybridMultilevel"/>
    <w:tmpl w:val="6472028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A0248E4"/>
    <w:multiLevelType w:val="hybridMultilevel"/>
    <w:tmpl w:val="2552159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5ACD3016"/>
    <w:multiLevelType w:val="hybridMultilevel"/>
    <w:tmpl w:val="DD1620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BE52A65"/>
    <w:multiLevelType w:val="hybridMultilevel"/>
    <w:tmpl w:val="584AA4EC"/>
    <w:lvl w:ilvl="0" w:tplc="040C0003">
      <w:start w:val="1"/>
      <w:numFmt w:val="bullet"/>
      <w:lvlText w:val="o"/>
      <w:lvlJc w:val="left"/>
      <w:pPr>
        <w:tabs>
          <w:tab w:val="num" w:pos="360"/>
        </w:tabs>
        <w:ind w:left="360" w:hanging="360"/>
      </w:pPr>
      <w:rPr>
        <w:rFonts w:ascii="Courier New" w:hAnsi="Courier New" w:cs="Courier New" w:hint="default"/>
      </w:rPr>
    </w:lvl>
    <w:lvl w:ilvl="1" w:tplc="FFFFFFFF">
      <w:start w:val="1"/>
      <w:numFmt w:val="bullet"/>
      <w:lvlText w:val=""/>
      <w:lvlJc w:val="left"/>
      <w:pPr>
        <w:tabs>
          <w:tab w:val="num" w:pos="1724"/>
        </w:tabs>
        <w:ind w:left="1724" w:hanging="360"/>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nsid w:val="5E343481"/>
    <w:multiLevelType w:val="hybridMultilevel"/>
    <w:tmpl w:val="FE906A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nsid w:val="60EB5B62"/>
    <w:multiLevelType w:val="hybridMultilevel"/>
    <w:tmpl w:val="36B4103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A9369CE"/>
    <w:multiLevelType w:val="hybridMultilevel"/>
    <w:tmpl w:val="8AAAFCF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DC44AB9"/>
    <w:multiLevelType w:val="hybridMultilevel"/>
    <w:tmpl w:val="C8D2B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E91092A"/>
    <w:multiLevelType w:val="hybridMultilevel"/>
    <w:tmpl w:val="6268C72C"/>
    <w:lvl w:ilvl="0" w:tplc="040C0001">
      <w:start w:val="1"/>
      <w:numFmt w:val="bullet"/>
      <w:lvlText w:val=""/>
      <w:lvlJc w:val="left"/>
      <w:pPr>
        <w:tabs>
          <w:tab w:val="num" w:pos="360"/>
        </w:tabs>
        <w:ind w:left="3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6FEF0285"/>
    <w:multiLevelType w:val="hybridMultilevel"/>
    <w:tmpl w:val="BAB4053E"/>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70036C6B"/>
    <w:multiLevelType w:val="hybridMultilevel"/>
    <w:tmpl w:val="3580CA02"/>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1">
    <w:nsid w:val="72D51D6B"/>
    <w:multiLevelType w:val="multilevel"/>
    <w:tmpl w:val="A1223786"/>
    <w:lvl w:ilvl="0">
      <w:start w:val="3"/>
      <w:numFmt w:val="decimal"/>
      <w:lvlText w:val="%1"/>
      <w:lvlJc w:val="left"/>
      <w:pPr>
        <w:ind w:left="480" w:hanging="480"/>
      </w:pPr>
      <w:rPr>
        <w:rFonts w:hint="default"/>
      </w:rPr>
    </w:lvl>
    <w:lvl w:ilvl="1">
      <w:start w:val="3"/>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2">
    <w:nsid w:val="73165A7E"/>
    <w:multiLevelType w:val="hybridMultilevel"/>
    <w:tmpl w:val="A246F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E1415CF"/>
    <w:multiLevelType w:val="hybridMultilevel"/>
    <w:tmpl w:val="CDEA0D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26"/>
  </w:num>
  <w:num w:numId="4">
    <w:abstractNumId w:val="15"/>
  </w:num>
  <w:num w:numId="5">
    <w:abstractNumId w:val="4"/>
  </w:num>
  <w:num w:numId="6">
    <w:abstractNumId w:val="42"/>
  </w:num>
  <w:num w:numId="7">
    <w:abstractNumId w:val="11"/>
  </w:num>
  <w:num w:numId="8">
    <w:abstractNumId w:val="44"/>
  </w:num>
  <w:num w:numId="9">
    <w:abstractNumId w:val="2"/>
  </w:num>
  <w:num w:numId="10">
    <w:abstractNumId w:val="7"/>
  </w:num>
  <w:num w:numId="11">
    <w:abstractNumId w:val="40"/>
  </w:num>
  <w:num w:numId="12">
    <w:abstractNumId w:val="30"/>
  </w:num>
  <w:num w:numId="13">
    <w:abstractNumId w:val="5"/>
  </w:num>
  <w:num w:numId="14">
    <w:abstractNumId w:val="32"/>
  </w:num>
  <w:num w:numId="15">
    <w:abstractNumId w:val="12"/>
  </w:num>
  <w:num w:numId="16">
    <w:abstractNumId w:val="0"/>
  </w:num>
  <w:num w:numId="17">
    <w:abstractNumId w:val="13"/>
  </w:num>
  <w:num w:numId="18">
    <w:abstractNumId w:val="25"/>
  </w:num>
  <w:num w:numId="19">
    <w:abstractNumId w:val="24"/>
  </w:num>
  <w:num w:numId="20">
    <w:abstractNumId w:val="45"/>
  </w:num>
  <w:num w:numId="21">
    <w:abstractNumId w:val="49"/>
  </w:num>
  <w:num w:numId="22">
    <w:abstractNumId w:val="46"/>
  </w:num>
  <w:num w:numId="23">
    <w:abstractNumId w:val="48"/>
  </w:num>
  <w:num w:numId="24">
    <w:abstractNumId w:val="31"/>
  </w:num>
  <w:num w:numId="25">
    <w:abstractNumId w:val="34"/>
  </w:num>
  <w:num w:numId="26">
    <w:abstractNumId w:val="22"/>
  </w:num>
  <w:num w:numId="27">
    <w:abstractNumId w:val="43"/>
  </w:num>
  <w:num w:numId="28">
    <w:abstractNumId w:val="14"/>
  </w:num>
  <w:num w:numId="29">
    <w:abstractNumId w:val="3"/>
  </w:num>
  <w:num w:numId="30">
    <w:abstractNumId w:val="8"/>
  </w:num>
  <w:num w:numId="31">
    <w:abstractNumId w:val="1"/>
  </w:num>
  <w:num w:numId="32">
    <w:abstractNumId w:val="53"/>
  </w:num>
  <w:num w:numId="33">
    <w:abstractNumId w:val="21"/>
  </w:num>
  <w:num w:numId="34">
    <w:abstractNumId w:val="28"/>
  </w:num>
  <w:num w:numId="35">
    <w:abstractNumId w:val="20"/>
  </w:num>
  <w:num w:numId="36">
    <w:abstractNumId w:val="29"/>
  </w:num>
  <w:num w:numId="37">
    <w:abstractNumId w:val="52"/>
  </w:num>
  <w:num w:numId="38">
    <w:abstractNumId w:val="51"/>
  </w:num>
  <w:num w:numId="39">
    <w:abstractNumId w:val="36"/>
  </w:num>
  <w:num w:numId="40">
    <w:abstractNumId w:val="27"/>
  </w:num>
  <w:num w:numId="41">
    <w:abstractNumId w:val="16"/>
  </w:num>
  <w:num w:numId="42">
    <w:abstractNumId w:val="23"/>
  </w:num>
  <w:num w:numId="43">
    <w:abstractNumId w:val="33"/>
  </w:num>
  <w:num w:numId="44">
    <w:abstractNumId w:val="41"/>
  </w:num>
  <w:num w:numId="45">
    <w:abstractNumId w:val="37"/>
  </w:num>
  <w:num w:numId="46">
    <w:abstractNumId w:val="39"/>
  </w:num>
  <w:num w:numId="47">
    <w:abstractNumId w:val="17"/>
  </w:num>
  <w:num w:numId="48">
    <w:abstractNumId w:val="6"/>
  </w:num>
  <w:num w:numId="49">
    <w:abstractNumId w:val="47"/>
  </w:num>
  <w:num w:numId="50">
    <w:abstractNumId w:val="50"/>
  </w:num>
  <w:num w:numId="51">
    <w:abstractNumId w:val="19"/>
  </w:num>
  <w:num w:numId="52">
    <w:abstractNumId w:val="9"/>
  </w:num>
  <w:num w:numId="53">
    <w:abstractNumId w:val="10"/>
  </w:num>
  <w:num w:numId="54">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391"/>
    <w:rsid w:val="00000773"/>
    <w:rsid w:val="00000C7D"/>
    <w:rsid w:val="00000E27"/>
    <w:rsid w:val="0000113C"/>
    <w:rsid w:val="00001DBC"/>
    <w:rsid w:val="000021C5"/>
    <w:rsid w:val="00002D21"/>
    <w:rsid w:val="00003216"/>
    <w:rsid w:val="0000331D"/>
    <w:rsid w:val="00003357"/>
    <w:rsid w:val="00003BB9"/>
    <w:rsid w:val="00003DFE"/>
    <w:rsid w:val="00003FF9"/>
    <w:rsid w:val="000064CC"/>
    <w:rsid w:val="0000758C"/>
    <w:rsid w:val="00007B80"/>
    <w:rsid w:val="0001006B"/>
    <w:rsid w:val="000105E9"/>
    <w:rsid w:val="00012F47"/>
    <w:rsid w:val="000139C6"/>
    <w:rsid w:val="00014422"/>
    <w:rsid w:val="00015F16"/>
    <w:rsid w:val="00016AD1"/>
    <w:rsid w:val="00017394"/>
    <w:rsid w:val="00017BDE"/>
    <w:rsid w:val="0002148B"/>
    <w:rsid w:val="00021A1F"/>
    <w:rsid w:val="00022535"/>
    <w:rsid w:val="00023277"/>
    <w:rsid w:val="000253FC"/>
    <w:rsid w:val="00027874"/>
    <w:rsid w:val="00027881"/>
    <w:rsid w:val="00027E1C"/>
    <w:rsid w:val="000306AD"/>
    <w:rsid w:val="00033A5A"/>
    <w:rsid w:val="00034E20"/>
    <w:rsid w:val="0003576D"/>
    <w:rsid w:val="00036C0E"/>
    <w:rsid w:val="00036CD8"/>
    <w:rsid w:val="00040A6A"/>
    <w:rsid w:val="000435DA"/>
    <w:rsid w:val="0004382F"/>
    <w:rsid w:val="000443DA"/>
    <w:rsid w:val="00045402"/>
    <w:rsid w:val="00045577"/>
    <w:rsid w:val="00045D4C"/>
    <w:rsid w:val="00046122"/>
    <w:rsid w:val="00046FCC"/>
    <w:rsid w:val="0004723C"/>
    <w:rsid w:val="0005055C"/>
    <w:rsid w:val="00050AB1"/>
    <w:rsid w:val="000512DB"/>
    <w:rsid w:val="000519FB"/>
    <w:rsid w:val="00051E0E"/>
    <w:rsid w:val="00053435"/>
    <w:rsid w:val="0005546E"/>
    <w:rsid w:val="0005574C"/>
    <w:rsid w:val="00056377"/>
    <w:rsid w:val="00056547"/>
    <w:rsid w:val="00056D54"/>
    <w:rsid w:val="00061EE5"/>
    <w:rsid w:val="00062E4E"/>
    <w:rsid w:val="00063215"/>
    <w:rsid w:val="000633BE"/>
    <w:rsid w:val="0006352F"/>
    <w:rsid w:val="00063AE4"/>
    <w:rsid w:val="000642B0"/>
    <w:rsid w:val="00064357"/>
    <w:rsid w:val="00066A30"/>
    <w:rsid w:val="00070996"/>
    <w:rsid w:val="00072481"/>
    <w:rsid w:val="00074093"/>
    <w:rsid w:val="00074352"/>
    <w:rsid w:val="00074618"/>
    <w:rsid w:val="00074E47"/>
    <w:rsid w:val="000754EE"/>
    <w:rsid w:val="00075679"/>
    <w:rsid w:val="0007645C"/>
    <w:rsid w:val="00076CD1"/>
    <w:rsid w:val="00076CDD"/>
    <w:rsid w:val="0007704A"/>
    <w:rsid w:val="00077AE3"/>
    <w:rsid w:val="00077AEE"/>
    <w:rsid w:val="00077C5C"/>
    <w:rsid w:val="000815C5"/>
    <w:rsid w:val="00081B5C"/>
    <w:rsid w:val="000847B5"/>
    <w:rsid w:val="00084B07"/>
    <w:rsid w:val="00084D46"/>
    <w:rsid w:val="00085420"/>
    <w:rsid w:val="00086A32"/>
    <w:rsid w:val="00087704"/>
    <w:rsid w:val="00090450"/>
    <w:rsid w:val="00090E43"/>
    <w:rsid w:val="00091F74"/>
    <w:rsid w:val="00094B3B"/>
    <w:rsid w:val="00095440"/>
    <w:rsid w:val="00095DEF"/>
    <w:rsid w:val="00096EB3"/>
    <w:rsid w:val="000A12F9"/>
    <w:rsid w:val="000A2822"/>
    <w:rsid w:val="000A4488"/>
    <w:rsid w:val="000A5304"/>
    <w:rsid w:val="000A6165"/>
    <w:rsid w:val="000B0DBE"/>
    <w:rsid w:val="000B0EA8"/>
    <w:rsid w:val="000B2BFE"/>
    <w:rsid w:val="000B37C2"/>
    <w:rsid w:val="000B420D"/>
    <w:rsid w:val="000B5CC6"/>
    <w:rsid w:val="000C2683"/>
    <w:rsid w:val="000C2B12"/>
    <w:rsid w:val="000C54DF"/>
    <w:rsid w:val="000C5744"/>
    <w:rsid w:val="000C6AC7"/>
    <w:rsid w:val="000C6B64"/>
    <w:rsid w:val="000C6C6E"/>
    <w:rsid w:val="000C76F4"/>
    <w:rsid w:val="000C7A8C"/>
    <w:rsid w:val="000C7B25"/>
    <w:rsid w:val="000C7E66"/>
    <w:rsid w:val="000D0B13"/>
    <w:rsid w:val="000D1564"/>
    <w:rsid w:val="000D1AE4"/>
    <w:rsid w:val="000D1D15"/>
    <w:rsid w:val="000D1DF2"/>
    <w:rsid w:val="000D2BA8"/>
    <w:rsid w:val="000D4392"/>
    <w:rsid w:val="000D6753"/>
    <w:rsid w:val="000D7BE5"/>
    <w:rsid w:val="000D7EDA"/>
    <w:rsid w:val="000E3C70"/>
    <w:rsid w:val="000E4920"/>
    <w:rsid w:val="000E534B"/>
    <w:rsid w:val="000E63B4"/>
    <w:rsid w:val="000E6D56"/>
    <w:rsid w:val="000E6FF3"/>
    <w:rsid w:val="000F1A4B"/>
    <w:rsid w:val="000F31B9"/>
    <w:rsid w:val="000F4B4F"/>
    <w:rsid w:val="000F7230"/>
    <w:rsid w:val="000F73C2"/>
    <w:rsid w:val="001005B9"/>
    <w:rsid w:val="001013EE"/>
    <w:rsid w:val="00101431"/>
    <w:rsid w:val="001020C8"/>
    <w:rsid w:val="001033AD"/>
    <w:rsid w:val="00103639"/>
    <w:rsid w:val="001045B1"/>
    <w:rsid w:val="00104A07"/>
    <w:rsid w:val="00105725"/>
    <w:rsid w:val="00106435"/>
    <w:rsid w:val="001072D6"/>
    <w:rsid w:val="00110123"/>
    <w:rsid w:val="001101D2"/>
    <w:rsid w:val="00110731"/>
    <w:rsid w:val="001108E1"/>
    <w:rsid w:val="0011234E"/>
    <w:rsid w:val="00115206"/>
    <w:rsid w:val="001153FE"/>
    <w:rsid w:val="001154B4"/>
    <w:rsid w:val="00116999"/>
    <w:rsid w:val="00116D99"/>
    <w:rsid w:val="00117088"/>
    <w:rsid w:val="00120BBA"/>
    <w:rsid w:val="00121A5F"/>
    <w:rsid w:val="00122BF5"/>
    <w:rsid w:val="00122C0C"/>
    <w:rsid w:val="00122CFA"/>
    <w:rsid w:val="0012328A"/>
    <w:rsid w:val="001235F0"/>
    <w:rsid w:val="0012361D"/>
    <w:rsid w:val="0012397D"/>
    <w:rsid w:val="00123BBE"/>
    <w:rsid w:val="00124228"/>
    <w:rsid w:val="00125134"/>
    <w:rsid w:val="00125AFF"/>
    <w:rsid w:val="00130252"/>
    <w:rsid w:val="00131F67"/>
    <w:rsid w:val="00133056"/>
    <w:rsid w:val="00133F49"/>
    <w:rsid w:val="00133FBD"/>
    <w:rsid w:val="00136B6E"/>
    <w:rsid w:val="00136D48"/>
    <w:rsid w:val="001374C7"/>
    <w:rsid w:val="00137E7F"/>
    <w:rsid w:val="0014411B"/>
    <w:rsid w:val="00144840"/>
    <w:rsid w:val="00144852"/>
    <w:rsid w:val="0014638B"/>
    <w:rsid w:val="00146EA3"/>
    <w:rsid w:val="00150A2F"/>
    <w:rsid w:val="00152133"/>
    <w:rsid w:val="00152768"/>
    <w:rsid w:val="00153AD7"/>
    <w:rsid w:val="00154F97"/>
    <w:rsid w:val="001555DC"/>
    <w:rsid w:val="001576CB"/>
    <w:rsid w:val="00160A3E"/>
    <w:rsid w:val="00161DEF"/>
    <w:rsid w:val="00161F49"/>
    <w:rsid w:val="0016316B"/>
    <w:rsid w:val="001635FE"/>
    <w:rsid w:val="00164349"/>
    <w:rsid w:val="00164ED3"/>
    <w:rsid w:val="0016512A"/>
    <w:rsid w:val="001658E0"/>
    <w:rsid w:val="001659A0"/>
    <w:rsid w:val="00166820"/>
    <w:rsid w:val="00166CBA"/>
    <w:rsid w:val="00167E8C"/>
    <w:rsid w:val="0017158F"/>
    <w:rsid w:val="00175476"/>
    <w:rsid w:val="00180E3B"/>
    <w:rsid w:val="00180FE0"/>
    <w:rsid w:val="00181E7A"/>
    <w:rsid w:val="00185213"/>
    <w:rsid w:val="00187F72"/>
    <w:rsid w:val="00190957"/>
    <w:rsid w:val="00192832"/>
    <w:rsid w:val="00192BF9"/>
    <w:rsid w:val="00193FCC"/>
    <w:rsid w:val="00195484"/>
    <w:rsid w:val="001963F2"/>
    <w:rsid w:val="001973B9"/>
    <w:rsid w:val="00197586"/>
    <w:rsid w:val="00197638"/>
    <w:rsid w:val="001A2912"/>
    <w:rsid w:val="001A3957"/>
    <w:rsid w:val="001A43F1"/>
    <w:rsid w:val="001A4D0B"/>
    <w:rsid w:val="001A59AB"/>
    <w:rsid w:val="001A6FC3"/>
    <w:rsid w:val="001A7C40"/>
    <w:rsid w:val="001A7D78"/>
    <w:rsid w:val="001B00BC"/>
    <w:rsid w:val="001B0A8D"/>
    <w:rsid w:val="001B0CDC"/>
    <w:rsid w:val="001B2AC2"/>
    <w:rsid w:val="001B33FD"/>
    <w:rsid w:val="001B345B"/>
    <w:rsid w:val="001B34F4"/>
    <w:rsid w:val="001B507F"/>
    <w:rsid w:val="001B6B0A"/>
    <w:rsid w:val="001B7C24"/>
    <w:rsid w:val="001C04FD"/>
    <w:rsid w:val="001C1A19"/>
    <w:rsid w:val="001C3B92"/>
    <w:rsid w:val="001C5F53"/>
    <w:rsid w:val="001D0279"/>
    <w:rsid w:val="001D02BF"/>
    <w:rsid w:val="001D051B"/>
    <w:rsid w:val="001D16F6"/>
    <w:rsid w:val="001D1A96"/>
    <w:rsid w:val="001D2524"/>
    <w:rsid w:val="001D3F01"/>
    <w:rsid w:val="001D4F48"/>
    <w:rsid w:val="001D5CA1"/>
    <w:rsid w:val="001D5D48"/>
    <w:rsid w:val="001D63EB"/>
    <w:rsid w:val="001D6DEA"/>
    <w:rsid w:val="001E131D"/>
    <w:rsid w:val="001E2E7F"/>
    <w:rsid w:val="001E3249"/>
    <w:rsid w:val="001F07CC"/>
    <w:rsid w:val="001F1F95"/>
    <w:rsid w:val="001F23D6"/>
    <w:rsid w:val="001F49A5"/>
    <w:rsid w:val="001F659B"/>
    <w:rsid w:val="001F7B5A"/>
    <w:rsid w:val="0020056C"/>
    <w:rsid w:val="002021E7"/>
    <w:rsid w:val="002024E0"/>
    <w:rsid w:val="00204339"/>
    <w:rsid w:val="002044CB"/>
    <w:rsid w:val="00205E05"/>
    <w:rsid w:val="00210FA6"/>
    <w:rsid w:val="0021419C"/>
    <w:rsid w:val="00214E69"/>
    <w:rsid w:val="002156AD"/>
    <w:rsid w:val="00217E97"/>
    <w:rsid w:val="00221C73"/>
    <w:rsid w:val="00222F38"/>
    <w:rsid w:val="00225B8D"/>
    <w:rsid w:val="00226A31"/>
    <w:rsid w:val="002313BD"/>
    <w:rsid w:val="00233248"/>
    <w:rsid w:val="00233EE4"/>
    <w:rsid w:val="0023501F"/>
    <w:rsid w:val="00235B31"/>
    <w:rsid w:val="00241EC6"/>
    <w:rsid w:val="00241F46"/>
    <w:rsid w:val="0024273A"/>
    <w:rsid w:val="002427D8"/>
    <w:rsid w:val="002460B1"/>
    <w:rsid w:val="00250702"/>
    <w:rsid w:val="00250747"/>
    <w:rsid w:val="002539E7"/>
    <w:rsid w:val="00253B79"/>
    <w:rsid w:val="00254651"/>
    <w:rsid w:val="002552BD"/>
    <w:rsid w:val="0025543E"/>
    <w:rsid w:val="00257567"/>
    <w:rsid w:val="00264073"/>
    <w:rsid w:val="00264109"/>
    <w:rsid w:val="002652E5"/>
    <w:rsid w:val="0026627C"/>
    <w:rsid w:val="00266295"/>
    <w:rsid w:val="002667E6"/>
    <w:rsid w:val="00267A4D"/>
    <w:rsid w:val="00267BC6"/>
    <w:rsid w:val="002706A5"/>
    <w:rsid w:val="00272548"/>
    <w:rsid w:val="00272E9C"/>
    <w:rsid w:val="0027487A"/>
    <w:rsid w:val="002749F4"/>
    <w:rsid w:val="0027665D"/>
    <w:rsid w:val="00277943"/>
    <w:rsid w:val="002807B7"/>
    <w:rsid w:val="00280BE6"/>
    <w:rsid w:val="00281DE9"/>
    <w:rsid w:val="00281E0E"/>
    <w:rsid w:val="002838A4"/>
    <w:rsid w:val="0028399A"/>
    <w:rsid w:val="00283C24"/>
    <w:rsid w:val="00284B72"/>
    <w:rsid w:val="00286C5C"/>
    <w:rsid w:val="00290417"/>
    <w:rsid w:val="00291359"/>
    <w:rsid w:val="002914D6"/>
    <w:rsid w:val="00291896"/>
    <w:rsid w:val="0029229D"/>
    <w:rsid w:val="00292A03"/>
    <w:rsid w:val="00292CEB"/>
    <w:rsid w:val="00292F22"/>
    <w:rsid w:val="002934F3"/>
    <w:rsid w:val="00294C2A"/>
    <w:rsid w:val="00295319"/>
    <w:rsid w:val="0029560F"/>
    <w:rsid w:val="00295BB7"/>
    <w:rsid w:val="00296475"/>
    <w:rsid w:val="002971A8"/>
    <w:rsid w:val="00297ADA"/>
    <w:rsid w:val="002A09D8"/>
    <w:rsid w:val="002A0D80"/>
    <w:rsid w:val="002A2E20"/>
    <w:rsid w:val="002A43A7"/>
    <w:rsid w:val="002A51BF"/>
    <w:rsid w:val="002A5838"/>
    <w:rsid w:val="002A5D0D"/>
    <w:rsid w:val="002A66B3"/>
    <w:rsid w:val="002B0142"/>
    <w:rsid w:val="002B036E"/>
    <w:rsid w:val="002B25FD"/>
    <w:rsid w:val="002B4117"/>
    <w:rsid w:val="002B4BF1"/>
    <w:rsid w:val="002B59C3"/>
    <w:rsid w:val="002C0B32"/>
    <w:rsid w:val="002C0F07"/>
    <w:rsid w:val="002C2F2E"/>
    <w:rsid w:val="002C5E14"/>
    <w:rsid w:val="002C6F01"/>
    <w:rsid w:val="002C7348"/>
    <w:rsid w:val="002C73A5"/>
    <w:rsid w:val="002C7BAE"/>
    <w:rsid w:val="002D1437"/>
    <w:rsid w:val="002D205B"/>
    <w:rsid w:val="002D2161"/>
    <w:rsid w:val="002D2366"/>
    <w:rsid w:val="002D3266"/>
    <w:rsid w:val="002D4492"/>
    <w:rsid w:val="002D7E82"/>
    <w:rsid w:val="002E3352"/>
    <w:rsid w:val="002E609D"/>
    <w:rsid w:val="002E61E9"/>
    <w:rsid w:val="002E6D5E"/>
    <w:rsid w:val="002E74E3"/>
    <w:rsid w:val="002E7691"/>
    <w:rsid w:val="002F063E"/>
    <w:rsid w:val="002F14D5"/>
    <w:rsid w:val="002F282A"/>
    <w:rsid w:val="002F3A2F"/>
    <w:rsid w:val="002F3A75"/>
    <w:rsid w:val="002F5038"/>
    <w:rsid w:val="002F5507"/>
    <w:rsid w:val="002F615D"/>
    <w:rsid w:val="002F791D"/>
    <w:rsid w:val="0030115C"/>
    <w:rsid w:val="00302DBD"/>
    <w:rsid w:val="003038D9"/>
    <w:rsid w:val="003046EA"/>
    <w:rsid w:val="00304D62"/>
    <w:rsid w:val="00305CEF"/>
    <w:rsid w:val="003100BE"/>
    <w:rsid w:val="00310375"/>
    <w:rsid w:val="003117BB"/>
    <w:rsid w:val="003128FD"/>
    <w:rsid w:val="0031406C"/>
    <w:rsid w:val="0031617A"/>
    <w:rsid w:val="00316A26"/>
    <w:rsid w:val="00316E3C"/>
    <w:rsid w:val="00320029"/>
    <w:rsid w:val="00322504"/>
    <w:rsid w:val="0032485D"/>
    <w:rsid w:val="003260A0"/>
    <w:rsid w:val="00326122"/>
    <w:rsid w:val="00326938"/>
    <w:rsid w:val="00326981"/>
    <w:rsid w:val="00330D23"/>
    <w:rsid w:val="003314F7"/>
    <w:rsid w:val="003325F7"/>
    <w:rsid w:val="003328EC"/>
    <w:rsid w:val="00332F4E"/>
    <w:rsid w:val="00335ABB"/>
    <w:rsid w:val="0033662B"/>
    <w:rsid w:val="003413FB"/>
    <w:rsid w:val="00341AA8"/>
    <w:rsid w:val="00341E17"/>
    <w:rsid w:val="0034267D"/>
    <w:rsid w:val="00342D87"/>
    <w:rsid w:val="003451D7"/>
    <w:rsid w:val="00350305"/>
    <w:rsid w:val="0035176F"/>
    <w:rsid w:val="00351D0E"/>
    <w:rsid w:val="0035225A"/>
    <w:rsid w:val="003528B2"/>
    <w:rsid w:val="003528D4"/>
    <w:rsid w:val="00353778"/>
    <w:rsid w:val="003564AB"/>
    <w:rsid w:val="003607AA"/>
    <w:rsid w:val="003609E8"/>
    <w:rsid w:val="0036116D"/>
    <w:rsid w:val="003620E0"/>
    <w:rsid w:val="00362187"/>
    <w:rsid w:val="003639F9"/>
    <w:rsid w:val="00364B17"/>
    <w:rsid w:val="00365544"/>
    <w:rsid w:val="003656C8"/>
    <w:rsid w:val="00367BB9"/>
    <w:rsid w:val="00372073"/>
    <w:rsid w:val="00373986"/>
    <w:rsid w:val="00373DE7"/>
    <w:rsid w:val="00374C11"/>
    <w:rsid w:val="00375864"/>
    <w:rsid w:val="00375886"/>
    <w:rsid w:val="00375F7F"/>
    <w:rsid w:val="00377ACB"/>
    <w:rsid w:val="003821C1"/>
    <w:rsid w:val="00382E54"/>
    <w:rsid w:val="00383327"/>
    <w:rsid w:val="00383E29"/>
    <w:rsid w:val="00385542"/>
    <w:rsid w:val="00390070"/>
    <w:rsid w:val="00392D3B"/>
    <w:rsid w:val="00393093"/>
    <w:rsid w:val="003A0B49"/>
    <w:rsid w:val="003A0B89"/>
    <w:rsid w:val="003A3F8C"/>
    <w:rsid w:val="003A4F7A"/>
    <w:rsid w:val="003A5535"/>
    <w:rsid w:val="003A5DA2"/>
    <w:rsid w:val="003A5E22"/>
    <w:rsid w:val="003B03FD"/>
    <w:rsid w:val="003B180C"/>
    <w:rsid w:val="003B1A2F"/>
    <w:rsid w:val="003B2CA5"/>
    <w:rsid w:val="003B30D1"/>
    <w:rsid w:val="003B3A5E"/>
    <w:rsid w:val="003B4C31"/>
    <w:rsid w:val="003B64CA"/>
    <w:rsid w:val="003B6C4C"/>
    <w:rsid w:val="003C0F38"/>
    <w:rsid w:val="003C3685"/>
    <w:rsid w:val="003C471D"/>
    <w:rsid w:val="003D35EA"/>
    <w:rsid w:val="003D44E5"/>
    <w:rsid w:val="003D48F2"/>
    <w:rsid w:val="003D4CD5"/>
    <w:rsid w:val="003D5CED"/>
    <w:rsid w:val="003D61FE"/>
    <w:rsid w:val="003D6B59"/>
    <w:rsid w:val="003D6EF7"/>
    <w:rsid w:val="003D7816"/>
    <w:rsid w:val="003D7D08"/>
    <w:rsid w:val="003D7F81"/>
    <w:rsid w:val="003E1CCF"/>
    <w:rsid w:val="003E1FC3"/>
    <w:rsid w:val="003E2217"/>
    <w:rsid w:val="003E27BF"/>
    <w:rsid w:val="003E3D16"/>
    <w:rsid w:val="003E4F12"/>
    <w:rsid w:val="003E692D"/>
    <w:rsid w:val="003F169B"/>
    <w:rsid w:val="003F3517"/>
    <w:rsid w:val="003F44D9"/>
    <w:rsid w:val="003F68A7"/>
    <w:rsid w:val="003F71E4"/>
    <w:rsid w:val="004000BF"/>
    <w:rsid w:val="004007C6"/>
    <w:rsid w:val="00400A37"/>
    <w:rsid w:val="00401637"/>
    <w:rsid w:val="00402933"/>
    <w:rsid w:val="00402B69"/>
    <w:rsid w:val="00402BDB"/>
    <w:rsid w:val="00404B9D"/>
    <w:rsid w:val="004057D8"/>
    <w:rsid w:val="00406BA3"/>
    <w:rsid w:val="00406FB1"/>
    <w:rsid w:val="00412738"/>
    <w:rsid w:val="00412973"/>
    <w:rsid w:val="004148E3"/>
    <w:rsid w:val="00415723"/>
    <w:rsid w:val="004173F8"/>
    <w:rsid w:val="00417E35"/>
    <w:rsid w:val="0042094F"/>
    <w:rsid w:val="0042188B"/>
    <w:rsid w:val="00423646"/>
    <w:rsid w:val="00423BAF"/>
    <w:rsid w:val="004279DD"/>
    <w:rsid w:val="00431497"/>
    <w:rsid w:val="00432015"/>
    <w:rsid w:val="00432361"/>
    <w:rsid w:val="004328B4"/>
    <w:rsid w:val="00434BAF"/>
    <w:rsid w:val="00437921"/>
    <w:rsid w:val="00437A3D"/>
    <w:rsid w:val="00440547"/>
    <w:rsid w:val="0044378F"/>
    <w:rsid w:val="00443A07"/>
    <w:rsid w:val="00443B13"/>
    <w:rsid w:val="00444910"/>
    <w:rsid w:val="004471B8"/>
    <w:rsid w:val="0045002B"/>
    <w:rsid w:val="00450C59"/>
    <w:rsid w:val="00450FCA"/>
    <w:rsid w:val="00451AEA"/>
    <w:rsid w:val="00452873"/>
    <w:rsid w:val="00452DF6"/>
    <w:rsid w:val="004533CC"/>
    <w:rsid w:val="004539B2"/>
    <w:rsid w:val="004547B8"/>
    <w:rsid w:val="004557E5"/>
    <w:rsid w:val="00456895"/>
    <w:rsid w:val="004576F2"/>
    <w:rsid w:val="00462A5A"/>
    <w:rsid w:val="00462B5F"/>
    <w:rsid w:val="00462BF8"/>
    <w:rsid w:val="00463491"/>
    <w:rsid w:val="0046468F"/>
    <w:rsid w:val="004650AD"/>
    <w:rsid w:val="004651C2"/>
    <w:rsid w:val="00466700"/>
    <w:rsid w:val="00466CEB"/>
    <w:rsid w:val="00471181"/>
    <w:rsid w:val="00471519"/>
    <w:rsid w:val="004725F4"/>
    <w:rsid w:val="00474FFA"/>
    <w:rsid w:val="00476DE2"/>
    <w:rsid w:val="00477353"/>
    <w:rsid w:val="0048201A"/>
    <w:rsid w:val="004827A7"/>
    <w:rsid w:val="004848AE"/>
    <w:rsid w:val="004861D8"/>
    <w:rsid w:val="00490626"/>
    <w:rsid w:val="00490D08"/>
    <w:rsid w:val="004937D1"/>
    <w:rsid w:val="004937F0"/>
    <w:rsid w:val="00493E56"/>
    <w:rsid w:val="00494EFA"/>
    <w:rsid w:val="0049584B"/>
    <w:rsid w:val="0049638C"/>
    <w:rsid w:val="004A17FF"/>
    <w:rsid w:val="004A3BB6"/>
    <w:rsid w:val="004A4CDA"/>
    <w:rsid w:val="004A4F7C"/>
    <w:rsid w:val="004A51BE"/>
    <w:rsid w:val="004A69AF"/>
    <w:rsid w:val="004A6C70"/>
    <w:rsid w:val="004A7100"/>
    <w:rsid w:val="004A7602"/>
    <w:rsid w:val="004B182F"/>
    <w:rsid w:val="004B19B3"/>
    <w:rsid w:val="004B2378"/>
    <w:rsid w:val="004B2E3D"/>
    <w:rsid w:val="004B38E2"/>
    <w:rsid w:val="004B4356"/>
    <w:rsid w:val="004B4657"/>
    <w:rsid w:val="004B7B6F"/>
    <w:rsid w:val="004C2587"/>
    <w:rsid w:val="004C60C8"/>
    <w:rsid w:val="004D06BD"/>
    <w:rsid w:val="004D0AC9"/>
    <w:rsid w:val="004D1D6D"/>
    <w:rsid w:val="004D1D9F"/>
    <w:rsid w:val="004D1EB5"/>
    <w:rsid w:val="004D2416"/>
    <w:rsid w:val="004D2F19"/>
    <w:rsid w:val="004D5A78"/>
    <w:rsid w:val="004D7013"/>
    <w:rsid w:val="004D7027"/>
    <w:rsid w:val="004E08DE"/>
    <w:rsid w:val="004E1A70"/>
    <w:rsid w:val="004E2587"/>
    <w:rsid w:val="004E2880"/>
    <w:rsid w:val="004E367E"/>
    <w:rsid w:val="004E4011"/>
    <w:rsid w:val="004E480E"/>
    <w:rsid w:val="004E4C99"/>
    <w:rsid w:val="004E5161"/>
    <w:rsid w:val="004E5887"/>
    <w:rsid w:val="004E6202"/>
    <w:rsid w:val="004E63F7"/>
    <w:rsid w:val="004E75A7"/>
    <w:rsid w:val="004E7770"/>
    <w:rsid w:val="004E78E1"/>
    <w:rsid w:val="004E792F"/>
    <w:rsid w:val="004F0E96"/>
    <w:rsid w:val="004F1AB1"/>
    <w:rsid w:val="004F3855"/>
    <w:rsid w:val="004F4618"/>
    <w:rsid w:val="004F4B25"/>
    <w:rsid w:val="004F4D5C"/>
    <w:rsid w:val="004F5C17"/>
    <w:rsid w:val="00500546"/>
    <w:rsid w:val="0050270E"/>
    <w:rsid w:val="00504120"/>
    <w:rsid w:val="0050440F"/>
    <w:rsid w:val="00506BBB"/>
    <w:rsid w:val="00507752"/>
    <w:rsid w:val="005132B2"/>
    <w:rsid w:val="00513E81"/>
    <w:rsid w:val="005140CF"/>
    <w:rsid w:val="0051477E"/>
    <w:rsid w:val="00514F4C"/>
    <w:rsid w:val="0051555A"/>
    <w:rsid w:val="00516183"/>
    <w:rsid w:val="0051693A"/>
    <w:rsid w:val="00517D23"/>
    <w:rsid w:val="00520CE5"/>
    <w:rsid w:val="005234E7"/>
    <w:rsid w:val="00523F75"/>
    <w:rsid w:val="00525729"/>
    <w:rsid w:val="00525771"/>
    <w:rsid w:val="00525DC9"/>
    <w:rsid w:val="00526E65"/>
    <w:rsid w:val="005300C1"/>
    <w:rsid w:val="00530BAA"/>
    <w:rsid w:val="00530D55"/>
    <w:rsid w:val="005330C6"/>
    <w:rsid w:val="00535177"/>
    <w:rsid w:val="00540A75"/>
    <w:rsid w:val="00545475"/>
    <w:rsid w:val="005455BD"/>
    <w:rsid w:val="0055097B"/>
    <w:rsid w:val="00550AA5"/>
    <w:rsid w:val="005519D7"/>
    <w:rsid w:val="00552543"/>
    <w:rsid w:val="005539E6"/>
    <w:rsid w:val="00553BF2"/>
    <w:rsid w:val="00555DFD"/>
    <w:rsid w:val="00557227"/>
    <w:rsid w:val="005605E6"/>
    <w:rsid w:val="00561CAE"/>
    <w:rsid w:val="00562311"/>
    <w:rsid w:val="00563242"/>
    <w:rsid w:val="00563351"/>
    <w:rsid w:val="0056391E"/>
    <w:rsid w:val="00564C36"/>
    <w:rsid w:val="00566167"/>
    <w:rsid w:val="00566CB7"/>
    <w:rsid w:val="00567BC5"/>
    <w:rsid w:val="00571143"/>
    <w:rsid w:val="005716ED"/>
    <w:rsid w:val="0057346F"/>
    <w:rsid w:val="0057475F"/>
    <w:rsid w:val="00575544"/>
    <w:rsid w:val="00577EE3"/>
    <w:rsid w:val="0058344D"/>
    <w:rsid w:val="0058399F"/>
    <w:rsid w:val="0058513F"/>
    <w:rsid w:val="0058562A"/>
    <w:rsid w:val="00586120"/>
    <w:rsid w:val="00587C4F"/>
    <w:rsid w:val="00590220"/>
    <w:rsid w:val="0059096C"/>
    <w:rsid w:val="00590F52"/>
    <w:rsid w:val="00592B0F"/>
    <w:rsid w:val="00593A88"/>
    <w:rsid w:val="00595F67"/>
    <w:rsid w:val="00596780"/>
    <w:rsid w:val="00596E84"/>
    <w:rsid w:val="005A0ABE"/>
    <w:rsid w:val="005A376B"/>
    <w:rsid w:val="005A433C"/>
    <w:rsid w:val="005A58BE"/>
    <w:rsid w:val="005B01C8"/>
    <w:rsid w:val="005B0489"/>
    <w:rsid w:val="005B0490"/>
    <w:rsid w:val="005B4191"/>
    <w:rsid w:val="005B4598"/>
    <w:rsid w:val="005B6912"/>
    <w:rsid w:val="005B6AB7"/>
    <w:rsid w:val="005B7119"/>
    <w:rsid w:val="005B7C51"/>
    <w:rsid w:val="005C23B0"/>
    <w:rsid w:val="005C4346"/>
    <w:rsid w:val="005C4F61"/>
    <w:rsid w:val="005C5A3E"/>
    <w:rsid w:val="005C728D"/>
    <w:rsid w:val="005C74E4"/>
    <w:rsid w:val="005C7D1B"/>
    <w:rsid w:val="005D0F3C"/>
    <w:rsid w:val="005D2AD3"/>
    <w:rsid w:val="005D327A"/>
    <w:rsid w:val="005D3CB8"/>
    <w:rsid w:val="005D3F5F"/>
    <w:rsid w:val="005D4A89"/>
    <w:rsid w:val="005D58DF"/>
    <w:rsid w:val="005D5E3B"/>
    <w:rsid w:val="005D7E7D"/>
    <w:rsid w:val="005E1B1C"/>
    <w:rsid w:val="005E216D"/>
    <w:rsid w:val="005E2170"/>
    <w:rsid w:val="005E3E57"/>
    <w:rsid w:val="005E52A1"/>
    <w:rsid w:val="005E5601"/>
    <w:rsid w:val="005E58AC"/>
    <w:rsid w:val="005E5B32"/>
    <w:rsid w:val="005E5B53"/>
    <w:rsid w:val="005E5E45"/>
    <w:rsid w:val="005E6EBA"/>
    <w:rsid w:val="005E772F"/>
    <w:rsid w:val="005F12A8"/>
    <w:rsid w:val="005F15D8"/>
    <w:rsid w:val="005F2515"/>
    <w:rsid w:val="005F7312"/>
    <w:rsid w:val="005F7C8E"/>
    <w:rsid w:val="00600F7C"/>
    <w:rsid w:val="006011B4"/>
    <w:rsid w:val="006068EC"/>
    <w:rsid w:val="00610489"/>
    <w:rsid w:val="006128AF"/>
    <w:rsid w:val="00613452"/>
    <w:rsid w:val="00614F35"/>
    <w:rsid w:val="00615317"/>
    <w:rsid w:val="006167E4"/>
    <w:rsid w:val="00617400"/>
    <w:rsid w:val="00617579"/>
    <w:rsid w:val="006216A1"/>
    <w:rsid w:val="00621915"/>
    <w:rsid w:val="00621B1B"/>
    <w:rsid w:val="00623091"/>
    <w:rsid w:val="00623905"/>
    <w:rsid w:val="00625C3E"/>
    <w:rsid w:val="0062653B"/>
    <w:rsid w:val="00627CDB"/>
    <w:rsid w:val="006307CC"/>
    <w:rsid w:val="00632485"/>
    <w:rsid w:val="00632870"/>
    <w:rsid w:val="00632B2B"/>
    <w:rsid w:val="00633082"/>
    <w:rsid w:val="00633898"/>
    <w:rsid w:val="00637B9D"/>
    <w:rsid w:val="00642037"/>
    <w:rsid w:val="006424FC"/>
    <w:rsid w:val="006432EA"/>
    <w:rsid w:val="006440A5"/>
    <w:rsid w:val="00647C21"/>
    <w:rsid w:val="00651520"/>
    <w:rsid w:val="00652761"/>
    <w:rsid w:val="0065565E"/>
    <w:rsid w:val="006557D4"/>
    <w:rsid w:val="00656D4E"/>
    <w:rsid w:val="00656F06"/>
    <w:rsid w:val="00657857"/>
    <w:rsid w:val="006604D0"/>
    <w:rsid w:val="00661368"/>
    <w:rsid w:val="0066144A"/>
    <w:rsid w:val="006619B9"/>
    <w:rsid w:val="0066224A"/>
    <w:rsid w:val="00663EA2"/>
    <w:rsid w:val="00664CF4"/>
    <w:rsid w:val="006657DB"/>
    <w:rsid w:val="00666436"/>
    <w:rsid w:val="006664BF"/>
    <w:rsid w:val="006705EE"/>
    <w:rsid w:val="00671F72"/>
    <w:rsid w:val="00671FE9"/>
    <w:rsid w:val="006722C9"/>
    <w:rsid w:val="00672E10"/>
    <w:rsid w:val="00673B63"/>
    <w:rsid w:val="0067411A"/>
    <w:rsid w:val="0067643F"/>
    <w:rsid w:val="00677106"/>
    <w:rsid w:val="00677812"/>
    <w:rsid w:val="00680537"/>
    <w:rsid w:val="00681D79"/>
    <w:rsid w:val="0068243F"/>
    <w:rsid w:val="0068569C"/>
    <w:rsid w:val="00686BE3"/>
    <w:rsid w:val="00686CCA"/>
    <w:rsid w:val="00687C89"/>
    <w:rsid w:val="006906CB"/>
    <w:rsid w:val="00690700"/>
    <w:rsid w:val="00690B6D"/>
    <w:rsid w:val="00690BC2"/>
    <w:rsid w:val="0069399D"/>
    <w:rsid w:val="00693C6E"/>
    <w:rsid w:val="00694477"/>
    <w:rsid w:val="006952CB"/>
    <w:rsid w:val="006972F8"/>
    <w:rsid w:val="006A1B35"/>
    <w:rsid w:val="006A2B11"/>
    <w:rsid w:val="006A3768"/>
    <w:rsid w:val="006A3FC6"/>
    <w:rsid w:val="006A40E1"/>
    <w:rsid w:val="006A4BF0"/>
    <w:rsid w:val="006A5107"/>
    <w:rsid w:val="006A6762"/>
    <w:rsid w:val="006A7AEB"/>
    <w:rsid w:val="006A7F93"/>
    <w:rsid w:val="006B1766"/>
    <w:rsid w:val="006B263D"/>
    <w:rsid w:val="006B3221"/>
    <w:rsid w:val="006B35B1"/>
    <w:rsid w:val="006B5854"/>
    <w:rsid w:val="006C0448"/>
    <w:rsid w:val="006C0978"/>
    <w:rsid w:val="006C1783"/>
    <w:rsid w:val="006C2AB0"/>
    <w:rsid w:val="006C2F3E"/>
    <w:rsid w:val="006C4875"/>
    <w:rsid w:val="006C4E81"/>
    <w:rsid w:val="006C608C"/>
    <w:rsid w:val="006C6156"/>
    <w:rsid w:val="006C6F77"/>
    <w:rsid w:val="006D0076"/>
    <w:rsid w:val="006D1052"/>
    <w:rsid w:val="006D1D37"/>
    <w:rsid w:val="006D366C"/>
    <w:rsid w:val="006D38E4"/>
    <w:rsid w:val="006D46ED"/>
    <w:rsid w:val="006E03B5"/>
    <w:rsid w:val="006E1101"/>
    <w:rsid w:val="006E1388"/>
    <w:rsid w:val="006E2463"/>
    <w:rsid w:val="006E33A7"/>
    <w:rsid w:val="006E34E2"/>
    <w:rsid w:val="006E385C"/>
    <w:rsid w:val="006E5958"/>
    <w:rsid w:val="006E7901"/>
    <w:rsid w:val="006E7E85"/>
    <w:rsid w:val="006E7FCC"/>
    <w:rsid w:val="006F09BD"/>
    <w:rsid w:val="006F2A42"/>
    <w:rsid w:val="006F2B8B"/>
    <w:rsid w:val="006F3227"/>
    <w:rsid w:val="006F4988"/>
    <w:rsid w:val="00701852"/>
    <w:rsid w:val="00701E6C"/>
    <w:rsid w:val="00702F57"/>
    <w:rsid w:val="00702F9B"/>
    <w:rsid w:val="007050CA"/>
    <w:rsid w:val="00705590"/>
    <w:rsid w:val="007106C5"/>
    <w:rsid w:val="007118BB"/>
    <w:rsid w:val="00711AD9"/>
    <w:rsid w:val="007121BE"/>
    <w:rsid w:val="00712725"/>
    <w:rsid w:val="007133E9"/>
    <w:rsid w:val="007140EA"/>
    <w:rsid w:val="00716096"/>
    <w:rsid w:val="007166AC"/>
    <w:rsid w:val="00716EB4"/>
    <w:rsid w:val="0071791E"/>
    <w:rsid w:val="007235EC"/>
    <w:rsid w:val="00723AB4"/>
    <w:rsid w:val="00724934"/>
    <w:rsid w:val="00724D12"/>
    <w:rsid w:val="0072630A"/>
    <w:rsid w:val="00731674"/>
    <w:rsid w:val="00731E42"/>
    <w:rsid w:val="00732017"/>
    <w:rsid w:val="007325E7"/>
    <w:rsid w:val="00732B92"/>
    <w:rsid w:val="00732BAE"/>
    <w:rsid w:val="007343C1"/>
    <w:rsid w:val="00734495"/>
    <w:rsid w:val="007347E5"/>
    <w:rsid w:val="0073533A"/>
    <w:rsid w:val="007365D9"/>
    <w:rsid w:val="00736A73"/>
    <w:rsid w:val="0073734D"/>
    <w:rsid w:val="007376AF"/>
    <w:rsid w:val="0073799F"/>
    <w:rsid w:val="00737CD2"/>
    <w:rsid w:val="00737CF7"/>
    <w:rsid w:val="007414FB"/>
    <w:rsid w:val="0074213D"/>
    <w:rsid w:val="00742C37"/>
    <w:rsid w:val="00743B49"/>
    <w:rsid w:val="00743C13"/>
    <w:rsid w:val="00743F88"/>
    <w:rsid w:val="00744ACE"/>
    <w:rsid w:val="00746345"/>
    <w:rsid w:val="00746492"/>
    <w:rsid w:val="007508FE"/>
    <w:rsid w:val="007520A9"/>
    <w:rsid w:val="007527F0"/>
    <w:rsid w:val="00753AC0"/>
    <w:rsid w:val="007558F8"/>
    <w:rsid w:val="007564E7"/>
    <w:rsid w:val="00760D30"/>
    <w:rsid w:val="0076181F"/>
    <w:rsid w:val="0076211C"/>
    <w:rsid w:val="007623FD"/>
    <w:rsid w:val="007640BA"/>
    <w:rsid w:val="00764859"/>
    <w:rsid w:val="00765B24"/>
    <w:rsid w:val="00765E14"/>
    <w:rsid w:val="0076626D"/>
    <w:rsid w:val="007700BE"/>
    <w:rsid w:val="007719B9"/>
    <w:rsid w:val="00771C27"/>
    <w:rsid w:val="0077232E"/>
    <w:rsid w:val="007749E5"/>
    <w:rsid w:val="00774A7E"/>
    <w:rsid w:val="00775240"/>
    <w:rsid w:val="00775940"/>
    <w:rsid w:val="007766E5"/>
    <w:rsid w:val="0077699A"/>
    <w:rsid w:val="00777403"/>
    <w:rsid w:val="0078031E"/>
    <w:rsid w:val="0078048A"/>
    <w:rsid w:val="00780EA1"/>
    <w:rsid w:val="00781515"/>
    <w:rsid w:val="007826EE"/>
    <w:rsid w:val="00783087"/>
    <w:rsid w:val="00783DE1"/>
    <w:rsid w:val="007843E1"/>
    <w:rsid w:val="0078486A"/>
    <w:rsid w:val="00785B3B"/>
    <w:rsid w:val="00785B63"/>
    <w:rsid w:val="00786336"/>
    <w:rsid w:val="00786FAB"/>
    <w:rsid w:val="007871E5"/>
    <w:rsid w:val="007908AF"/>
    <w:rsid w:val="00792D5E"/>
    <w:rsid w:val="00794B42"/>
    <w:rsid w:val="0079636C"/>
    <w:rsid w:val="007972DF"/>
    <w:rsid w:val="007A12E9"/>
    <w:rsid w:val="007A1B88"/>
    <w:rsid w:val="007A21B4"/>
    <w:rsid w:val="007A305F"/>
    <w:rsid w:val="007A31D2"/>
    <w:rsid w:val="007A40CB"/>
    <w:rsid w:val="007A4AA9"/>
    <w:rsid w:val="007A4E4D"/>
    <w:rsid w:val="007B0993"/>
    <w:rsid w:val="007B255E"/>
    <w:rsid w:val="007B386B"/>
    <w:rsid w:val="007B4B7C"/>
    <w:rsid w:val="007B6401"/>
    <w:rsid w:val="007B69DB"/>
    <w:rsid w:val="007C1300"/>
    <w:rsid w:val="007C1A74"/>
    <w:rsid w:val="007C2B5C"/>
    <w:rsid w:val="007C2D7F"/>
    <w:rsid w:val="007C30B0"/>
    <w:rsid w:val="007C3211"/>
    <w:rsid w:val="007C3250"/>
    <w:rsid w:val="007C3413"/>
    <w:rsid w:val="007C5312"/>
    <w:rsid w:val="007C5931"/>
    <w:rsid w:val="007D3684"/>
    <w:rsid w:val="007D36F7"/>
    <w:rsid w:val="007D38F4"/>
    <w:rsid w:val="007D6C18"/>
    <w:rsid w:val="007D6CD5"/>
    <w:rsid w:val="007D6F1F"/>
    <w:rsid w:val="007E130F"/>
    <w:rsid w:val="007E259A"/>
    <w:rsid w:val="007E4EA7"/>
    <w:rsid w:val="007E6013"/>
    <w:rsid w:val="007E6805"/>
    <w:rsid w:val="007E69FF"/>
    <w:rsid w:val="007F0161"/>
    <w:rsid w:val="007F047A"/>
    <w:rsid w:val="007F0E9C"/>
    <w:rsid w:val="007F1559"/>
    <w:rsid w:val="007F2BF5"/>
    <w:rsid w:val="007F33E5"/>
    <w:rsid w:val="007F5E16"/>
    <w:rsid w:val="0080135A"/>
    <w:rsid w:val="0080179E"/>
    <w:rsid w:val="00801E19"/>
    <w:rsid w:val="0080399B"/>
    <w:rsid w:val="008107E7"/>
    <w:rsid w:val="0081087F"/>
    <w:rsid w:val="008110F0"/>
    <w:rsid w:val="00812147"/>
    <w:rsid w:val="0081396F"/>
    <w:rsid w:val="00814E44"/>
    <w:rsid w:val="00822358"/>
    <w:rsid w:val="0082306E"/>
    <w:rsid w:val="00823291"/>
    <w:rsid w:val="00823503"/>
    <w:rsid w:val="008238F2"/>
    <w:rsid w:val="00823BFF"/>
    <w:rsid w:val="00824AA3"/>
    <w:rsid w:val="0082542E"/>
    <w:rsid w:val="00830C75"/>
    <w:rsid w:val="00832EA2"/>
    <w:rsid w:val="008338D1"/>
    <w:rsid w:val="00834A7C"/>
    <w:rsid w:val="00842FB2"/>
    <w:rsid w:val="00843986"/>
    <w:rsid w:val="00844905"/>
    <w:rsid w:val="00851CD3"/>
    <w:rsid w:val="00856550"/>
    <w:rsid w:val="00864657"/>
    <w:rsid w:val="00865047"/>
    <w:rsid w:val="00865230"/>
    <w:rsid w:val="00865D97"/>
    <w:rsid w:val="00865DF9"/>
    <w:rsid w:val="008673C8"/>
    <w:rsid w:val="00870A5D"/>
    <w:rsid w:val="00870E69"/>
    <w:rsid w:val="008714B7"/>
    <w:rsid w:val="00871FF4"/>
    <w:rsid w:val="00872246"/>
    <w:rsid w:val="00872D71"/>
    <w:rsid w:val="008731B3"/>
    <w:rsid w:val="008734D1"/>
    <w:rsid w:val="00875DB2"/>
    <w:rsid w:val="00876EEF"/>
    <w:rsid w:val="008801CB"/>
    <w:rsid w:val="008808F6"/>
    <w:rsid w:val="00883727"/>
    <w:rsid w:val="0088636C"/>
    <w:rsid w:val="00886667"/>
    <w:rsid w:val="008867D3"/>
    <w:rsid w:val="00886B0B"/>
    <w:rsid w:val="00886D4C"/>
    <w:rsid w:val="00886E40"/>
    <w:rsid w:val="0088780D"/>
    <w:rsid w:val="00891069"/>
    <w:rsid w:val="00891220"/>
    <w:rsid w:val="00891586"/>
    <w:rsid w:val="008916AB"/>
    <w:rsid w:val="00891B80"/>
    <w:rsid w:val="00892389"/>
    <w:rsid w:val="00892A20"/>
    <w:rsid w:val="008947F0"/>
    <w:rsid w:val="00895CD6"/>
    <w:rsid w:val="00896ED9"/>
    <w:rsid w:val="00897319"/>
    <w:rsid w:val="008A030B"/>
    <w:rsid w:val="008A07B5"/>
    <w:rsid w:val="008A1419"/>
    <w:rsid w:val="008A2261"/>
    <w:rsid w:val="008A3AD5"/>
    <w:rsid w:val="008A44D5"/>
    <w:rsid w:val="008A46B9"/>
    <w:rsid w:val="008A4ADC"/>
    <w:rsid w:val="008A58D7"/>
    <w:rsid w:val="008A62CE"/>
    <w:rsid w:val="008B38BC"/>
    <w:rsid w:val="008B3A79"/>
    <w:rsid w:val="008B3EA8"/>
    <w:rsid w:val="008B6080"/>
    <w:rsid w:val="008B6BC3"/>
    <w:rsid w:val="008B77BF"/>
    <w:rsid w:val="008C26AB"/>
    <w:rsid w:val="008C32B8"/>
    <w:rsid w:val="008C4FC5"/>
    <w:rsid w:val="008C514A"/>
    <w:rsid w:val="008C666F"/>
    <w:rsid w:val="008C73A5"/>
    <w:rsid w:val="008D00C9"/>
    <w:rsid w:val="008D23A6"/>
    <w:rsid w:val="008D324D"/>
    <w:rsid w:val="008D34B9"/>
    <w:rsid w:val="008D6030"/>
    <w:rsid w:val="008D6894"/>
    <w:rsid w:val="008D6998"/>
    <w:rsid w:val="008D6A22"/>
    <w:rsid w:val="008D7D0C"/>
    <w:rsid w:val="008E00AD"/>
    <w:rsid w:val="008E024B"/>
    <w:rsid w:val="008E0A99"/>
    <w:rsid w:val="008E0C09"/>
    <w:rsid w:val="008E2BDA"/>
    <w:rsid w:val="008E3811"/>
    <w:rsid w:val="008E3B43"/>
    <w:rsid w:val="008E4E19"/>
    <w:rsid w:val="008E51D3"/>
    <w:rsid w:val="008E52D0"/>
    <w:rsid w:val="008E56A2"/>
    <w:rsid w:val="008E68D9"/>
    <w:rsid w:val="008F1D39"/>
    <w:rsid w:val="008F1E2E"/>
    <w:rsid w:val="008F2517"/>
    <w:rsid w:val="008F2676"/>
    <w:rsid w:val="008F3021"/>
    <w:rsid w:val="008F3A9D"/>
    <w:rsid w:val="008F512E"/>
    <w:rsid w:val="008F62B6"/>
    <w:rsid w:val="008F63AB"/>
    <w:rsid w:val="008F63F8"/>
    <w:rsid w:val="008F6B59"/>
    <w:rsid w:val="008F7982"/>
    <w:rsid w:val="009015DF"/>
    <w:rsid w:val="0090267B"/>
    <w:rsid w:val="00907423"/>
    <w:rsid w:val="00910A9B"/>
    <w:rsid w:val="00910DC4"/>
    <w:rsid w:val="00913408"/>
    <w:rsid w:val="00914D2B"/>
    <w:rsid w:val="00915119"/>
    <w:rsid w:val="00915560"/>
    <w:rsid w:val="009170EF"/>
    <w:rsid w:val="0092025F"/>
    <w:rsid w:val="00922996"/>
    <w:rsid w:val="00923C7C"/>
    <w:rsid w:val="00924718"/>
    <w:rsid w:val="009247A6"/>
    <w:rsid w:val="00925082"/>
    <w:rsid w:val="009374E8"/>
    <w:rsid w:val="009417B1"/>
    <w:rsid w:val="009418AD"/>
    <w:rsid w:val="0094243A"/>
    <w:rsid w:val="009438DA"/>
    <w:rsid w:val="009449AB"/>
    <w:rsid w:val="00945BDC"/>
    <w:rsid w:val="00946603"/>
    <w:rsid w:val="009474F2"/>
    <w:rsid w:val="0095132C"/>
    <w:rsid w:val="00952E24"/>
    <w:rsid w:val="009531B4"/>
    <w:rsid w:val="009533AC"/>
    <w:rsid w:val="0095404A"/>
    <w:rsid w:val="0095441B"/>
    <w:rsid w:val="00954C84"/>
    <w:rsid w:val="0095509F"/>
    <w:rsid w:val="00956613"/>
    <w:rsid w:val="009577DF"/>
    <w:rsid w:val="00957BC0"/>
    <w:rsid w:val="00961A34"/>
    <w:rsid w:val="00961D64"/>
    <w:rsid w:val="00963003"/>
    <w:rsid w:val="00963971"/>
    <w:rsid w:val="00963DA7"/>
    <w:rsid w:val="00963E12"/>
    <w:rsid w:val="009653BB"/>
    <w:rsid w:val="00966E4B"/>
    <w:rsid w:val="00966EF3"/>
    <w:rsid w:val="00967C96"/>
    <w:rsid w:val="00970057"/>
    <w:rsid w:val="00976236"/>
    <w:rsid w:val="0097677D"/>
    <w:rsid w:val="00977E85"/>
    <w:rsid w:val="00980A9E"/>
    <w:rsid w:val="00981463"/>
    <w:rsid w:val="00981659"/>
    <w:rsid w:val="009817DD"/>
    <w:rsid w:val="00981AAA"/>
    <w:rsid w:val="00982047"/>
    <w:rsid w:val="009824D8"/>
    <w:rsid w:val="00985666"/>
    <w:rsid w:val="00986C85"/>
    <w:rsid w:val="00991271"/>
    <w:rsid w:val="0099193F"/>
    <w:rsid w:val="0099258E"/>
    <w:rsid w:val="00992C93"/>
    <w:rsid w:val="009940CB"/>
    <w:rsid w:val="00994289"/>
    <w:rsid w:val="00994642"/>
    <w:rsid w:val="0099467C"/>
    <w:rsid w:val="0099489D"/>
    <w:rsid w:val="00994D1C"/>
    <w:rsid w:val="00994ED0"/>
    <w:rsid w:val="009979EB"/>
    <w:rsid w:val="009A0207"/>
    <w:rsid w:val="009A04B0"/>
    <w:rsid w:val="009A09FC"/>
    <w:rsid w:val="009A1465"/>
    <w:rsid w:val="009A161D"/>
    <w:rsid w:val="009A1BB6"/>
    <w:rsid w:val="009A3747"/>
    <w:rsid w:val="009A3AB1"/>
    <w:rsid w:val="009A4018"/>
    <w:rsid w:val="009A43B7"/>
    <w:rsid w:val="009A4FC1"/>
    <w:rsid w:val="009A50A5"/>
    <w:rsid w:val="009A7431"/>
    <w:rsid w:val="009B045D"/>
    <w:rsid w:val="009B19B3"/>
    <w:rsid w:val="009B1A35"/>
    <w:rsid w:val="009B27A7"/>
    <w:rsid w:val="009B2851"/>
    <w:rsid w:val="009B2A5F"/>
    <w:rsid w:val="009B2A83"/>
    <w:rsid w:val="009B37F7"/>
    <w:rsid w:val="009B3B90"/>
    <w:rsid w:val="009B4A83"/>
    <w:rsid w:val="009B4B31"/>
    <w:rsid w:val="009B7AB5"/>
    <w:rsid w:val="009C137C"/>
    <w:rsid w:val="009C274B"/>
    <w:rsid w:val="009C2E04"/>
    <w:rsid w:val="009C5468"/>
    <w:rsid w:val="009C55E0"/>
    <w:rsid w:val="009C59C9"/>
    <w:rsid w:val="009C5AD2"/>
    <w:rsid w:val="009C7E99"/>
    <w:rsid w:val="009D033B"/>
    <w:rsid w:val="009D034F"/>
    <w:rsid w:val="009D0750"/>
    <w:rsid w:val="009D1948"/>
    <w:rsid w:val="009D22DD"/>
    <w:rsid w:val="009D2B09"/>
    <w:rsid w:val="009E09E5"/>
    <w:rsid w:val="009F0896"/>
    <w:rsid w:val="009F3414"/>
    <w:rsid w:val="009F4F67"/>
    <w:rsid w:val="009F580F"/>
    <w:rsid w:val="009F5B56"/>
    <w:rsid w:val="009F6F53"/>
    <w:rsid w:val="009F73D0"/>
    <w:rsid w:val="00A014B6"/>
    <w:rsid w:val="00A01CA1"/>
    <w:rsid w:val="00A03276"/>
    <w:rsid w:val="00A03708"/>
    <w:rsid w:val="00A049C5"/>
    <w:rsid w:val="00A05E91"/>
    <w:rsid w:val="00A079EB"/>
    <w:rsid w:val="00A07EE7"/>
    <w:rsid w:val="00A111FB"/>
    <w:rsid w:val="00A14FAE"/>
    <w:rsid w:val="00A15EA2"/>
    <w:rsid w:val="00A205EA"/>
    <w:rsid w:val="00A21286"/>
    <w:rsid w:val="00A21FD1"/>
    <w:rsid w:val="00A23ADB"/>
    <w:rsid w:val="00A24082"/>
    <w:rsid w:val="00A24402"/>
    <w:rsid w:val="00A246D9"/>
    <w:rsid w:val="00A25F65"/>
    <w:rsid w:val="00A274B4"/>
    <w:rsid w:val="00A27736"/>
    <w:rsid w:val="00A27B7B"/>
    <w:rsid w:val="00A30001"/>
    <w:rsid w:val="00A32BE1"/>
    <w:rsid w:val="00A33CB5"/>
    <w:rsid w:val="00A3461F"/>
    <w:rsid w:val="00A3472D"/>
    <w:rsid w:val="00A37AB8"/>
    <w:rsid w:val="00A4086C"/>
    <w:rsid w:val="00A40B92"/>
    <w:rsid w:val="00A41700"/>
    <w:rsid w:val="00A42B5D"/>
    <w:rsid w:val="00A44232"/>
    <w:rsid w:val="00A442F9"/>
    <w:rsid w:val="00A47127"/>
    <w:rsid w:val="00A472DC"/>
    <w:rsid w:val="00A47B30"/>
    <w:rsid w:val="00A50922"/>
    <w:rsid w:val="00A511C7"/>
    <w:rsid w:val="00A5139E"/>
    <w:rsid w:val="00A52842"/>
    <w:rsid w:val="00A52B09"/>
    <w:rsid w:val="00A52CE5"/>
    <w:rsid w:val="00A5434B"/>
    <w:rsid w:val="00A546DC"/>
    <w:rsid w:val="00A54C9F"/>
    <w:rsid w:val="00A561E0"/>
    <w:rsid w:val="00A56352"/>
    <w:rsid w:val="00A577CC"/>
    <w:rsid w:val="00A60AAF"/>
    <w:rsid w:val="00A61C2B"/>
    <w:rsid w:val="00A63887"/>
    <w:rsid w:val="00A63AC1"/>
    <w:rsid w:val="00A63B86"/>
    <w:rsid w:val="00A63E0A"/>
    <w:rsid w:val="00A66535"/>
    <w:rsid w:val="00A665C3"/>
    <w:rsid w:val="00A67170"/>
    <w:rsid w:val="00A7117E"/>
    <w:rsid w:val="00A71927"/>
    <w:rsid w:val="00A7206A"/>
    <w:rsid w:val="00A724BC"/>
    <w:rsid w:val="00A7403D"/>
    <w:rsid w:val="00A76878"/>
    <w:rsid w:val="00A77660"/>
    <w:rsid w:val="00A806EB"/>
    <w:rsid w:val="00A81CB8"/>
    <w:rsid w:val="00A83397"/>
    <w:rsid w:val="00A83E04"/>
    <w:rsid w:val="00A8523F"/>
    <w:rsid w:val="00A86003"/>
    <w:rsid w:val="00A86C6F"/>
    <w:rsid w:val="00A91F00"/>
    <w:rsid w:val="00A95140"/>
    <w:rsid w:val="00A978AA"/>
    <w:rsid w:val="00AA06F6"/>
    <w:rsid w:val="00AA08DD"/>
    <w:rsid w:val="00AA1B1C"/>
    <w:rsid w:val="00AA2AB9"/>
    <w:rsid w:val="00AA3D1D"/>
    <w:rsid w:val="00AA42F7"/>
    <w:rsid w:val="00AA4E0B"/>
    <w:rsid w:val="00AA561E"/>
    <w:rsid w:val="00AA7A82"/>
    <w:rsid w:val="00AB057F"/>
    <w:rsid w:val="00AB07F5"/>
    <w:rsid w:val="00AB0A82"/>
    <w:rsid w:val="00AB145F"/>
    <w:rsid w:val="00AB1CCB"/>
    <w:rsid w:val="00AB1FC8"/>
    <w:rsid w:val="00AB2EFF"/>
    <w:rsid w:val="00AB339C"/>
    <w:rsid w:val="00AB351C"/>
    <w:rsid w:val="00AB3A4F"/>
    <w:rsid w:val="00AB440E"/>
    <w:rsid w:val="00AB475F"/>
    <w:rsid w:val="00AB7924"/>
    <w:rsid w:val="00AC0709"/>
    <w:rsid w:val="00AC0D50"/>
    <w:rsid w:val="00AC2C6B"/>
    <w:rsid w:val="00AC4042"/>
    <w:rsid w:val="00AC44C0"/>
    <w:rsid w:val="00AC4954"/>
    <w:rsid w:val="00AC4F9A"/>
    <w:rsid w:val="00AC5587"/>
    <w:rsid w:val="00AC5E02"/>
    <w:rsid w:val="00AC6CA4"/>
    <w:rsid w:val="00AD0CEE"/>
    <w:rsid w:val="00AD139E"/>
    <w:rsid w:val="00AD14EA"/>
    <w:rsid w:val="00AD200D"/>
    <w:rsid w:val="00AD2584"/>
    <w:rsid w:val="00AD2AB5"/>
    <w:rsid w:val="00AD3887"/>
    <w:rsid w:val="00AD41BC"/>
    <w:rsid w:val="00AD59AA"/>
    <w:rsid w:val="00AD6165"/>
    <w:rsid w:val="00AD61F0"/>
    <w:rsid w:val="00AD6B72"/>
    <w:rsid w:val="00AD7DBC"/>
    <w:rsid w:val="00AD7F70"/>
    <w:rsid w:val="00AE2A99"/>
    <w:rsid w:val="00AE3669"/>
    <w:rsid w:val="00AE37D6"/>
    <w:rsid w:val="00AE7D13"/>
    <w:rsid w:val="00AF1A8B"/>
    <w:rsid w:val="00AF48A0"/>
    <w:rsid w:val="00AF4F98"/>
    <w:rsid w:val="00AF51BA"/>
    <w:rsid w:val="00AF7E38"/>
    <w:rsid w:val="00B01281"/>
    <w:rsid w:val="00B04263"/>
    <w:rsid w:val="00B04763"/>
    <w:rsid w:val="00B051FE"/>
    <w:rsid w:val="00B06751"/>
    <w:rsid w:val="00B075AF"/>
    <w:rsid w:val="00B078BC"/>
    <w:rsid w:val="00B10AAA"/>
    <w:rsid w:val="00B11035"/>
    <w:rsid w:val="00B1276E"/>
    <w:rsid w:val="00B12801"/>
    <w:rsid w:val="00B1304D"/>
    <w:rsid w:val="00B14009"/>
    <w:rsid w:val="00B1551C"/>
    <w:rsid w:val="00B1611F"/>
    <w:rsid w:val="00B165AE"/>
    <w:rsid w:val="00B21EEE"/>
    <w:rsid w:val="00B2223D"/>
    <w:rsid w:val="00B22AC0"/>
    <w:rsid w:val="00B24293"/>
    <w:rsid w:val="00B24677"/>
    <w:rsid w:val="00B24E59"/>
    <w:rsid w:val="00B26978"/>
    <w:rsid w:val="00B26D12"/>
    <w:rsid w:val="00B27953"/>
    <w:rsid w:val="00B31C01"/>
    <w:rsid w:val="00B32369"/>
    <w:rsid w:val="00B33538"/>
    <w:rsid w:val="00B34954"/>
    <w:rsid w:val="00B350A2"/>
    <w:rsid w:val="00B35E1D"/>
    <w:rsid w:val="00B3721A"/>
    <w:rsid w:val="00B403CB"/>
    <w:rsid w:val="00B406BE"/>
    <w:rsid w:val="00B41E6C"/>
    <w:rsid w:val="00B41EDC"/>
    <w:rsid w:val="00B4217D"/>
    <w:rsid w:val="00B42D62"/>
    <w:rsid w:val="00B43930"/>
    <w:rsid w:val="00B44E1A"/>
    <w:rsid w:val="00B4526D"/>
    <w:rsid w:val="00B4672B"/>
    <w:rsid w:val="00B47CDB"/>
    <w:rsid w:val="00B52ADA"/>
    <w:rsid w:val="00B53067"/>
    <w:rsid w:val="00B5345D"/>
    <w:rsid w:val="00B55BFD"/>
    <w:rsid w:val="00B60A0B"/>
    <w:rsid w:val="00B627E2"/>
    <w:rsid w:val="00B6326F"/>
    <w:rsid w:val="00B64904"/>
    <w:rsid w:val="00B64906"/>
    <w:rsid w:val="00B66BAA"/>
    <w:rsid w:val="00B67237"/>
    <w:rsid w:val="00B704CC"/>
    <w:rsid w:val="00B718A4"/>
    <w:rsid w:val="00B726D2"/>
    <w:rsid w:val="00B73556"/>
    <w:rsid w:val="00B767D5"/>
    <w:rsid w:val="00B7727F"/>
    <w:rsid w:val="00B777AF"/>
    <w:rsid w:val="00B801B6"/>
    <w:rsid w:val="00B803F4"/>
    <w:rsid w:val="00B80932"/>
    <w:rsid w:val="00B80B41"/>
    <w:rsid w:val="00B80C2B"/>
    <w:rsid w:val="00B82BBE"/>
    <w:rsid w:val="00B83C0C"/>
    <w:rsid w:val="00B83E89"/>
    <w:rsid w:val="00B85D2A"/>
    <w:rsid w:val="00B900BC"/>
    <w:rsid w:val="00B910E9"/>
    <w:rsid w:val="00B9187F"/>
    <w:rsid w:val="00B91A45"/>
    <w:rsid w:val="00B9380F"/>
    <w:rsid w:val="00B9594D"/>
    <w:rsid w:val="00B95E98"/>
    <w:rsid w:val="00B97736"/>
    <w:rsid w:val="00BA2379"/>
    <w:rsid w:val="00BA3029"/>
    <w:rsid w:val="00BA428C"/>
    <w:rsid w:val="00BA570F"/>
    <w:rsid w:val="00BA5C63"/>
    <w:rsid w:val="00BA698F"/>
    <w:rsid w:val="00BA7192"/>
    <w:rsid w:val="00BA7DE9"/>
    <w:rsid w:val="00BB0483"/>
    <w:rsid w:val="00BB06B4"/>
    <w:rsid w:val="00BB1067"/>
    <w:rsid w:val="00BB11CE"/>
    <w:rsid w:val="00BB1DED"/>
    <w:rsid w:val="00BB39B4"/>
    <w:rsid w:val="00BB58B8"/>
    <w:rsid w:val="00BB5E20"/>
    <w:rsid w:val="00BB61FB"/>
    <w:rsid w:val="00BC0404"/>
    <w:rsid w:val="00BC0FAB"/>
    <w:rsid w:val="00BC2B20"/>
    <w:rsid w:val="00BC30EB"/>
    <w:rsid w:val="00BC456B"/>
    <w:rsid w:val="00BC55E9"/>
    <w:rsid w:val="00BC697B"/>
    <w:rsid w:val="00BD1E52"/>
    <w:rsid w:val="00BD401B"/>
    <w:rsid w:val="00BD4EDC"/>
    <w:rsid w:val="00BD5A2A"/>
    <w:rsid w:val="00BD6FDA"/>
    <w:rsid w:val="00BD7739"/>
    <w:rsid w:val="00BE0732"/>
    <w:rsid w:val="00BE0D8B"/>
    <w:rsid w:val="00BE4649"/>
    <w:rsid w:val="00BE6C08"/>
    <w:rsid w:val="00BE74B0"/>
    <w:rsid w:val="00BF10BA"/>
    <w:rsid w:val="00BF1F79"/>
    <w:rsid w:val="00BF32A2"/>
    <w:rsid w:val="00BF3A9D"/>
    <w:rsid w:val="00BF515B"/>
    <w:rsid w:val="00BF6DB3"/>
    <w:rsid w:val="00BF7B12"/>
    <w:rsid w:val="00BF7D70"/>
    <w:rsid w:val="00BF7FCE"/>
    <w:rsid w:val="00C00FDF"/>
    <w:rsid w:val="00C02F36"/>
    <w:rsid w:val="00C0771F"/>
    <w:rsid w:val="00C101B3"/>
    <w:rsid w:val="00C102FA"/>
    <w:rsid w:val="00C12114"/>
    <w:rsid w:val="00C124A6"/>
    <w:rsid w:val="00C13EAB"/>
    <w:rsid w:val="00C13FDB"/>
    <w:rsid w:val="00C15016"/>
    <w:rsid w:val="00C1515F"/>
    <w:rsid w:val="00C156CF"/>
    <w:rsid w:val="00C15E6B"/>
    <w:rsid w:val="00C16513"/>
    <w:rsid w:val="00C219C6"/>
    <w:rsid w:val="00C21CF1"/>
    <w:rsid w:val="00C22091"/>
    <w:rsid w:val="00C243EA"/>
    <w:rsid w:val="00C254C4"/>
    <w:rsid w:val="00C3068F"/>
    <w:rsid w:val="00C31476"/>
    <w:rsid w:val="00C33AF4"/>
    <w:rsid w:val="00C3636F"/>
    <w:rsid w:val="00C367C5"/>
    <w:rsid w:val="00C40D64"/>
    <w:rsid w:val="00C4148E"/>
    <w:rsid w:val="00C419AD"/>
    <w:rsid w:val="00C42ED7"/>
    <w:rsid w:val="00C454B5"/>
    <w:rsid w:val="00C4627F"/>
    <w:rsid w:val="00C4663C"/>
    <w:rsid w:val="00C46784"/>
    <w:rsid w:val="00C50A9C"/>
    <w:rsid w:val="00C5267A"/>
    <w:rsid w:val="00C5459A"/>
    <w:rsid w:val="00C558D0"/>
    <w:rsid w:val="00C57957"/>
    <w:rsid w:val="00C65FEE"/>
    <w:rsid w:val="00C67279"/>
    <w:rsid w:val="00C67B76"/>
    <w:rsid w:val="00C67F55"/>
    <w:rsid w:val="00C70EEA"/>
    <w:rsid w:val="00C70F0B"/>
    <w:rsid w:val="00C7133D"/>
    <w:rsid w:val="00C72449"/>
    <w:rsid w:val="00C72A14"/>
    <w:rsid w:val="00C72DCC"/>
    <w:rsid w:val="00C76D4E"/>
    <w:rsid w:val="00C77407"/>
    <w:rsid w:val="00C77A97"/>
    <w:rsid w:val="00C77AF5"/>
    <w:rsid w:val="00C823A4"/>
    <w:rsid w:val="00C86BB7"/>
    <w:rsid w:val="00C86E13"/>
    <w:rsid w:val="00C86E93"/>
    <w:rsid w:val="00C86FA7"/>
    <w:rsid w:val="00C90248"/>
    <w:rsid w:val="00C90534"/>
    <w:rsid w:val="00C9241B"/>
    <w:rsid w:val="00C92A7A"/>
    <w:rsid w:val="00C934D8"/>
    <w:rsid w:val="00C96109"/>
    <w:rsid w:val="00C9683A"/>
    <w:rsid w:val="00C970B4"/>
    <w:rsid w:val="00CA0CA8"/>
    <w:rsid w:val="00CA19AF"/>
    <w:rsid w:val="00CA395E"/>
    <w:rsid w:val="00CA3F8F"/>
    <w:rsid w:val="00CA416C"/>
    <w:rsid w:val="00CA5CCF"/>
    <w:rsid w:val="00CA5F12"/>
    <w:rsid w:val="00CA6553"/>
    <w:rsid w:val="00CA72FD"/>
    <w:rsid w:val="00CA74E9"/>
    <w:rsid w:val="00CB18E0"/>
    <w:rsid w:val="00CB2438"/>
    <w:rsid w:val="00CB3409"/>
    <w:rsid w:val="00CB410F"/>
    <w:rsid w:val="00CB6571"/>
    <w:rsid w:val="00CC04E0"/>
    <w:rsid w:val="00CC0BB4"/>
    <w:rsid w:val="00CC0EA7"/>
    <w:rsid w:val="00CC12AF"/>
    <w:rsid w:val="00CC16EE"/>
    <w:rsid w:val="00CC1D86"/>
    <w:rsid w:val="00CC1ECE"/>
    <w:rsid w:val="00CC26BB"/>
    <w:rsid w:val="00CC398C"/>
    <w:rsid w:val="00CC41F2"/>
    <w:rsid w:val="00CC508E"/>
    <w:rsid w:val="00CC5716"/>
    <w:rsid w:val="00CC5742"/>
    <w:rsid w:val="00CC57EA"/>
    <w:rsid w:val="00CC615D"/>
    <w:rsid w:val="00CD108C"/>
    <w:rsid w:val="00CD1392"/>
    <w:rsid w:val="00CD1B07"/>
    <w:rsid w:val="00CD5E31"/>
    <w:rsid w:val="00CD69CE"/>
    <w:rsid w:val="00CD6C94"/>
    <w:rsid w:val="00CD7978"/>
    <w:rsid w:val="00CE1340"/>
    <w:rsid w:val="00CE14CC"/>
    <w:rsid w:val="00CE2937"/>
    <w:rsid w:val="00CE319A"/>
    <w:rsid w:val="00CE3B88"/>
    <w:rsid w:val="00CE3D34"/>
    <w:rsid w:val="00CE40E8"/>
    <w:rsid w:val="00CE57CA"/>
    <w:rsid w:val="00CE5FC0"/>
    <w:rsid w:val="00CE6EFC"/>
    <w:rsid w:val="00CE7184"/>
    <w:rsid w:val="00CE7981"/>
    <w:rsid w:val="00CF1A48"/>
    <w:rsid w:val="00CF21F7"/>
    <w:rsid w:val="00CF2588"/>
    <w:rsid w:val="00CF2753"/>
    <w:rsid w:val="00CF2C14"/>
    <w:rsid w:val="00CF2CF4"/>
    <w:rsid w:val="00CF4B99"/>
    <w:rsid w:val="00CF58B7"/>
    <w:rsid w:val="00CF5C1C"/>
    <w:rsid w:val="00CF685B"/>
    <w:rsid w:val="00D00F05"/>
    <w:rsid w:val="00D00FEE"/>
    <w:rsid w:val="00D04350"/>
    <w:rsid w:val="00D0478D"/>
    <w:rsid w:val="00D06269"/>
    <w:rsid w:val="00D06459"/>
    <w:rsid w:val="00D06A65"/>
    <w:rsid w:val="00D10DBB"/>
    <w:rsid w:val="00D1463F"/>
    <w:rsid w:val="00D14B8B"/>
    <w:rsid w:val="00D16886"/>
    <w:rsid w:val="00D201F7"/>
    <w:rsid w:val="00D20C30"/>
    <w:rsid w:val="00D21BC8"/>
    <w:rsid w:val="00D22652"/>
    <w:rsid w:val="00D27ED3"/>
    <w:rsid w:val="00D302FC"/>
    <w:rsid w:val="00D30CCA"/>
    <w:rsid w:val="00D31A0C"/>
    <w:rsid w:val="00D336AF"/>
    <w:rsid w:val="00D347BB"/>
    <w:rsid w:val="00D34841"/>
    <w:rsid w:val="00D37F8C"/>
    <w:rsid w:val="00D41AFC"/>
    <w:rsid w:val="00D42322"/>
    <w:rsid w:val="00D427CA"/>
    <w:rsid w:val="00D432E2"/>
    <w:rsid w:val="00D43870"/>
    <w:rsid w:val="00D455CC"/>
    <w:rsid w:val="00D46E14"/>
    <w:rsid w:val="00D530EA"/>
    <w:rsid w:val="00D55A75"/>
    <w:rsid w:val="00D56BAA"/>
    <w:rsid w:val="00D57AA9"/>
    <w:rsid w:val="00D57B4C"/>
    <w:rsid w:val="00D61E24"/>
    <w:rsid w:val="00D627A5"/>
    <w:rsid w:val="00D6352C"/>
    <w:rsid w:val="00D63D5A"/>
    <w:rsid w:val="00D63DAA"/>
    <w:rsid w:val="00D6521F"/>
    <w:rsid w:val="00D65497"/>
    <w:rsid w:val="00D704EF"/>
    <w:rsid w:val="00D712F9"/>
    <w:rsid w:val="00D713AB"/>
    <w:rsid w:val="00D722C2"/>
    <w:rsid w:val="00D72F33"/>
    <w:rsid w:val="00D745FB"/>
    <w:rsid w:val="00D77AED"/>
    <w:rsid w:val="00D80A81"/>
    <w:rsid w:val="00D81AD6"/>
    <w:rsid w:val="00D86D7B"/>
    <w:rsid w:val="00D90261"/>
    <w:rsid w:val="00D91F16"/>
    <w:rsid w:val="00D927BE"/>
    <w:rsid w:val="00D92F46"/>
    <w:rsid w:val="00D936B8"/>
    <w:rsid w:val="00D93C24"/>
    <w:rsid w:val="00D94C4D"/>
    <w:rsid w:val="00D9795B"/>
    <w:rsid w:val="00DA07F1"/>
    <w:rsid w:val="00DA1E57"/>
    <w:rsid w:val="00DA2D3B"/>
    <w:rsid w:val="00DA2FDF"/>
    <w:rsid w:val="00DA62BA"/>
    <w:rsid w:val="00DA7DE7"/>
    <w:rsid w:val="00DB02C9"/>
    <w:rsid w:val="00DB1744"/>
    <w:rsid w:val="00DB204D"/>
    <w:rsid w:val="00DB223C"/>
    <w:rsid w:val="00DB25E5"/>
    <w:rsid w:val="00DB55AC"/>
    <w:rsid w:val="00DB6886"/>
    <w:rsid w:val="00DB7F78"/>
    <w:rsid w:val="00DC00D7"/>
    <w:rsid w:val="00DC3555"/>
    <w:rsid w:val="00DC5688"/>
    <w:rsid w:val="00DC761B"/>
    <w:rsid w:val="00DC7E2F"/>
    <w:rsid w:val="00DD0F49"/>
    <w:rsid w:val="00DD12D3"/>
    <w:rsid w:val="00DD1557"/>
    <w:rsid w:val="00DD1BDB"/>
    <w:rsid w:val="00DD21CF"/>
    <w:rsid w:val="00DD2550"/>
    <w:rsid w:val="00DD2963"/>
    <w:rsid w:val="00DD2BB4"/>
    <w:rsid w:val="00DD2C9E"/>
    <w:rsid w:val="00DD478C"/>
    <w:rsid w:val="00DD4DC9"/>
    <w:rsid w:val="00DD5DF7"/>
    <w:rsid w:val="00DD6627"/>
    <w:rsid w:val="00DD77DB"/>
    <w:rsid w:val="00DD7E0D"/>
    <w:rsid w:val="00DE06AF"/>
    <w:rsid w:val="00DE0B4B"/>
    <w:rsid w:val="00DE1807"/>
    <w:rsid w:val="00DE1B1C"/>
    <w:rsid w:val="00DE1DDD"/>
    <w:rsid w:val="00DE248C"/>
    <w:rsid w:val="00DE3C66"/>
    <w:rsid w:val="00DE3DE7"/>
    <w:rsid w:val="00DE4277"/>
    <w:rsid w:val="00DE559E"/>
    <w:rsid w:val="00DE5FDF"/>
    <w:rsid w:val="00DE6214"/>
    <w:rsid w:val="00DE6279"/>
    <w:rsid w:val="00DE6C1A"/>
    <w:rsid w:val="00DF076B"/>
    <w:rsid w:val="00DF2757"/>
    <w:rsid w:val="00DF2848"/>
    <w:rsid w:val="00DF4084"/>
    <w:rsid w:val="00DF6334"/>
    <w:rsid w:val="00DF696B"/>
    <w:rsid w:val="00DF6BBA"/>
    <w:rsid w:val="00E0245B"/>
    <w:rsid w:val="00E03391"/>
    <w:rsid w:val="00E0374A"/>
    <w:rsid w:val="00E0511E"/>
    <w:rsid w:val="00E0533E"/>
    <w:rsid w:val="00E058B9"/>
    <w:rsid w:val="00E06B6F"/>
    <w:rsid w:val="00E07DCD"/>
    <w:rsid w:val="00E10480"/>
    <w:rsid w:val="00E10C35"/>
    <w:rsid w:val="00E11C30"/>
    <w:rsid w:val="00E12287"/>
    <w:rsid w:val="00E131FB"/>
    <w:rsid w:val="00E14303"/>
    <w:rsid w:val="00E159B2"/>
    <w:rsid w:val="00E16613"/>
    <w:rsid w:val="00E175DC"/>
    <w:rsid w:val="00E17E36"/>
    <w:rsid w:val="00E217C0"/>
    <w:rsid w:val="00E21CB7"/>
    <w:rsid w:val="00E220A3"/>
    <w:rsid w:val="00E221B8"/>
    <w:rsid w:val="00E257EC"/>
    <w:rsid w:val="00E27E33"/>
    <w:rsid w:val="00E30B6B"/>
    <w:rsid w:val="00E3202B"/>
    <w:rsid w:val="00E32C48"/>
    <w:rsid w:val="00E349F6"/>
    <w:rsid w:val="00E40887"/>
    <w:rsid w:val="00E41E71"/>
    <w:rsid w:val="00E42F82"/>
    <w:rsid w:val="00E43AAF"/>
    <w:rsid w:val="00E44198"/>
    <w:rsid w:val="00E45084"/>
    <w:rsid w:val="00E50993"/>
    <w:rsid w:val="00E50CB0"/>
    <w:rsid w:val="00E51C09"/>
    <w:rsid w:val="00E53240"/>
    <w:rsid w:val="00E53363"/>
    <w:rsid w:val="00E53DCF"/>
    <w:rsid w:val="00E54252"/>
    <w:rsid w:val="00E54325"/>
    <w:rsid w:val="00E56493"/>
    <w:rsid w:val="00E5781E"/>
    <w:rsid w:val="00E62CF4"/>
    <w:rsid w:val="00E62E2C"/>
    <w:rsid w:val="00E63037"/>
    <w:rsid w:val="00E63BD0"/>
    <w:rsid w:val="00E65E69"/>
    <w:rsid w:val="00E67DF9"/>
    <w:rsid w:val="00E71AB4"/>
    <w:rsid w:val="00E74978"/>
    <w:rsid w:val="00E753E1"/>
    <w:rsid w:val="00E75A71"/>
    <w:rsid w:val="00E75BC3"/>
    <w:rsid w:val="00E7716A"/>
    <w:rsid w:val="00E77946"/>
    <w:rsid w:val="00E80D53"/>
    <w:rsid w:val="00E81B5F"/>
    <w:rsid w:val="00E81FFF"/>
    <w:rsid w:val="00E83CF1"/>
    <w:rsid w:val="00E83F5D"/>
    <w:rsid w:val="00E8739A"/>
    <w:rsid w:val="00E90835"/>
    <w:rsid w:val="00E90D00"/>
    <w:rsid w:val="00E9171D"/>
    <w:rsid w:val="00E929AC"/>
    <w:rsid w:val="00E93ED9"/>
    <w:rsid w:val="00E957AF"/>
    <w:rsid w:val="00E97155"/>
    <w:rsid w:val="00EA08E5"/>
    <w:rsid w:val="00EA0F91"/>
    <w:rsid w:val="00EA103D"/>
    <w:rsid w:val="00EA1B92"/>
    <w:rsid w:val="00EA3999"/>
    <w:rsid w:val="00EA48D9"/>
    <w:rsid w:val="00EA742C"/>
    <w:rsid w:val="00EA7E1C"/>
    <w:rsid w:val="00EB15ED"/>
    <w:rsid w:val="00EB222C"/>
    <w:rsid w:val="00EC15B1"/>
    <w:rsid w:val="00EC3AFE"/>
    <w:rsid w:val="00EC5199"/>
    <w:rsid w:val="00EC67A3"/>
    <w:rsid w:val="00EC6D8F"/>
    <w:rsid w:val="00EC7292"/>
    <w:rsid w:val="00ED0947"/>
    <w:rsid w:val="00ED67BC"/>
    <w:rsid w:val="00EE2F98"/>
    <w:rsid w:val="00EE3254"/>
    <w:rsid w:val="00EE3CFD"/>
    <w:rsid w:val="00EE4396"/>
    <w:rsid w:val="00EE5E96"/>
    <w:rsid w:val="00EF1DB9"/>
    <w:rsid w:val="00EF1EF0"/>
    <w:rsid w:val="00EF48A9"/>
    <w:rsid w:val="00EF545E"/>
    <w:rsid w:val="00EF5586"/>
    <w:rsid w:val="00EF66D5"/>
    <w:rsid w:val="00EF77EF"/>
    <w:rsid w:val="00F01369"/>
    <w:rsid w:val="00F0391B"/>
    <w:rsid w:val="00F04438"/>
    <w:rsid w:val="00F107D6"/>
    <w:rsid w:val="00F112A8"/>
    <w:rsid w:val="00F123DB"/>
    <w:rsid w:val="00F13276"/>
    <w:rsid w:val="00F136A2"/>
    <w:rsid w:val="00F1511B"/>
    <w:rsid w:val="00F1589E"/>
    <w:rsid w:val="00F15A7A"/>
    <w:rsid w:val="00F162D5"/>
    <w:rsid w:val="00F16FF3"/>
    <w:rsid w:val="00F176D9"/>
    <w:rsid w:val="00F213C7"/>
    <w:rsid w:val="00F21D74"/>
    <w:rsid w:val="00F21D9D"/>
    <w:rsid w:val="00F21FA8"/>
    <w:rsid w:val="00F22794"/>
    <w:rsid w:val="00F22C83"/>
    <w:rsid w:val="00F232CD"/>
    <w:rsid w:val="00F256B9"/>
    <w:rsid w:val="00F25932"/>
    <w:rsid w:val="00F26A0F"/>
    <w:rsid w:val="00F27434"/>
    <w:rsid w:val="00F32558"/>
    <w:rsid w:val="00F35737"/>
    <w:rsid w:val="00F3674D"/>
    <w:rsid w:val="00F37EE4"/>
    <w:rsid w:val="00F408A4"/>
    <w:rsid w:val="00F42165"/>
    <w:rsid w:val="00F45573"/>
    <w:rsid w:val="00F456E0"/>
    <w:rsid w:val="00F505E8"/>
    <w:rsid w:val="00F50FB2"/>
    <w:rsid w:val="00F51215"/>
    <w:rsid w:val="00F514EE"/>
    <w:rsid w:val="00F51FEF"/>
    <w:rsid w:val="00F528D8"/>
    <w:rsid w:val="00F5290B"/>
    <w:rsid w:val="00F53D50"/>
    <w:rsid w:val="00F55BCD"/>
    <w:rsid w:val="00F56502"/>
    <w:rsid w:val="00F570DD"/>
    <w:rsid w:val="00F57101"/>
    <w:rsid w:val="00F57918"/>
    <w:rsid w:val="00F57AC4"/>
    <w:rsid w:val="00F612C9"/>
    <w:rsid w:val="00F61C6C"/>
    <w:rsid w:val="00F63237"/>
    <w:rsid w:val="00F636D8"/>
    <w:rsid w:val="00F63A62"/>
    <w:rsid w:val="00F64097"/>
    <w:rsid w:val="00F65652"/>
    <w:rsid w:val="00F65B01"/>
    <w:rsid w:val="00F65C15"/>
    <w:rsid w:val="00F660C1"/>
    <w:rsid w:val="00F67F94"/>
    <w:rsid w:val="00F7018B"/>
    <w:rsid w:val="00F70E0F"/>
    <w:rsid w:val="00F70E51"/>
    <w:rsid w:val="00F71A7B"/>
    <w:rsid w:val="00F71E65"/>
    <w:rsid w:val="00F72804"/>
    <w:rsid w:val="00F744D2"/>
    <w:rsid w:val="00F74823"/>
    <w:rsid w:val="00F75213"/>
    <w:rsid w:val="00F75346"/>
    <w:rsid w:val="00F76DE4"/>
    <w:rsid w:val="00F77014"/>
    <w:rsid w:val="00F77E7F"/>
    <w:rsid w:val="00F80236"/>
    <w:rsid w:val="00F807A8"/>
    <w:rsid w:val="00F827BB"/>
    <w:rsid w:val="00F832C4"/>
    <w:rsid w:val="00F85AA8"/>
    <w:rsid w:val="00F86DB3"/>
    <w:rsid w:val="00F86F29"/>
    <w:rsid w:val="00F87A49"/>
    <w:rsid w:val="00F90525"/>
    <w:rsid w:val="00F921B2"/>
    <w:rsid w:val="00F94AD5"/>
    <w:rsid w:val="00F94BA1"/>
    <w:rsid w:val="00F95415"/>
    <w:rsid w:val="00F954F9"/>
    <w:rsid w:val="00F96444"/>
    <w:rsid w:val="00F96D69"/>
    <w:rsid w:val="00F9700A"/>
    <w:rsid w:val="00FA0698"/>
    <w:rsid w:val="00FA06C5"/>
    <w:rsid w:val="00FA0946"/>
    <w:rsid w:val="00FA10CE"/>
    <w:rsid w:val="00FA1CCC"/>
    <w:rsid w:val="00FA1FDB"/>
    <w:rsid w:val="00FA227A"/>
    <w:rsid w:val="00FA39DA"/>
    <w:rsid w:val="00FA4D96"/>
    <w:rsid w:val="00FA5048"/>
    <w:rsid w:val="00FA5230"/>
    <w:rsid w:val="00FA5CDD"/>
    <w:rsid w:val="00FB2C0D"/>
    <w:rsid w:val="00FB4889"/>
    <w:rsid w:val="00FB4BA5"/>
    <w:rsid w:val="00FB6B2D"/>
    <w:rsid w:val="00FC023E"/>
    <w:rsid w:val="00FC2556"/>
    <w:rsid w:val="00FC2E44"/>
    <w:rsid w:val="00FC303C"/>
    <w:rsid w:val="00FC4691"/>
    <w:rsid w:val="00FC4B4E"/>
    <w:rsid w:val="00FC770F"/>
    <w:rsid w:val="00FD183F"/>
    <w:rsid w:val="00FD18F8"/>
    <w:rsid w:val="00FD2107"/>
    <w:rsid w:val="00FD2505"/>
    <w:rsid w:val="00FD25F9"/>
    <w:rsid w:val="00FD3090"/>
    <w:rsid w:val="00FD44DC"/>
    <w:rsid w:val="00FD6036"/>
    <w:rsid w:val="00FD6BDD"/>
    <w:rsid w:val="00FE081A"/>
    <w:rsid w:val="00FE0A66"/>
    <w:rsid w:val="00FE0F44"/>
    <w:rsid w:val="00FE4C06"/>
    <w:rsid w:val="00FE50CC"/>
    <w:rsid w:val="00FE5C5E"/>
    <w:rsid w:val="00FF1D6F"/>
    <w:rsid w:val="00FF1F30"/>
    <w:rsid w:val="00FF2CC9"/>
    <w:rsid w:val="00FF6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CE"/>
    <w:rPr>
      <w:sz w:val="24"/>
      <w:szCs w:val="24"/>
    </w:rPr>
  </w:style>
  <w:style w:type="paragraph" w:styleId="Titre1">
    <w:name w:val="heading 1"/>
    <w:basedOn w:val="Normal"/>
    <w:next w:val="Normal"/>
    <w:link w:val="Titre1Car"/>
    <w:qFormat/>
    <w:pPr>
      <w:keepNext/>
      <w:jc w:val="both"/>
      <w:outlineLvl w:val="0"/>
    </w:pPr>
    <w:rPr>
      <w:rFonts w:ascii="Arial" w:hAnsi="Arial" w:cs="Arial"/>
      <w:b/>
      <w:sz w:val="18"/>
      <w:szCs w:val="18"/>
    </w:rPr>
  </w:style>
  <w:style w:type="paragraph" w:styleId="Titre2">
    <w:name w:val="heading 2"/>
    <w:basedOn w:val="Normal"/>
    <w:next w:val="Normal"/>
    <w:link w:val="Titre2Car"/>
    <w:qFormat/>
    <w:pPr>
      <w:keepNext/>
      <w:outlineLvl w:val="1"/>
    </w:pPr>
    <w:rPr>
      <w:rFonts w:ascii="Arial" w:hAnsi="Arial" w:cs="Arial"/>
      <w:b/>
      <w:bCs/>
    </w:rPr>
  </w:style>
  <w:style w:type="paragraph" w:styleId="Titre3">
    <w:name w:val="heading 3"/>
    <w:basedOn w:val="Normal"/>
    <w:next w:val="Normal"/>
    <w:link w:val="Titre3Car"/>
    <w:qFormat/>
    <w:pPr>
      <w:keepNext/>
      <w:pBdr>
        <w:top w:val="single" w:sz="4" w:space="1" w:color="auto"/>
        <w:left w:val="single" w:sz="4" w:space="4" w:color="auto"/>
        <w:bottom w:val="single" w:sz="4" w:space="1" w:color="auto"/>
        <w:right w:val="single" w:sz="4" w:space="4" w:color="auto"/>
      </w:pBdr>
      <w:jc w:val="both"/>
      <w:outlineLvl w:val="2"/>
    </w:pPr>
    <w:rPr>
      <w:rFonts w:ascii="Arial" w:hAnsi="Arial" w:cs="Arial"/>
      <w:b/>
      <w:bCs/>
      <w:sz w:val="18"/>
      <w:szCs w:val="18"/>
    </w:rPr>
  </w:style>
  <w:style w:type="paragraph" w:styleId="Titre4">
    <w:name w:val="heading 4"/>
    <w:basedOn w:val="Normal"/>
    <w:next w:val="Normal"/>
    <w:link w:val="Titre4Car"/>
    <w:qFormat/>
    <w:pPr>
      <w:keepNext/>
      <w:jc w:val="center"/>
      <w:outlineLvl w:val="3"/>
    </w:pPr>
    <w:rPr>
      <w:rFonts w:ascii="Arial" w:hAnsi="Arial" w:cs="Arial"/>
      <w:b/>
      <w:sz w:val="32"/>
      <w:szCs w:val="32"/>
    </w:rPr>
  </w:style>
  <w:style w:type="paragraph" w:styleId="Titre5">
    <w:name w:val="heading 5"/>
    <w:basedOn w:val="Normal"/>
    <w:next w:val="Normal"/>
    <w:link w:val="Titre5Car"/>
    <w:qFormat/>
    <w:pPr>
      <w:keepNext/>
      <w:jc w:val="both"/>
      <w:outlineLvl w:val="4"/>
    </w:pPr>
    <w:rPr>
      <w:rFonts w:ascii="Arial" w:hAnsi="Arial" w:cs="Arial"/>
      <w:bCs/>
      <w:i/>
      <w:iCs/>
      <w:szCs w:val="18"/>
    </w:rPr>
  </w:style>
  <w:style w:type="paragraph" w:styleId="Titre6">
    <w:name w:val="heading 6"/>
    <w:basedOn w:val="Normal"/>
    <w:next w:val="Normal"/>
    <w:link w:val="Titre6Car"/>
    <w:qFormat/>
    <w:pPr>
      <w:keepNext/>
      <w:ind w:left="360"/>
      <w:jc w:val="center"/>
      <w:outlineLvl w:val="5"/>
    </w:pPr>
    <w:rPr>
      <w:rFonts w:ascii="Arial" w:hAnsi="Arial" w:cs="Arial"/>
      <w:b/>
      <w:szCs w:val="22"/>
    </w:rPr>
  </w:style>
  <w:style w:type="paragraph" w:styleId="Titre7">
    <w:name w:val="heading 7"/>
    <w:basedOn w:val="Normal"/>
    <w:next w:val="Normal"/>
    <w:link w:val="Titre7Car"/>
    <w:qFormat/>
    <w:pPr>
      <w:keepNext/>
      <w:jc w:val="center"/>
      <w:outlineLvl w:val="6"/>
    </w:pPr>
    <w:rPr>
      <w:rFonts w:ascii="Arial" w:hAnsi="Arial" w:cs="Arial"/>
      <w:b/>
      <w:szCs w:val="18"/>
    </w:rPr>
  </w:style>
  <w:style w:type="paragraph" w:styleId="Titre8">
    <w:name w:val="heading 8"/>
    <w:basedOn w:val="Normal"/>
    <w:next w:val="Normal"/>
    <w:link w:val="Titre8Car"/>
    <w:qFormat/>
    <w:pPr>
      <w:spacing w:before="240" w:after="60"/>
      <w:outlineLvl w:val="7"/>
    </w:pPr>
    <w:rPr>
      <w:i/>
      <w:iCs/>
    </w:rPr>
  </w:style>
  <w:style w:type="paragraph" w:styleId="Titre9">
    <w:name w:val="heading 9"/>
    <w:basedOn w:val="Normal"/>
    <w:next w:val="Normal"/>
    <w:link w:val="Titre9Car"/>
    <w:qFormat/>
    <w:pPr>
      <w:keepNext/>
      <w:framePr w:hSpace="141" w:wrap="around" w:vAnchor="text" w:hAnchor="margin" w:xAlign="center" w:y="-71"/>
      <w:jc w:val="right"/>
      <w:outlineLvl w:val="8"/>
    </w:pPr>
    <w:rPr>
      <w:rFonts w:ascii="Arial" w:hAnsi="Arial" w:cs="Arial"/>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pPr>
      <w:jc w:val="both"/>
    </w:pPr>
    <w:rPr>
      <w:rFonts w:ascii="Arial" w:hAnsi="Arial" w:cs="Arial"/>
      <w:sz w:val="28"/>
      <w:szCs w:val="18"/>
    </w:rPr>
  </w:style>
  <w:style w:type="paragraph" w:styleId="Corpsdetexte">
    <w:name w:val="Body Text"/>
    <w:basedOn w:val="Normal"/>
    <w:link w:val="CorpsdetexteCar"/>
    <w:pPr>
      <w:jc w:val="center"/>
    </w:pPr>
    <w:rPr>
      <w:sz w:val="22"/>
    </w:r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link w:val="Corpsdetexte2Car"/>
    <w:rPr>
      <w:sz w:val="22"/>
    </w:r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Retraitcorpsdetexte">
    <w:name w:val="Body Text Indent"/>
    <w:basedOn w:val="Normal"/>
    <w:link w:val="RetraitcorpsdetexteCar"/>
    <w:pPr>
      <w:tabs>
        <w:tab w:val="left" w:pos="3969"/>
        <w:tab w:val="left" w:pos="5670"/>
        <w:tab w:val="right" w:pos="8080"/>
      </w:tabs>
      <w:ind w:left="240"/>
      <w:jc w:val="both"/>
    </w:pPr>
    <w:rPr>
      <w:rFonts w:ascii="Arial" w:hAnsi="Arial" w:cs="Arial"/>
      <w:sz w:val="22"/>
      <w:szCs w:val="22"/>
    </w:rPr>
  </w:style>
  <w:style w:type="paragraph" w:customStyle="1" w:styleId="NormalArial">
    <w:name w:val="Normal + Arial"/>
    <w:aliases w:val="(Latin) 9 pt"/>
    <w:basedOn w:val="Normal"/>
    <w:pPr>
      <w:jc w:val="both"/>
    </w:pPr>
    <w:rPr>
      <w:rFonts w:ascii="Arial" w:hAnsi="Arial" w:cs="Arial"/>
      <w:sz w:val="18"/>
      <w:szCs w:val="20"/>
    </w:r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tabs>
        <w:tab w:val="left" w:pos="3969"/>
        <w:tab w:val="left" w:pos="5670"/>
        <w:tab w:val="right" w:pos="8080"/>
      </w:tabs>
      <w:ind w:left="180"/>
      <w:jc w:val="both"/>
    </w:pPr>
    <w:rPr>
      <w:rFonts w:ascii="Arial" w:hAnsi="Arial" w:cs="Arial"/>
      <w:sz w:val="22"/>
      <w:szCs w:val="22"/>
    </w:rPr>
  </w:style>
  <w:style w:type="table" w:styleId="Grilledutableau">
    <w:name w:val="Table Grid"/>
    <w:basedOn w:val="TableauNormal"/>
    <w:rsid w:val="0011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basedOn w:val="Normal"/>
    <w:link w:val="NotedebasdepageCar"/>
    <w:semiHidden/>
    <w:rsid w:val="009531B4"/>
    <w:rPr>
      <w:sz w:val="20"/>
      <w:szCs w:val="20"/>
    </w:rPr>
  </w:style>
  <w:style w:type="character" w:styleId="Appelnotedebasdep">
    <w:name w:val="footnote reference"/>
    <w:semiHidden/>
    <w:rsid w:val="009531B4"/>
    <w:rPr>
      <w:vertAlign w:val="superscript"/>
    </w:rPr>
  </w:style>
  <w:style w:type="paragraph" w:styleId="Paragraphedeliste">
    <w:name w:val="List Paragraph"/>
    <w:basedOn w:val="Normal"/>
    <w:uiPriority w:val="34"/>
    <w:qFormat/>
    <w:rsid w:val="006E7E85"/>
    <w:pPr>
      <w:ind w:left="708"/>
    </w:pPr>
  </w:style>
  <w:style w:type="character" w:customStyle="1" w:styleId="PieddepageCar">
    <w:name w:val="Pied de page Car"/>
    <w:link w:val="Pieddepage"/>
    <w:uiPriority w:val="99"/>
    <w:rsid w:val="00116999"/>
    <w:rPr>
      <w:sz w:val="24"/>
      <w:szCs w:val="24"/>
    </w:rPr>
  </w:style>
  <w:style w:type="character" w:customStyle="1" w:styleId="Titre2Car">
    <w:name w:val="Titre 2 Car"/>
    <w:link w:val="Titre2"/>
    <w:rsid w:val="00712725"/>
    <w:rPr>
      <w:rFonts w:ascii="Arial" w:hAnsi="Arial" w:cs="Arial"/>
      <w:b/>
      <w:bCs/>
      <w:sz w:val="24"/>
      <w:szCs w:val="24"/>
    </w:rPr>
  </w:style>
  <w:style w:type="table" w:styleId="Colonnesdetableau1">
    <w:name w:val="Table Columns 1"/>
    <w:basedOn w:val="TableauNormal"/>
    <w:rsid w:val="008F79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F79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8F7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En-tteCar">
    <w:name w:val="En-tête Car"/>
    <w:link w:val="En-tte"/>
    <w:uiPriority w:val="99"/>
    <w:rsid w:val="00E14303"/>
    <w:rPr>
      <w:sz w:val="24"/>
      <w:szCs w:val="24"/>
    </w:rPr>
  </w:style>
  <w:style w:type="character" w:customStyle="1" w:styleId="Titre1Car">
    <w:name w:val="Titre 1 Car"/>
    <w:basedOn w:val="Policepardfaut"/>
    <w:link w:val="Titre1"/>
    <w:rsid w:val="00834A7C"/>
    <w:rPr>
      <w:rFonts w:ascii="Arial" w:hAnsi="Arial" w:cs="Arial"/>
      <w:b/>
      <w:sz w:val="18"/>
      <w:szCs w:val="18"/>
    </w:rPr>
  </w:style>
  <w:style w:type="character" w:customStyle="1" w:styleId="Titre3Car">
    <w:name w:val="Titre 3 Car"/>
    <w:basedOn w:val="Policepardfaut"/>
    <w:link w:val="Titre3"/>
    <w:rsid w:val="00834A7C"/>
    <w:rPr>
      <w:rFonts w:ascii="Arial" w:hAnsi="Arial" w:cs="Arial"/>
      <w:b/>
      <w:bCs/>
      <w:sz w:val="18"/>
      <w:szCs w:val="18"/>
    </w:rPr>
  </w:style>
  <w:style w:type="character" w:customStyle="1" w:styleId="Titre4Car">
    <w:name w:val="Titre 4 Car"/>
    <w:basedOn w:val="Policepardfaut"/>
    <w:link w:val="Titre4"/>
    <w:rsid w:val="00834A7C"/>
    <w:rPr>
      <w:rFonts w:ascii="Arial" w:hAnsi="Arial" w:cs="Arial"/>
      <w:b/>
      <w:sz w:val="32"/>
      <w:szCs w:val="32"/>
    </w:rPr>
  </w:style>
  <w:style w:type="character" w:customStyle="1" w:styleId="Titre5Car">
    <w:name w:val="Titre 5 Car"/>
    <w:basedOn w:val="Policepardfaut"/>
    <w:link w:val="Titre5"/>
    <w:rsid w:val="00834A7C"/>
    <w:rPr>
      <w:rFonts w:ascii="Arial" w:hAnsi="Arial" w:cs="Arial"/>
      <w:bCs/>
      <w:i/>
      <w:iCs/>
      <w:sz w:val="24"/>
      <w:szCs w:val="18"/>
    </w:rPr>
  </w:style>
  <w:style w:type="character" w:customStyle="1" w:styleId="Titre6Car">
    <w:name w:val="Titre 6 Car"/>
    <w:basedOn w:val="Policepardfaut"/>
    <w:link w:val="Titre6"/>
    <w:rsid w:val="00834A7C"/>
    <w:rPr>
      <w:rFonts w:ascii="Arial" w:hAnsi="Arial" w:cs="Arial"/>
      <w:b/>
      <w:sz w:val="24"/>
      <w:szCs w:val="22"/>
    </w:rPr>
  </w:style>
  <w:style w:type="character" w:customStyle="1" w:styleId="Titre7Car">
    <w:name w:val="Titre 7 Car"/>
    <w:basedOn w:val="Policepardfaut"/>
    <w:link w:val="Titre7"/>
    <w:rsid w:val="00834A7C"/>
    <w:rPr>
      <w:rFonts w:ascii="Arial" w:hAnsi="Arial" w:cs="Arial"/>
      <w:b/>
      <w:sz w:val="24"/>
      <w:szCs w:val="18"/>
    </w:rPr>
  </w:style>
  <w:style w:type="character" w:customStyle="1" w:styleId="Titre8Car">
    <w:name w:val="Titre 8 Car"/>
    <w:basedOn w:val="Policepardfaut"/>
    <w:link w:val="Titre8"/>
    <w:rsid w:val="00834A7C"/>
    <w:rPr>
      <w:i/>
      <w:iCs/>
      <w:sz w:val="24"/>
      <w:szCs w:val="24"/>
    </w:rPr>
  </w:style>
  <w:style w:type="character" w:customStyle="1" w:styleId="Titre9Car">
    <w:name w:val="Titre 9 Car"/>
    <w:basedOn w:val="Policepardfaut"/>
    <w:link w:val="Titre9"/>
    <w:rsid w:val="00834A7C"/>
    <w:rPr>
      <w:rFonts w:ascii="Arial" w:hAnsi="Arial" w:cs="Arial"/>
      <w:i/>
      <w:sz w:val="18"/>
      <w:szCs w:val="18"/>
    </w:rPr>
  </w:style>
  <w:style w:type="character" w:customStyle="1" w:styleId="Corpsdetexte3Car">
    <w:name w:val="Corps de texte 3 Car"/>
    <w:basedOn w:val="Policepardfaut"/>
    <w:link w:val="Corpsdetexte3"/>
    <w:rsid w:val="00834A7C"/>
    <w:rPr>
      <w:rFonts w:ascii="Arial" w:hAnsi="Arial" w:cs="Arial"/>
      <w:sz w:val="28"/>
      <w:szCs w:val="18"/>
    </w:rPr>
  </w:style>
  <w:style w:type="character" w:customStyle="1" w:styleId="CorpsdetexteCar">
    <w:name w:val="Corps de texte Car"/>
    <w:basedOn w:val="Policepardfaut"/>
    <w:link w:val="Corpsdetexte"/>
    <w:rsid w:val="00834A7C"/>
    <w:rPr>
      <w:sz w:val="22"/>
      <w:szCs w:val="24"/>
    </w:rPr>
  </w:style>
  <w:style w:type="character" w:customStyle="1" w:styleId="Corpsdetexte2Car">
    <w:name w:val="Corps de texte 2 Car"/>
    <w:basedOn w:val="Policepardfaut"/>
    <w:link w:val="Corpsdetexte2"/>
    <w:rsid w:val="00834A7C"/>
    <w:rPr>
      <w:sz w:val="22"/>
      <w:szCs w:val="24"/>
    </w:rPr>
  </w:style>
  <w:style w:type="character" w:customStyle="1" w:styleId="RetraitcorpsdetexteCar">
    <w:name w:val="Retrait corps de texte Car"/>
    <w:basedOn w:val="Policepardfaut"/>
    <w:link w:val="Retraitcorpsdetexte"/>
    <w:rsid w:val="00834A7C"/>
    <w:rPr>
      <w:rFonts w:ascii="Arial" w:hAnsi="Arial" w:cs="Arial"/>
      <w:sz w:val="22"/>
      <w:szCs w:val="22"/>
    </w:rPr>
  </w:style>
  <w:style w:type="character" w:customStyle="1" w:styleId="Retraitcorpsdetexte2Car">
    <w:name w:val="Retrait corps de texte 2 Car"/>
    <w:basedOn w:val="Policepardfaut"/>
    <w:link w:val="Retraitcorpsdetexte2"/>
    <w:rsid w:val="00834A7C"/>
    <w:rPr>
      <w:sz w:val="24"/>
      <w:szCs w:val="24"/>
    </w:rPr>
  </w:style>
  <w:style w:type="character" w:customStyle="1" w:styleId="Retraitcorpsdetexte3Car">
    <w:name w:val="Retrait corps de texte 3 Car"/>
    <w:basedOn w:val="Policepardfaut"/>
    <w:link w:val="Retraitcorpsdetexte3"/>
    <w:rsid w:val="00834A7C"/>
    <w:rPr>
      <w:rFonts w:ascii="Arial" w:hAnsi="Arial" w:cs="Arial"/>
      <w:sz w:val="22"/>
      <w:szCs w:val="22"/>
    </w:rPr>
  </w:style>
  <w:style w:type="character" w:customStyle="1" w:styleId="TextedebullesCar">
    <w:name w:val="Texte de bulles Car"/>
    <w:basedOn w:val="Policepardfaut"/>
    <w:link w:val="Textedebulles"/>
    <w:semiHidden/>
    <w:rsid w:val="00834A7C"/>
    <w:rPr>
      <w:rFonts w:ascii="Tahoma" w:hAnsi="Tahoma" w:cs="Tahoma"/>
      <w:sz w:val="16"/>
      <w:szCs w:val="16"/>
    </w:rPr>
  </w:style>
  <w:style w:type="character" w:customStyle="1" w:styleId="NotedebasdepageCar">
    <w:name w:val="Note de bas de page Car"/>
    <w:basedOn w:val="Policepardfaut"/>
    <w:link w:val="Notedebasdepage"/>
    <w:semiHidden/>
    <w:rsid w:val="00834A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0CE"/>
    <w:rPr>
      <w:sz w:val="24"/>
      <w:szCs w:val="24"/>
    </w:rPr>
  </w:style>
  <w:style w:type="paragraph" w:styleId="Titre1">
    <w:name w:val="heading 1"/>
    <w:basedOn w:val="Normal"/>
    <w:next w:val="Normal"/>
    <w:link w:val="Titre1Car"/>
    <w:qFormat/>
    <w:pPr>
      <w:keepNext/>
      <w:jc w:val="both"/>
      <w:outlineLvl w:val="0"/>
    </w:pPr>
    <w:rPr>
      <w:rFonts w:ascii="Arial" w:hAnsi="Arial" w:cs="Arial"/>
      <w:b/>
      <w:sz w:val="18"/>
      <w:szCs w:val="18"/>
    </w:rPr>
  </w:style>
  <w:style w:type="paragraph" w:styleId="Titre2">
    <w:name w:val="heading 2"/>
    <w:basedOn w:val="Normal"/>
    <w:next w:val="Normal"/>
    <w:link w:val="Titre2Car"/>
    <w:qFormat/>
    <w:pPr>
      <w:keepNext/>
      <w:outlineLvl w:val="1"/>
    </w:pPr>
    <w:rPr>
      <w:rFonts w:ascii="Arial" w:hAnsi="Arial" w:cs="Arial"/>
      <w:b/>
      <w:bCs/>
    </w:rPr>
  </w:style>
  <w:style w:type="paragraph" w:styleId="Titre3">
    <w:name w:val="heading 3"/>
    <w:basedOn w:val="Normal"/>
    <w:next w:val="Normal"/>
    <w:link w:val="Titre3Car"/>
    <w:qFormat/>
    <w:pPr>
      <w:keepNext/>
      <w:pBdr>
        <w:top w:val="single" w:sz="4" w:space="1" w:color="auto"/>
        <w:left w:val="single" w:sz="4" w:space="4" w:color="auto"/>
        <w:bottom w:val="single" w:sz="4" w:space="1" w:color="auto"/>
        <w:right w:val="single" w:sz="4" w:space="4" w:color="auto"/>
      </w:pBdr>
      <w:jc w:val="both"/>
      <w:outlineLvl w:val="2"/>
    </w:pPr>
    <w:rPr>
      <w:rFonts w:ascii="Arial" w:hAnsi="Arial" w:cs="Arial"/>
      <w:b/>
      <w:bCs/>
      <w:sz w:val="18"/>
      <w:szCs w:val="18"/>
    </w:rPr>
  </w:style>
  <w:style w:type="paragraph" w:styleId="Titre4">
    <w:name w:val="heading 4"/>
    <w:basedOn w:val="Normal"/>
    <w:next w:val="Normal"/>
    <w:link w:val="Titre4Car"/>
    <w:qFormat/>
    <w:pPr>
      <w:keepNext/>
      <w:jc w:val="center"/>
      <w:outlineLvl w:val="3"/>
    </w:pPr>
    <w:rPr>
      <w:rFonts w:ascii="Arial" w:hAnsi="Arial" w:cs="Arial"/>
      <w:b/>
      <w:sz w:val="32"/>
      <w:szCs w:val="32"/>
    </w:rPr>
  </w:style>
  <w:style w:type="paragraph" w:styleId="Titre5">
    <w:name w:val="heading 5"/>
    <w:basedOn w:val="Normal"/>
    <w:next w:val="Normal"/>
    <w:link w:val="Titre5Car"/>
    <w:qFormat/>
    <w:pPr>
      <w:keepNext/>
      <w:jc w:val="both"/>
      <w:outlineLvl w:val="4"/>
    </w:pPr>
    <w:rPr>
      <w:rFonts w:ascii="Arial" w:hAnsi="Arial" w:cs="Arial"/>
      <w:bCs/>
      <w:i/>
      <w:iCs/>
      <w:szCs w:val="18"/>
    </w:rPr>
  </w:style>
  <w:style w:type="paragraph" w:styleId="Titre6">
    <w:name w:val="heading 6"/>
    <w:basedOn w:val="Normal"/>
    <w:next w:val="Normal"/>
    <w:link w:val="Titre6Car"/>
    <w:qFormat/>
    <w:pPr>
      <w:keepNext/>
      <w:ind w:left="360"/>
      <w:jc w:val="center"/>
      <w:outlineLvl w:val="5"/>
    </w:pPr>
    <w:rPr>
      <w:rFonts w:ascii="Arial" w:hAnsi="Arial" w:cs="Arial"/>
      <w:b/>
      <w:szCs w:val="22"/>
    </w:rPr>
  </w:style>
  <w:style w:type="paragraph" w:styleId="Titre7">
    <w:name w:val="heading 7"/>
    <w:basedOn w:val="Normal"/>
    <w:next w:val="Normal"/>
    <w:link w:val="Titre7Car"/>
    <w:qFormat/>
    <w:pPr>
      <w:keepNext/>
      <w:jc w:val="center"/>
      <w:outlineLvl w:val="6"/>
    </w:pPr>
    <w:rPr>
      <w:rFonts w:ascii="Arial" w:hAnsi="Arial" w:cs="Arial"/>
      <w:b/>
      <w:szCs w:val="18"/>
    </w:rPr>
  </w:style>
  <w:style w:type="paragraph" w:styleId="Titre8">
    <w:name w:val="heading 8"/>
    <w:basedOn w:val="Normal"/>
    <w:next w:val="Normal"/>
    <w:link w:val="Titre8Car"/>
    <w:qFormat/>
    <w:pPr>
      <w:spacing w:before="240" w:after="60"/>
      <w:outlineLvl w:val="7"/>
    </w:pPr>
    <w:rPr>
      <w:i/>
      <w:iCs/>
    </w:rPr>
  </w:style>
  <w:style w:type="paragraph" w:styleId="Titre9">
    <w:name w:val="heading 9"/>
    <w:basedOn w:val="Normal"/>
    <w:next w:val="Normal"/>
    <w:link w:val="Titre9Car"/>
    <w:qFormat/>
    <w:pPr>
      <w:keepNext/>
      <w:framePr w:hSpace="141" w:wrap="around" w:vAnchor="text" w:hAnchor="margin" w:xAlign="center" w:y="-71"/>
      <w:jc w:val="right"/>
      <w:outlineLvl w:val="8"/>
    </w:pPr>
    <w:rPr>
      <w:rFonts w:ascii="Arial" w:hAnsi="Arial" w:cs="Arial"/>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pPr>
      <w:jc w:val="both"/>
    </w:pPr>
    <w:rPr>
      <w:rFonts w:ascii="Arial" w:hAnsi="Arial" w:cs="Arial"/>
      <w:sz w:val="28"/>
      <w:szCs w:val="18"/>
    </w:rPr>
  </w:style>
  <w:style w:type="paragraph" w:styleId="Corpsdetexte">
    <w:name w:val="Body Text"/>
    <w:basedOn w:val="Normal"/>
    <w:link w:val="CorpsdetexteCar"/>
    <w:pPr>
      <w:jc w:val="center"/>
    </w:pPr>
    <w:rPr>
      <w:sz w:val="22"/>
    </w:r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link w:val="Corpsdetexte2Car"/>
    <w:rPr>
      <w:sz w:val="22"/>
    </w:r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Retraitcorpsdetexte">
    <w:name w:val="Body Text Indent"/>
    <w:basedOn w:val="Normal"/>
    <w:link w:val="RetraitcorpsdetexteCar"/>
    <w:pPr>
      <w:tabs>
        <w:tab w:val="left" w:pos="3969"/>
        <w:tab w:val="left" w:pos="5670"/>
        <w:tab w:val="right" w:pos="8080"/>
      </w:tabs>
      <w:ind w:left="240"/>
      <w:jc w:val="both"/>
    </w:pPr>
    <w:rPr>
      <w:rFonts w:ascii="Arial" w:hAnsi="Arial" w:cs="Arial"/>
      <w:sz w:val="22"/>
      <w:szCs w:val="22"/>
    </w:rPr>
  </w:style>
  <w:style w:type="paragraph" w:customStyle="1" w:styleId="NormalArial">
    <w:name w:val="Normal + Arial"/>
    <w:aliases w:val="(Latin) 9 pt"/>
    <w:basedOn w:val="Normal"/>
    <w:pPr>
      <w:jc w:val="both"/>
    </w:pPr>
    <w:rPr>
      <w:rFonts w:ascii="Arial" w:hAnsi="Arial" w:cs="Arial"/>
      <w:sz w:val="18"/>
      <w:szCs w:val="20"/>
    </w:r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tabs>
        <w:tab w:val="left" w:pos="3969"/>
        <w:tab w:val="left" w:pos="5670"/>
        <w:tab w:val="right" w:pos="8080"/>
      </w:tabs>
      <w:ind w:left="180"/>
      <w:jc w:val="both"/>
    </w:pPr>
    <w:rPr>
      <w:rFonts w:ascii="Arial" w:hAnsi="Arial" w:cs="Arial"/>
      <w:sz w:val="22"/>
      <w:szCs w:val="22"/>
    </w:rPr>
  </w:style>
  <w:style w:type="table" w:styleId="Grilledutableau">
    <w:name w:val="Table Grid"/>
    <w:basedOn w:val="TableauNormal"/>
    <w:rsid w:val="0011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basedOn w:val="Normal"/>
    <w:link w:val="NotedebasdepageCar"/>
    <w:semiHidden/>
    <w:rsid w:val="009531B4"/>
    <w:rPr>
      <w:sz w:val="20"/>
      <w:szCs w:val="20"/>
    </w:rPr>
  </w:style>
  <w:style w:type="character" w:styleId="Appelnotedebasdep">
    <w:name w:val="footnote reference"/>
    <w:semiHidden/>
    <w:rsid w:val="009531B4"/>
    <w:rPr>
      <w:vertAlign w:val="superscript"/>
    </w:rPr>
  </w:style>
  <w:style w:type="paragraph" w:styleId="Paragraphedeliste">
    <w:name w:val="List Paragraph"/>
    <w:basedOn w:val="Normal"/>
    <w:uiPriority w:val="34"/>
    <w:qFormat/>
    <w:rsid w:val="006E7E85"/>
    <w:pPr>
      <w:ind w:left="708"/>
    </w:pPr>
  </w:style>
  <w:style w:type="character" w:customStyle="1" w:styleId="PieddepageCar">
    <w:name w:val="Pied de page Car"/>
    <w:link w:val="Pieddepage"/>
    <w:uiPriority w:val="99"/>
    <w:rsid w:val="00116999"/>
    <w:rPr>
      <w:sz w:val="24"/>
      <w:szCs w:val="24"/>
    </w:rPr>
  </w:style>
  <w:style w:type="character" w:customStyle="1" w:styleId="Titre2Car">
    <w:name w:val="Titre 2 Car"/>
    <w:link w:val="Titre2"/>
    <w:rsid w:val="00712725"/>
    <w:rPr>
      <w:rFonts w:ascii="Arial" w:hAnsi="Arial" w:cs="Arial"/>
      <w:b/>
      <w:bCs/>
      <w:sz w:val="24"/>
      <w:szCs w:val="24"/>
    </w:rPr>
  </w:style>
  <w:style w:type="table" w:styleId="Colonnesdetableau1">
    <w:name w:val="Table Columns 1"/>
    <w:basedOn w:val="TableauNormal"/>
    <w:rsid w:val="008F798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8F798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rsid w:val="008F798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En-tteCar">
    <w:name w:val="En-tête Car"/>
    <w:link w:val="En-tte"/>
    <w:uiPriority w:val="99"/>
    <w:rsid w:val="00E14303"/>
    <w:rPr>
      <w:sz w:val="24"/>
      <w:szCs w:val="24"/>
    </w:rPr>
  </w:style>
  <w:style w:type="character" w:customStyle="1" w:styleId="Titre1Car">
    <w:name w:val="Titre 1 Car"/>
    <w:basedOn w:val="Policepardfaut"/>
    <w:link w:val="Titre1"/>
    <w:rsid w:val="00834A7C"/>
    <w:rPr>
      <w:rFonts w:ascii="Arial" w:hAnsi="Arial" w:cs="Arial"/>
      <w:b/>
      <w:sz w:val="18"/>
      <w:szCs w:val="18"/>
    </w:rPr>
  </w:style>
  <w:style w:type="character" w:customStyle="1" w:styleId="Titre3Car">
    <w:name w:val="Titre 3 Car"/>
    <w:basedOn w:val="Policepardfaut"/>
    <w:link w:val="Titre3"/>
    <w:rsid w:val="00834A7C"/>
    <w:rPr>
      <w:rFonts w:ascii="Arial" w:hAnsi="Arial" w:cs="Arial"/>
      <w:b/>
      <w:bCs/>
      <w:sz w:val="18"/>
      <w:szCs w:val="18"/>
    </w:rPr>
  </w:style>
  <w:style w:type="character" w:customStyle="1" w:styleId="Titre4Car">
    <w:name w:val="Titre 4 Car"/>
    <w:basedOn w:val="Policepardfaut"/>
    <w:link w:val="Titre4"/>
    <w:rsid w:val="00834A7C"/>
    <w:rPr>
      <w:rFonts w:ascii="Arial" w:hAnsi="Arial" w:cs="Arial"/>
      <w:b/>
      <w:sz w:val="32"/>
      <w:szCs w:val="32"/>
    </w:rPr>
  </w:style>
  <w:style w:type="character" w:customStyle="1" w:styleId="Titre5Car">
    <w:name w:val="Titre 5 Car"/>
    <w:basedOn w:val="Policepardfaut"/>
    <w:link w:val="Titre5"/>
    <w:rsid w:val="00834A7C"/>
    <w:rPr>
      <w:rFonts w:ascii="Arial" w:hAnsi="Arial" w:cs="Arial"/>
      <w:bCs/>
      <w:i/>
      <w:iCs/>
      <w:sz w:val="24"/>
      <w:szCs w:val="18"/>
    </w:rPr>
  </w:style>
  <w:style w:type="character" w:customStyle="1" w:styleId="Titre6Car">
    <w:name w:val="Titre 6 Car"/>
    <w:basedOn w:val="Policepardfaut"/>
    <w:link w:val="Titre6"/>
    <w:rsid w:val="00834A7C"/>
    <w:rPr>
      <w:rFonts w:ascii="Arial" w:hAnsi="Arial" w:cs="Arial"/>
      <w:b/>
      <w:sz w:val="24"/>
      <w:szCs w:val="22"/>
    </w:rPr>
  </w:style>
  <w:style w:type="character" w:customStyle="1" w:styleId="Titre7Car">
    <w:name w:val="Titre 7 Car"/>
    <w:basedOn w:val="Policepardfaut"/>
    <w:link w:val="Titre7"/>
    <w:rsid w:val="00834A7C"/>
    <w:rPr>
      <w:rFonts w:ascii="Arial" w:hAnsi="Arial" w:cs="Arial"/>
      <w:b/>
      <w:sz w:val="24"/>
      <w:szCs w:val="18"/>
    </w:rPr>
  </w:style>
  <w:style w:type="character" w:customStyle="1" w:styleId="Titre8Car">
    <w:name w:val="Titre 8 Car"/>
    <w:basedOn w:val="Policepardfaut"/>
    <w:link w:val="Titre8"/>
    <w:rsid w:val="00834A7C"/>
    <w:rPr>
      <w:i/>
      <w:iCs/>
      <w:sz w:val="24"/>
      <w:szCs w:val="24"/>
    </w:rPr>
  </w:style>
  <w:style w:type="character" w:customStyle="1" w:styleId="Titre9Car">
    <w:name w:val="Titre 9 Car"/>
    <w:basedOn w:val="Policepardfaut"/>
    <w:link w:val="Titre9"/>
    <w:rsid w:val="00834A7C"/>
    <w:rPr>
      <w:rFonts w:ascii="Arial" w:hAnsi="Arial" w:cs="Arial"/>
      <w:i/>
      <w:sz w:val="18"/>
      <w:szCs w:val="18"/>
    </w:rPr>
  </w:style>
  <w:style w:type="character" w:customStyle="1" w:styleId="Corpsdetexte3Car">
    <w:name w:val="Corps de texte 3 Car"/>
    <w:basedOn w:val="Policepardfaut"/>
    <w:link w:val="Corpsdetexte3"/>
    <w:rsid w:val="00834A7C"/>
    <w:rPr>
      <w:rFonts w:ascii="Arial" w:hAnsi="Arial" w:cs="Arial"/>
      <w:sz w:val="28"/>
      <w:szCs w:val="18"/>
    </w:rPr>
  </w:style>
  <w:style w:type="character" w:customStyle="1" w:styleId="CorpsdetexteCar">
    <w:name w:val="Corps de texte Car"/>
    <w:basedOn w:val="Policepardfaut"/>
    <w:link w:val="Corpsdetexte"/>
    <w:rsid w:val="00834A7C"/>
    <w:rPr>
      <w:sz w:val="22"/>
      <w:szCs w:val="24"/>
    </w:rPr>
  </w:style>
  <w:style w:type="character" w:customStyle="1" w:styleId="Corpsdetexte2Car">
    <w:name w:val="Corps de texte 2 Car"/>
    <w:basedOn w:val="Policepardfaut"/>
    <w:link w:val="Corpsdetexte2"/>
    <w:rsid w:val="00834A7C"/>
    <w:rPr>
      <w:sz w:val="22"/>
      <w:szCs w:val="24"/>
    </w:rPr>
  </w:style>
  <w:style w:type="character" w:customStyle="1" w:styleId="RetraitcorpsdetexteCar">
    <w:name w:val="Retrait corps de texte Car"/>
    <w:basedOn w:val="Policepardfaut"/>
    <w:link w:val="Retraitcorpsdetexte"/>
    <w:rsid w:val="00834A7C"/>
    <w:rPr>
      <w:rFonts w:ascii="Arial" w:hAnsi="Arial" w:cs="Arial"/>
      <w:sz w:val="22"/>
      <w:szCs w:val="22"/>
    </w:rPr>
  </w:style>
  <w:style w:type="character" w:customStyle="1" w:styleId="Retraitcorpsdetexte2Car">
    <w:name w:val="Retrait corps de texte 2 Car"/>
    <w:basedOn w:val="Policepardfaut"/>
    <w:link w:val="Retraitcorpsdetexte2"/>
    <w:rsid w:val="00834A7C"/>
    <w:rPr>
      <w:sz w:val="24"/>
      <w:szCs w:val="24"/>
    </w:rPr>
  </w:style>
  <w:style w:type="character" w:customStyle="1" w:styleId="Retraitcorpsdetexte3Car">
    <w:name w:val="Retrait corps de texte 3 Car"/>
    <w:basedOn w:val="Policepardfaut"/>
    <w:link w:val="Retraitcorpsdetexte3"/>
    <w:rsid w:val="00834A7C"/>
    <w:rPr>
      <w:rFonts w:ascii="Arial" w:hAnsi="Arial" w:cs="Arial"/>
      <w:sz w:val="22"/>
      <w:szCs w:val="22"/>
    </w:rPr>
  </w:style>
  <w:style w:type="character" w:customStyle="1" w:styleId="TextedebullesCar">
    <w:name w:val="Texte de bulles Car"/>
    <w:basedOn w:val="Policepardfaut"/>
    <w:link w:val="Textedebulles"/>
    <w:semiHidden/>
    <w:rsid w:val="00834A7C"/>
    <w:rPr>
      <w:rFonts w:ascii="Tahoma" w:hAnsi="Tahoma" w:cs="Tahoma"/>
      <w:sz w:val="16"/>
      <w:szCs w:val="16"/>
    </w:rPr>
  </w:style>
  <w:style w:type="character" w:customStyle="1" w:styleId="NotedebasdepageCar">
    <w:name w:val="Note de bas de page Car"/>
    <w:basedOn w:val="Policepardfaut"/>
    <w:link w:val="Notedebasdepage"/>
    <w:semiHidden/>
    <w:rsid w:val="00834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8216">
      <w:bodyDiv w:val="1"/>
      <w:marLeft w:val="0"/>
      <w:marRight w:val="0"/>
      <w:marTop w:val="0"/>
      <w:marBottom w:val="0"/>
      <w:divBdr>
        <w:top w:val="none" w:sz="0" w:space="0" w:color="auto"/>
        <w:left w:val="none" w:sz="0" w:space="0" w:color="auto"/>
        <w:bottom w:val="none" w:sz="0" w:space="0" w:color="auto"/>
        <w:right w:val="none" w:sz="0" w:space="0" w:color="auto"/>
      </w:divBdr>
    </w:div>
    <w:div w:id="57486922">
      <w:bodyDiv w:val="1"/>
      <w:marLeft w:val="0"/>
      <w:marRight w:val="0"/>
      <w:marTop w:val="0"/>
      <w:marBottom w:val="0"/>
      <w:divBdr>
        <w:top w:val="none" w:sz="0" w:space="0" w:color="auto"/>
        <w:left w:val="none" w:sz="0" w:space="0" w:color="auto"/>
        <w:bottom w:val="none" w:sz="0" w:space="0" w:color="auto"/>
        <w:right w:val="none" w:sz="0" w:space="0" w:color="auto"/>
      </w:divBdr>
    </w:div>
    <w:div w:id="69667134">
      <w:bodyDiv w:val="1"/>
      <w:marLeft w:val="0"/>
      <w:marRight w:val="0"/>
      <w:marTop w:val="0"/>
      <w:marBottom w:val="0"/>
      <w:divBdr>
        <w:top w:val="none" w:sz="0" w:space="0" w:color="auto"/>
        <w:left w:val="none" w:sz="0" w:space="0" w:color="auto"/>
        <w:bottom w:val="none" w:sz="0" w:space="0" w:color="auto"/>
        <w:right w:val="none" w:sz="0" w:space="0" w:color="auto"/>
      </w:divBdr>
    </w:div>
    <w:div w:id="151482674">
      <w:bodyDiv w:val="1"/>
      <w:marLeft w:val="0"/>
      <w:marRight w:val="0"/>
      <w:marTop w:val="0"/>
      <w:marBottom w:val="0"/>
      <w:divBdr>
        <w:top w:val="none" w:sz="0" w:space="0" w:color="auto"/>
        <w:left w:val="none" w:sz="0" w:space="0" w:color="auto"/>
        <w:bottom w:val="none" w:sz="0" w:space="0" w:color="auto"/>
        <w:right w:val="none" w:sz="0" w:space="0" w:color="auto"/>
      </w:divBdr>
    </w:div>
    <w:div w:id="208806075">
      <w:bodyDiv w:val="1"/>
      <w:marLeft w:val="0"/>
      <w:marRight w:val="0"/>
      <w:marTop w:val="0"/>
      <w:marBottom w:val="0"/>
      <w:divBdr>
        <w:top w:val="none" w:sz="0" w:space="0" w:color="auto"/>
        <w:left w:val="none" w:sz="0" w:space="0" w:color="auto"/>
        <w:bottom w:val="none" w:sz="0" w:space="0" w:color="auto"/>
        <w:right w:val="none" w:sz="0" w:space="0" w:color="auto"/>
      </w:divBdr>
    </w:div>
    <w:div w:id="216474662">
      <w:bodyDiv w:val="1"/>
      <w:marLeft w:val="0"/>
      <w:marRight w:val="0"/>
      <w:marTop w:val="0"/>
      <w:marBottom w:val="0"/>
      <w:divBdr>
        <w:top w:val="none" w:sz="0" w:space="0" w:color="auto"/>
        <w:left w:val="none" w:sz="0" w:space="0" w:color="auto"/>
        <w:bottom w:val="none" w:sz="0" w:space="0" w:color="auto"/>
        <w:right w:val="none" w:sz="0" w:space="0" w:color="auto"/>
      </w:divBdr>
    </w:div>
    <w:div w:id="381908985">
      <w:bodyDiv w:val="1"/>
      <w:marLeft w:val="0"/>
      <w:marRight w:val="0"/>
      <w:marTop w:val="0"/>
      <w:marBottom w:val="0"/>
      <w:divBdr>
        <w:top w:val="none" w:sz="0" w:space="0" w:color="auto"/>
        <w:left w:val="none" w:sz="0" w:space="0" w:color="auto"/>
        <w:bottom w:val="none" w:sz="0" w:space="0" w:color="auto"/>
        <w:right w:val="none" w:sz="0" w:space="0" w:color="auto"/>
      </w:divBdr>
    </w:div>
    <w:div w:id="467286449">
      <w:bodyDiv w:val="1"/>
      <w:marLeft w:val="0"/>
      <w:marRight w:val="0"/>
      <w:marTop w:val="0"/>
      <w:marBottom w:val="0"/>
      <w:divBdr>
        <w:top w:val="none" w:sz="0" w:space="0" w:color="auto"/>
        <w:left w:val="none" w:sz="0" w:space="0" w:color="auto"/>
        <w:bottom w:val="none" w:sz="0" w:space="0" w:color="auto"/>
        <w:right w:val="none" w:sz="0" w:space="0" w:color="auto"/>
      </w:divBdr>
    </w:div>
    <w:div w:id="491600052">
      <w:bodyDiv w:val="1"/>
      <w:marLeft w:val="0"/>
      <w:marRight w:val="0"/>
      <w:marTop w:val="0"/>
      <w:marBottom w:val="0"/>
      <w:divBdr>
        <w:top w:val="none" w:sz="0" w:space="0" w:color="auto"/>
        <w:left w:val="none" w:sz="0" w:space="0" w:color="auto"/>
        <w:bottom w:val="none" w:sz="0" w:space="0" w:color="auto"/>
        <w:right w:val="none" w:sz="0" w:space="0" w:color="auto"/>
      </w:divBdr>
    </w:div>
    <w:div w:id="735326057">
      <w:bodyDiv w:val="1"/>
      <w:marLeft w:val="0"/>
      <w:marRight w:val="0"/>
      <w:marTop w:val="0"/>
      <w:marBottom w:val="0"/>
      <w:divBdr>
        <w:top w:val="none" w:sz="0" w:space="0" w:color="auto"/>
        <w:left w:val="none" w:sz="0" w:space="0" w:color="auto"/>
        <w:bottom w:val="none" w:sz="0" w:space="0" w:color="auto"/>
        <w:right w:val="none" w:sz="0" w:space="0" w:color="auto"/>
      </w:divBdr>
    </w:div>
    <w:div w:id="772439468">
      <w:bodyDiv w:val="1"/>
      <w:marLeft w:val="0"/>
      <w:marRight w:val="0"/>
      <w:marTop w:val="0"/>
      <w:marBottom w:val="0"/>
      <w:divBdr>
        <w:top w:val="none" w:sz="0" w:space="0" w:color="auto"/>
        <w:left w:val="none" w:sz="0" w:space="0" w:color="auto"/>
        <w:bottom w:val="none" w:sz="0" w:space="0" w:color="auto"/>
        <w:right w:val="none" w:sz="0" w:space="0" w:color="auto"/>
      </w:divBdr>
    </w:div>
    <w:div w:id="799307181">
      <w:bodyDiv w:val="1"/>
      <w:marLeft w:val="0"/>
      <w:marRight w:val="0"/>
      <w:marTop w:val="0"/>
      <w:marBottom w:val="0"/>
      <w:divBdr>
        <w:top w:val="none" w:sz="0" w:space="0" w:color="auto"/>
        <w:left w:val="none" w:sz="0" w:space="0" w:color="auto"/>
        <w:bottom w:val="none" w:sz="0" w:space="0" w:color="auto"/>
        <w:right w:val="none" w:sz="0" w:space="0" w:color="auto"/>
      </w:divBdr>
    </w:div>
    <w:div w:id="812716749">
      <w:bodyDiv w:val="1"/>
      <w:marLeft w:val="0"/>
      <w:marRight w:val="0"/>
      <w:marTop w:val="0"/>
      <w:marBottom w:val="0"/>
      <w:divBdr>
        <w:top w:val="none" w:sz="0" w:space="0" w:color="auto"/>
        <w:left w:val="none" w:sz="0" w:space="0" w:color="auto"/>
        <w:bottom w:val="none" w:sz="0" w:space="0" w:color="auto"/>
        <w:right w:val="none" w:sz="0" w:space="0" w:color="auto"/>
      </w:divBdr>
    </w:div>
    <w:div w:id="877005939">
      <w:bodyDiv w:val="1"/>
      <w:marLeft w:val="0"/>
      <w:marRight w:val="0"/>
      <w:marTop w:val="0"/>
      <w:marBottom w:val="0"/>
      <w:divBdr>
        <w:top w:val="none" w:sz="0" w:space="0" w:color="auto"/>
        <w:left w:val="none" w:sz="0" w:space="0" w:color="auto"/>
        <w:bottom w:val="none" w:sz="0" w:space="0" w:color="auto"/>
        <w:right w:val="none" w:sz="0" w:space="0" w:color="auto"/>
      </w:divBdr>
    </w:div>
    <w:div w:id="1068574874">
      <w:bodyDiv w:val="1"/>
      <w:marLeft w:val="0"/>
      <w:marRight w:val="0"/>
      <w:marTop w:val="0"/>
      <w:marBottom w:val="0"/>
      <w:divBdr>
        <w:top w:val="none" w:sz="0" w:space="0" w:color="auto"/>
        <w:left w:val="none" w:sz="0" w:space="0" w:color="auto"/>
        <w:bottom w:val="none" w:sz="0" w:space="0" w:color="auto"/>
        <w:right w:val="none" w:sz="0" w:space="0" w:color="auto"/>
      </w:divBdr>
    </w:div>
    <w:div w:id="1107650976">
      <w:bodyDiv w:val="1"/>
      <w:marLeft w:val="0"/>
      <w:marRight w:val="0"/>
      <w:marTop w:val="0"/>
      <w:marBottom w:val="0"/>
      <w:divBdr>
        <w:top w:val="none" w:sz="0" w:space="0" w:color="auto"/>
        <w:left w:val="none" w:sz="0" w:space="0" w:color="auto"/>
        <w:bottom w:val="none" w:sz="0" w:space="0" w:color="auto"/>
        <w:right w:val="none" w:sz="0" w:space="0" w:color="auto"/>
      </w:divBdr>
    </w:div>
    <w:div w:id="1156536324">
      <w:bodyDiv w:val="1"/>
      <w:marLeft w:val="0"/>
      <w:marRight w:val="0"/>
      <w:marTop w:val="0"/>
      <w:marBottom w:val="0"/>
      <w:divBdr>
        <w:top w:val="none" w:sz="0" w:space="0" w:color="auto"/>
        <w:left w:val="none" w:sz="0" w:space="0" w:color="auto"/>
        <w:bottom w:val="none" w:sz="0" w:space="0" w:color="auto"/>
        <w:right w:val="none" w:sz="0" w:space="0" w:color="auto"/>
      </w:divBdr>
    </w:div>
    <w:div w:id="1225218496">
      <w:bodyDiv w:val="1"/>
      <w:marLeft w:val="0"/>
      <w:marRight w:val="0"/>
      <w:marTop w:val="0"/>
      <w:marBottom w:val="0"/>
      <w:divBdr>
        <w:top w:val="none" w:sz="0" w:space="0" w:color="auto"/>
        <w:left w:val="none" w:sz="0" w:space="0" w:color="auto"/>
        <w:bottom w:val="none" w:sz="0" w:space="0" w:color="auto"/>
        <w:right w:val="none" w:sz="0" w:space="0" w:color="auto"/>
      </w:divBdr>
    </w:div>
    <w:div w:id="1235432299">
      <w:bodyDiv w:val="1"/>
      <w:marLeft w:val="0"/>
      <w:marRight w:val="0"/>
      <w:marTop w:val="0"/>
      <w:marBottom w:val="0"/>
      <w:divBdr>
        <w:top w:val="none" w:sz="0" w:space="0" w:color="auto"/>
        <w:left w:val="none" w:sz="0" w:space="0" w:color="auto"/>
        <w:bottom w:val="none" w:sz="0" w:space="0" w:color="auto"/>
        <w:right w:val="none" w:sz="0" w:space="0" w:color="auto"/>
      </w:divBdr>
    </w:div>
    <w:div w:id="1235702697">
      <w:bodyDiv w:val="1"/>
      <w:marLeft w:val="0"/>
      <w:marRight w:val="0"/>
      <w:marTop w:val="0"/>
      <w:marBottom w:val="0"/>
      <w:divBdr>
        <w:top w:val="none" w:sz="0" w:space="0" w:color="auto"/>
        <w:left w:val="none" w:sz="0" w:space="0" w:color="auto"/>
        <w:bottom w:val="none" w:sz="0" w:space="0" w:color="auto"/>
        <w:right w:val="none" w:sz="0" w:space="0" w:color="auto"/>
      </w:divBdr>
    </w:div>
    <w:div w:id="1372808134">
      <w:bodyDiv w:val="1"/>
      <w:marLeft w:val="0"/>
      <w:marRight w:val="0"/>
      <w:marTop w:val="0"/>
      <w:marBottom w:val="0"/>
      <w:divBdr>
        <w:top w:val="none" w:sz="0" w:space="0" w:color="auto"/>
        <w:left w:val="none" w:sz="0" w:space="0" w:color="auto"/>
        <w:bottom w:val="none" w:sz="0" w:space="0" w:color="auto"/>
        <w:right w:val="none" w:sz="0" w:space="0" w:color="auto"/>
      </w:divBdr>
    </w:div>
    <w:div w:id="1395276222">
      <w:bodyDiv w:val="1"/>
      <w:marLeft w:val="0"/>
      <w:marRight w:val="0"/>
      <w:marTop w:val="0"/>
      <w:marBottom w:val="0"/>
      <w:divBdr>
        <w:top w:val="none" w:sz="0" w:space="0" w:color="auto"/>
        <w:left w:val="none" w:sz="0" w:space="0" w:color="auto"/>
        <w:bottom w:val="none" w:sz="0" w:space="0" w:color="auto"/>
        <w:right w:val="none" w:sz="0" w:space="0" w:color="auto"/>
      </w:divBdr>
    </w:div>
    <w:div w:id="1476341021">
      <w:bodyDiv w:val="1"/>
      <w:marLeft w:val="0"/>
      <w:marRight w:val="0"/>
      <w:marTop w:val="0"/>
      <w:marBottom w:val="0"/>
      <w:divBdr>
        <w:top w:val="none" w:sz="0" w:space="0" w:color="auto"/>
        <w:left w:val="none" w:sz="0" w:space="0" w:color="auto"/>
        <w:bottom w:val="none" w:sz="0" w:space="0" w:color="auto"/>
        <w:right w:val="none" w:sz="0" w:space="0" w:color="auto"/>
      </w:divBdr>
    </w:div>
    <w:div w:id="1683241460">
      <w:bodyDiv w:val="1"/>
      <w:marLeft w:val="0"/>
      <w:marRight w:val="0"/>
      <w:marTop w:val="0"/>
      <w:marBottom w:val="0"/>
      <w:divBdr>
        <w:top w:val="none" w:sz="0" w:space="0" w:color="auto"/>
        <w:left w:val="none" w:sz="0" w:space="0" w:color="auto"/>
        <w:bottom w:val="none" w:sz="0" w:space="0" w:color="auto"/>
        <w:right w:val="none" w:sz="0" w:space="0" w:color="auto"/>
      </w:divBdr>
    </w:div>
    <w:div w:id="2032797402">
      <w:bodyDiv w:val="1"/>
      <w:marLeft w:val="0"/>
      <w:marRight w:val="0"/>
      <w:marTop w:val="0"/>
      <w:marBottom w:val="0"/>
      <w:divBdr>
        <w:top w:val="none" w:sz="0" w:space="0" w:color="auto"/>
        <w:left w:val="none" w:sz="0" w:space="0" w:color="auto"/>
        <w:bottom w:val="none" w:sz="0" w:space="0" w:color="auto"/>
        <w:right w:val="none" w:sz="0" w:space="0" w:color="auto"/>
      </w:divBdr>
    </w:div>
    <w:div w:id="2101827150">
      <w:bodyDiv w:val="1"/>
      <w:marLeft w:val="0"/>
      <w:marRight w:val="0"/>
      <w:marTop w:val="0"/>
      <w:marBottom w:val="0"/>
      <w:divBdr>
        <w:top w:val="none" w:sz="0" w:space="0" w:color="auto"/>
        <w:left w:val="none" w:sz="0" w:space="0" w:color="auto"/>
        <w:bottom w:val="none" w:sz="0" w:space="0" w:color="auto"/>
        <w:right w:val="none" w:sz="0" w:space="0" w:color="auto"/>
      </w:divBdr>
    </w:div>
    <w:div w:id="21218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6DED-D267-40C9-841F-41A622E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7892</Words>
  <Characters>39611</Characters>
  <Application>Microsoft Office Word</Application>
  <DocSecurity>0</DocSecurity>
  <Lines>330</Lines>
  <Paragraphs>94</Paragraphs>
  <ScaleCrop>false</ScaleCrop>
  <HeadingPairs>
    <vt:vector size="2" baseType="variant">
      <vt:variant>
        <vt:lpstr>Titre</vt:lpstr>
      </vt:variant>
      <vt:variant>
        <vt:i4>1</vt:i4>
      </vt:variant>
    </vt:vector>
  </HeadingPairs>
  <TitlesOfParts>
    <vt:vector size="1" baseType="lpstr">
      <vt:lpstr>RAPORT FINANCIER 2008</vt:lpstr>
    </vt:vector>
  </TitlesOfParts>
  <Company>Hewlett-Packard Company</Company>
  <LinksUpToDate>false</LinksUpToDate>
  <CharactersWithSpaces>47409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FINANCIER 2008</dc:title>
  <dc:creator>Philippe MAUGAIN</dc:creator>
  <cp:lastModifiedBy>YVES BELIGNE</cp:lastModifiedBy>
  <cp:revision>4</cp:revision>
  <cp:lastPrinted>2019-04-05T12:56:00Z</cp:lastPrinted>
  <dcterms:created xsi:type="dcterms:W3CDTF">2019-04-05T13:06:00Z</dcterms:created>
  <dcterms:modified xsi:type="dcterms:W3CDTF">2019-04-08T14:03:00Z</dcterms:modified>
</cp:coreProperties>
</file>